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D9" w:rsidRDefault="00463125" w:rsidP="00463125">
      <w:pPr>
        <w:jc w:val="center"/>
        <w:rPr>
          <w:b/>
        </w:rPr>
      </w:pPr>
      <w:r w:rsidRPr="00463125">
        <w:rPr>
          <w:b/>
        </w:rPr>
        <w:t>Стартовала акция «В отпуск - без долгов»</w:t>
      </w:r>
    </w:p>
    <w:p w:rsidR="00463125" w:rsidRPr="00463125" w:rsidRDefault="00463125" w:rsidP="00463125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6312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связи с сезоном отпусков, налогоплательщикам, планирующим выезд за рубеж, необходимо заблаговременно уточнить сведения о состоянии расчетов по налогам и сборам.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 </w:t>
      </w:r>
    </w:p>
    <w:p w:rsidR="00463125" w:rsidRPr="00463125" w:rsidRDefault="00463125" w:rsidP="00463125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6312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 начала 2019 года в отношении более 80 жителей Республики Алтай вынесены постановления судебного пристава - исполнителя об ограничении на выезд должника из Российской Федерации. </w:t>
      </w:r>
    </w:p>
    <w:p w:rsidR="00463125" w:rsidRPr="00463125" w:rsidRDefault="00463125" w:rsidP="00463125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6312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Оперативно уточнить информацию о наличии или отсутствии задолженности по налогам и сборам можно в </w:t>
      </w:r>
      <w:proofErr w:type="gramStart"/>
      <w:r w:rsidRPr="00463125">
        <w:rPr>
          <w:rFonts w:ascii="Open Sans" w:eastAsia="Times New Roman" w:hAnsi="Open Sans" w:cs="Times New Roman"/>
          <w:sz w:val="24"/>
          <w:szCs w:val="24"/>
          <w:lang w:eastAsia="ru-RU"/>
        </w:rPr>
        <w:t>интернет-сервисе</w:t>
      </w:r>
      <w:proofErr w:type="gramEnd"/>
      <w:r w:rsidR="00676A31">
        <w:fldChar w:fldCharType="begin"/>
      </w:r>
      <w:r w:rsidR="00676A31">
        <w:instrText>HYPERLINK "https://lkfl2.nalog.ru/lkfl/login"</w:instrText>
      </w:r>
      <w:r w:rsidR="00676A31">
        <w:fldChar w:fldCharType="separate"/>
      </w:r>
      <w:r w:rsidRPr="00463125">
        <w:rPr>
          <w:rFonts w:ascii="Open Sans" w:eastAsia="Times New Roman" w:hAnsi="Open Sans" w:cs="Times New Roman"/>
          <w:sz w:val="24"/>
          <w:szCs w:val="24"/>
          <w:lang w:eastAsia="ru-RU"/>
        </w:rPr>
        <w:t>«Личный кабинет налогоплательщика»</w:t>
      </w:r>
      <w:r w:rsidR="00676A31">
        <w:fldChar w:fldCharType="end"/>
      </w:r>
      <w:r w:rsidRPr="0046312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В случае её наличия общая  сумма отображается прямо на стартовой странице электронного сервиса. Альтернативными способами уточнения суммы недоимки по налогам можно назвать обращение к соответствующим разделам </w:t>
      </w:r>
      <w:hyperlink r:id="rId4" w:history="1">
        <w:r w:rsidRPr="00463125">
          <w:rPr>
            <w:rFonts w:ascii="Open Sans" w:eastAsia="Times New Roman" w:hAnsi="Open Sans" w:cs="Times New Roman"/>
            <w:sz w:val="24"/>
            <w:szCs w:val="24"/>
            <w:lang w:eastAsia="ru-RU"/>
          </w:rPr>
          <w:t>Единого портала государственных услуг</w:t>
        </w:r>
      </w:hyperlink>
      <w:r w:rsidRPr="00463125">
        <w:rPr>
          <w:rFonts w:ascii="Open Sans" w:eastAsia="Times New Roman" w:hAnsi="Open Sans" w:cs="Times New Roman"/>
          <w:sz w:val="24"/>
          <w:szCs w:val="24"/>
          <w:lang w:eastAsia="ru-RU"/>
        </w:rPr>
        <w:t>, либо уточнение информации в ближайшем налоговом органе или МФЦ.</w:t>
      </w:r>
    </w:p>
    <w:p w:rsidR="00463125" w:rsidRDefault="00463125" w:rsidP="00463125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63125">
        <w:rPr>
          <w:rFonts w:ascii="Open Sans" w:eastAsia="Times New Roman" w:hAnsi="Open Sans" w:cs="Times New Roman"/>
          <w:sz w:val="24"/>
          <w:szCs w:val="24"/>
          <w:lang w:eastAsia="ru-RU"/>
        </w:rPr>
        <w:t>Во избежание возникновения каких-либо неприятных ситуаций налогоплательщикам рекомендуется не накапливать долги, производить оплату налогов своевременно, не дожидаясь применения мер принудительного взыскания задолженности.</w:t>
      </w:r>
    </w:p>
    <w:p w:rsidR="00463125" w:rsidRDefault="00463125" w:rsidP="00463125">
      <w:pPr>
        <w:spacing w:after="0" w:line="240" w:lineRule="auto"/>
        <w:jc w:val="center"/>
        <w:rPr>
          <w:b/>
        </w:rPr>
      </w:pPr>
      <w:r>
        <w:rPr>
          <w:rFonts w:ascii="Open Sans" w:eastAsia="Times New Roman" w:hAnsi="Open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2486835"/>
            <wp:effectExtent l="0" t="0" r="0" b="8890"/>
            <wp:docPr id="1" name="Рисунок 1" descr="C:\Users\0400-00-750\Desktop\ильина\bd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0-00-750\Desktop\ильина\bd_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25" w:rsidRDefault="00463125" w:rsidP="00463125">
      <w:pPr>
        <w:spacing w:after="0" w:line="240" w:lineRule="auto"/>
        <w:jc w:val="center"/>
        <w:rPr>
          <w:b/>
        </w:rPr>
      </w:pPr>
    </w:p>
    <w:p w:rsidR="00463125" w:rsidRDefault="00463125" w:rsidP="00463125">
      <w:pPr>
        <w:spacing w:after="0" w:line="240" w:lineRule="auto"/>
        <w:jc w:val="center"/>
        <w:rPr>
          <w:b/>
        </w:rPr>
      </w:pPr>
    </w:p>
    <w:p w:rsidR="00463125" w:rsidRDefault="00463125" w:rsidP="00463125">
      <w:pPr>
        <w:spacing w:after="0" w:line="240" w:lineRule="auto"/>
        <w:jc w:val="center"/>
        <w:rPr>
          <w:b/>
        </w:rPr>
      </w:pPr>
    </w:p>
    <w:p w:rsidR="00463125" w:rsidRDefault="00463125" w:rsidP="00463125">
      <w:pPr>
        <w:spacing w:after="0" w:line="240" w:lineRule="auto"/>
        <w:jc w:val="center"/>
        <w:rPr>
          <w:b/>
        </w:rPr>
      </w:pPr>
      <w:r w:rsidRPr="00463125">
        <w:rPr>
          <w:b/>
        </w:rPr>
        <w:t>Президент России утвердил изменения в порядок применения онлайн-касс</w:t>
      </w:r>
    </w:p>
    <w:p w:rsidR="00463125" w:rsidRDefault="00463125" w:rsidP="00463125">
      <w:pPr>
        <w:spacing w:after="0" w:line="240" w:lineRule="auto"/>
        <w:jc w:val="center"/>
        <w:rPr>
          <w:b/>
        </w:rPr>
      </w:pPr>
    </w:p>
    <w:p w:rsidR="00463125" w:rsidRPr="00463125" w:rsidRDefault="00463125" w:rsidP="00463125">
      <w:pPr>
        <w:pStyle w:val="a4"/>
        <w:spacing w:before="0" w:beforeAutospacing="0" w:after="0"/>
        <w:jc w:val="both"/>
        <w:rPr>
          <w:rFonts w:ascii="Open Sans" w:hAnsi="Open Sans"/>
        </w:rPr>
      </w:pPr>
      <w:r w:rsidRPr="00463125">
        <w:rPr>
          <w:rFonts w:ascii="Open Sans" w:hAnsi="Open Sans"/>
        </w:rPr>
        <w:t xml:space="preserve">Президент России </w:t>
      </w:r>
      <w:r w:rsidRPr="00463125">
        <w:rPr>
          <w:rStyle w:val="a7"/>
          <w:rFonts w:ascii="Open Sans" w:hAnsi="Open Sans"/>
        </w:rPr>
        <w:t>Владимир Путин</w:t>
      </w:r>
      <w:r w:rsidRPr="00463125">
        <w:rPr>
          <w:rFonts w:ascii="Open Sans" w:hAnsi="Open Sans"/>
        </w:rPr>
        <w:t xml:space="preserve"> подписал Федеральный закон «О внесении изменений в Федеральный закон «</w:t>
      </w:r>
      <w:hyperlink r:id="rId6" w:tgtFrame="_blank" w:history="1">
        <w:r w:rsidRPr="00463125">
          <w:rPr>
            <w:rStyle w:val="a3"/>
            <w:rFonts w:ascii="Open Sans" w:hAnsi="Open Sans"/>
            <w:color w:val="auto"/>
          </w:rPr>
          <w:t>О применении контрольно-кассовой техники при осуществлении расчетов в Российской Федерации</w:t>
        </w:r>
      </w:hyperlink>
      <w:r w:rsidRPr="00463125">
        <w:rPr>
          <w:rFonts w:ascii="Open Sans" w:hAnsi="Open Sans"/>
        </w:rPr>
        <w:t xml:space="preserve">». </w:t>
      </w:r>
    </w:p>
    <w:p w:rsidR="00463125" w:rsidRPr="00463125" w:rsidRDefault="00463125" w:rsidP="00463125">
      <w:pPr>
        <w:pStyle w:val="a4"/>
        <w:spacing w:before="0" w:beforeAutospacing="0" w:after="0"/>
        <w:jc w:val="both"/>
        <w:rPr>
          <w:rFonts w:ascii="Open Sans" w:hAnsi="Open Sans"/>
        </w:rPr>
      </w:pPr>
      <w:r w:rsidRPr="00463125">
        <w:rPr>
          <w:rFonts w:ascii="Open Sans" w:hAnsi="Open Sans"/>
        </w:rPr>
        <w:t xml:space="preserve">В соответствии с документом ТСЖ, СНТ, жилищные кооперативы могут не применять ККТ, если услуги этих организаций, а также коммунальные услуги были оплачены в безналичной форме. </w:t>
      </w:r>
    </w:p>
    <w:p w:rsidR="00463125" w:rsidRPr="00463125" w:rsidRDefault="00463125" w:rsidP="00463125">
      <w:pPr>
        <w:pStyle w:val="a4"/>
        <w:spacing w:before="0" w:beforeAutospacing="0" w:after="0"/>
        <w:jc w:val="both"/>
        <w:rPr>
          <w:rFonts w:ascii="Open Sans" w:hAnsi="Open Sans"/>
        </w:rPr>
      </w:pPr>
      <w:r w:rsidRPr="00463125">
        <w:rPr>
          <w:rFonts w:ascii="Open Sans" w:hAnsi="Open Sans"/>
        </w:rPr>
        <w:t xml:space="preserve">От использования онлайн-касс также освобождаются образовательные организации, учреждения культуры, медицинские организации и физкультурно-спортивные организации, если все платежи безналичные. </w:t>
      </w:r>
    </w:p>
    <w:p w:rsidR="00463125" w:rsidRPr="00463125" w:rsidRDefault="00463125" w:rsidP="00463125">
      <w:pPr>
        <w:pStyle w:val="a4"/>
        <w:spacing w:before="0" w:beforeAutospacing="0" w:after="0"/>
        <w:jc w:val="both"/>
        <w:rPr>
          <w:rFonts w:ascii="Open Sans" w:hAnsi="Open Sans"/>
        </w:rPr>
      </w:pPr>
      <w:r w:rsidRPr="00463125">
        <w:rPr>
          <w:rFonts w:ascii="Open Sans" w:hAnsi="Open Sans"/>
        </w:rPr>
        <w:t xml:space="preserve">В сфере транспорта при продаже проездных билетов водителями и кондукторами предлагается на билете печатать уникальную ссылку или код, по которому клиент на следующий день сможет получить свой чек. </w:t>
      </w:r>
    </w:p>
    <w:p w:rsidR="00463125" w:rsidRPr="00463125" w:rsidRDefault="00463125" w:rsidP="00463125">
      <w:pPr>
        <w:pStyle w:val="a4"/>
        <w:spacing w:before="0" w:beforeAutospacing="0" w:after="0"/>
        <w:jc w:val="both"/>
        <w:rPr>
          <w:rFonts w:ascii="Open Sans" w:hAnsi="Open Sans"/>
        </w:rPr>
      </w:pPr>
      <w:r w:rsidRPr="00463125">
        <w:rPr>
          <w:rFonts w:ascii="Open Sans" w:hAnsi="Open Sans"/>
        </w:rPr>
        <w:t xml:space="preserve">Разрешается использовать «облачные» кассы в сфере курьерской доставки и другой мобильной торговли, транспорта и других услуг, оказываемых вне торговых точек (услуги </w:t>
      </w:r>
      <w:r w:rsidRPr="00463125">
        <w:rPr>
          <w:rFonts w:ascii="Open Sans" w:hAnsi="Open Sans"/>
        </w:rPr>
        <w:lastRenderedPageBreak/>
        <w:t xml:space="preserve">на дому: маникюр, стрижка от салона). В таких случаях пользователи ККТ вместо выдачи кассового чека вправе ограничиться демонстрацией QR-кода на любом компьютерном устройстве (планшет, телефон и т.д.). </w:t>
      </w:r>
    </w:p>
    <w:p w:rsidR="00463125" w:rsidRPr="00463125" w:rsidRDefault="00463125" w:rsidP="00463125">
      <w:pPr>
        <w:pStyle w:val="a4"/>
        <w:spacing w:before="0" w:beforeAutospacing="0" w:after="0"/>
        <w:jc w:val="both"/>
        <w:rPr>
          <w:rFonts w:ascii="Open Sans" w:hAnsi="Open Sans"/>
        </w:rPr>
      </w:pPr>
      <w:r w:rsidRPr="00463125">
        <w:rPr>
          <w:rFonts w:ascii="Open Sans" w:hAnsi="Open Sans"/>
        </w:rPr>
        <w:t xml:space="preserve">Кроме того, до 1 июля 2021 года отложен переход на онлайн-кассы для индивидуальных предпринимателей без работников. При заключении первого трудового договора ИП должен зарегистрировать кассу в течение 30 дней. Кроме того, отсрочка распространяется только на тех ИП, кто продает товары собственного производства (кондитеры, художники, портные и т.д.) или лично оказывает услуги, например, дает консультации или ведет онлайн-семинары. </w:t>
      </w:r>
    </w:p>
    <w:p w:rsidR="00463125" w:rsidRDefault="00C14998" w:rsidP="00463125">
      <w:pPr>
        <w:spacing w:after="0" w:line="240" w:lineRule="auto"/>
        <w:jc w:val="center"/>
        <w:rPr>
          <w:b/>
        </w:rPr>
      </w:pPr>
      <w:r>
        <w:rPr>
          <w:rFonts w:ascii="Open Sans" w:hAnsi="Open Sans"/>
          <w:noProof/>
          <w:lang w:eastAsia="ru-RU"/>
        </w:rPr>
        <w:drawing>
          <wp:inline distT="0" distB="0" distL="0" distR="0">
            <wp:extent cx="3305175" cy="2201681"/>
            <wp:effectExtent l="0" t="0" r="0" b="8255"/>
            <wp:docPr id="4" name="Рисунок 4" descr="C:\Users\0400-00-750\Desktop\ильина\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400-00-750\Desktop\ильина\69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94" cy="220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98" w:rsidRDefault="00C14998" w:rsidP="00463125">
      <w:pPr>
        <w:spacing w:after="0" w:line="240" w:lineRule="auto"/>
        <w:jc w:val="center"/>
        <w:rPr>
          <w:b/>
        </w:rPr>
      </w:pPr>
    </w:p>
    <w:p w:rsidR="00C14998" w:rsidRDefault="006F1CBB" w:rsidP="00463125">
      <w:pPr>
        <w:spacing w:after="0" w:line="240" w:lineRule="auto"/>
        <w:jc w:val="center"/>
        <w:rPr>
          <w:b/>
        </w:rPr>
      </w:pPr>
      <w:r w:rsidRPr="006F1CBB">
        <w:rPr>
          <w:b/>
        </w:rPr>
        <w:t xml:space="preserve">Более 3 </w:t>
      </w:r>
      <w:proofErr w:type="gramStart"/>
      <w:r w:rsidRPr="006F1CBB">
        <w:rPr>
          <w:b/>
        </w:rPr>
        <w:t>млрд</w:t>
      </w:r>
      <w:proofErr w:type="gramEnd"/>
      <w:r w:rsidRPr="006F1CBB">
        <w:rPr>
          <w:b/>
        </w:rPr>
        <w:t xml:space="preserve"> рублей поступило за январь-май 2019 года</w:t>
      </w:r>
    </w:p>
    <w:p w:rsidR="006F1CBB" w:rsidRDefault="006F1CBB" w:rsidP="00463125">
      <w:pPr>
        <w:spacing w:after="0" w:line="240" w:lineRule="auto"/>
        <w:jc w:val="center"/>
        <w:rPr>
          <w:b/>
        </w:rPr>
      </w:pPr>
    </w:p>
    <w:p w:rsidR="006F1CBB" w:rsidRPr="006F1CBB" w:rsidRDefault="006F1CBB" w:rsidP="006F1CBB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За январь-май 2019 года в консолидированный бюджет Российской Федерации поступило 3 113 </w:t>
      </w:r>
      <w:proofErr w:type="gramStart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>млн</w:t>
      </w:r>
      <w:proofErr w:type="gramEnd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рублей. По сравнению с аналогичным периодом прошлого года отмечено увеличение поступлений на 483 </w:t>
      </w:r>
      <w:proofErr w:type="gramStart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>млн</w:t>
      </w:r>
      <w:proofErr w:type="gramEnd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рублей или на 18%.</w:t>
      </w:r>
    </w:p>
    <w:p w:rsidR="006F1CBB" w:rsidRPr="006F1CBB" w:rsidRDefault="006F1CBB" w:rsidP="006F1CBB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Федеральный бюджет пополнился на 988 </w:t>
      </w:r>
      <w:proofErr w:type="gramStart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>млн</w:t>
      </w:r>
      <w:proofErr w:type="gramEnd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рублей. Наибольший удельный вес в доходах федерального бюджета составил налог на добавленную стоимость. Его доля поступлений – 87 % или 861 </w:t>
      </w:r>
      <w:proofErr w:type="gramStart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>млн</w:t>
      </w:r>
      <w:proofErr w:type="gramEnd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рублей.</w:t>
      </w:r>
    </w:p>
    <w:p w:rsidR="006F1CBB" w:rsidRPr="006F1CBB" w:rsidRDefault="006F1CBB" w:rsidP="006F1CBB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консолидированный бюджет субъекта поступило  2 125 </w:t>
      </w:r>
      <w:proofErr w:type="gramStart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>млн</w:t>
      </w:r>
      <w:proofErr w:type="gramEnd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рублей, в том числе в бюджет субъекта – 1 243 млн рублей, в местные бюджеты – 882 млн рублей. Рост поступлений к уровню прошлого года обеспечили следующие налоги: земельный налог с физических лиц - 51 %, транспортный налог с физических лиц – 46 %,  транспортный налог с организаций – 30 %, налог на имущество организаций – 29 %, патентная система – 18 %, НДФЛ – 16 %.  </w:t>
      </w:r>
    </w:p>
    <w:p w:rsidR="006F1CBB" w:rsidRPr="006F1CBB" w:rsidRDefault="006F1CBB" w:rsidP="006F1CBB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>В разрезе уровней бюджетной системы структура поступления налоговых платежей сложилась следующим образом: 32 % перечислено в федеральный бюджет, 40 % – в бюджет субъекта, 28 % – в местные бюджеты.</w:t>
      </w:r>
    </w:p>
    <w:p w:rsidR="006F1CBB" w:rsidRDefault="006F1CBB" w:rsidP="006F1CBB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Поступило доходов по страховым взносам на обязательное социальное страхование 2 183 </w:t>
      </w:r>
      <w:proofErr w:type="gramStart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>млн</w:t>
      </w:r>
      <w:proofErr w:type="gramEnd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рублей, в том числе страховых взносов в ПФР – 1 615 млн рублей, страховых взносов в ФСС РФ – 197 млн рублей, страховых взносов в ФФОМС – 371 млн рублей. К аналогичному периоду 2018 года рост поступлений по страховым взносам составляет 237 </w:t>
      </w:r>
      <w:proofErr w:type="gramStart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>млн</w:t>
      </w:r>
      <w:proofErr w:type="gramEnd"/>
      <w:r w:rsidRPr="006F1CB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рублей или 12 %.</w:t>
      </w:r>
    </w:p>
    <w:p w:rsidR="006F1CBB" w:rsidRPr="006F1CBB" w:rsidRDefault="006F1CBB" w:rsidP="006F1CBB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lastRenderedPageBreak/>
        <w:drawing>
          <wp:inline distT="0" distB="0" distL="0" distR="0">
            <wp:extent cx="4103806" cy="2733675"/>
            <wp:effectExtent l="0" t="0" r="0" b="0"/>
            <wp:docPr id="5" name="Рисунок 5" descr="C:\Users\0400-00-750\Desktop\ильина\l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400-00-750\Desktop\ильина\lph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06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1CBB" w:rsidRPr="006F1CBB" w:rsidSect="0067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8F8"/>
    <w:rsid w:val="000B27C5"/>
    <w:rsid w:val="00463125"/>
    <w:rsid w:val="00676A31"/>
    <w:rsid w:val="006F1CBB"/>
    <w:rsid w:val="007A18F8"/>
    <w:rsid w:val="008B1621"/>
    <w:rsid w:val="00A23502"/>
    <w:rsid w:val="00C1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2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6312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12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63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2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6312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12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63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8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68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5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02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2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8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9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86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8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.ru/acts/news/6069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suslug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Братанчук Наталья Михайловна</dc:creator>
  <cp:keywords/>
  <dc:description/>
  <cp:lastModifiedBy>Windows User</cp:lastModifiedBy>
  <cp:revision>3</cp:revision>
  <dcterms:created xsi:type="dcterms:W3CDTF">2019-06-17T04:40:00Z</dcterms:created>
  <dcterms:modified xsi:type="dcterms:W3CDTF">2019-06-17T05:45:00Z</dcterms:modified>
</cp:coreProperties>
</file>