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1" w:rsidRDefault="00895581" w:rsidP="008955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924C07">
        <w:rPr>
          <w:b/>
          <w:sz w:val="28"/>
          <w:szCs w:val="28"/>
        </w:rPr>
        <w:t>Форма заявки инициатора инвестиционного проекта</w:t>
      </w:r>
    </w:p>
    <w:p w:rsidR="00895581" w:rsidRPr="004F7E8E" w:rsidRDefault="00895581" w:rsidP="0089558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44"/>
        <w:gridCol w:w="696"/>
        <w:gridCol w:w="3340"/>
        <w:gridCol w:w="1372"/>
      </w:tblGrid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Полное наименование инвестиционного проекта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2.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  <w:jc w:val="both"/>
            </w:pPr>
            <w:r w:rsidRPr="00E6156B">
              <w:t>Вид экономической деятельности в соответствии с Общероссийским классификатором видов экономической деятельности, утвержденным постановлением Государственного комитета Российской Федерации по стандартизации и метрологии</w:t>
            </w:r>
          </w:p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 России от 6 ноября 2001 года № 454-ст «О принятии и введении в действие ОКВЭД»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3.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Цель проекта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4.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Количественные показатели проекта (в том числе мощность создаваемых/реконструируемых объектов)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5.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Основные этапы реализации инвестиционного проекта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6.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Место реализации инвестиционного проекта - муниципальное </w:t>
            </w:r>
            <w:proofErr w:type="gramStart"/>
            <w:r w:rsidRPr="00E6156B">
              <w:t>образование  в</w:t>
            </w:r>
            <w:proofErr w:type="gramEnd"/>
            <w:r w:rsidRPr="00E6156B">
              <w:t xml:space="preserve"> Республике Алтай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7.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Полное наименование инициатора проекта, идентификационный номер налогоплательщика, основной государственный регистрационный номер, почтовый и юридический адрес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8.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Сведения о наиболее крупных реализованных инвестиционных проектах инициатора инвестиционного проекта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9.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Информация о текущем статусе инициатора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9.1.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Существующее предприятие; дата государственной регистрации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9.2.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Вновь созданное для целей реализации проекта предприятие; дата государственной регистрации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10.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Результаты финансово-хозяйственной деятельности за год, предшествующий году </w:t>
            </w:r>
            <w:r w:rsidRPr="00E6156B">
              <w:lastRenderedPageBreak/>
              <w:t>подачи заявки или последний отчетный период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lastRenderedPageBreak/>
              <w:t>10.1.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Объем выполненных работ, услуг,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10.2.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Темп роста физического объема производства, </w:t>
            </w:r>
            <w:r w:rsidRPr="00E6156B">
              <w:lastRenderedPageBreak/>
              <w:t>процентов к предыдущему году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10.3.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Среднесписочная численность работающих за год, человек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11. 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объем инвестиций по инвестиционному проекту в базовых ценах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11.1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Всего,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rPr>
          <w:trHeight w:val="547"/>
        </w:trPr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11.2.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Освоено на момент подачи заявки,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Источники инвестиций по инвестиционному проекту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объем привлеченных средств, всего,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Доля привлеченных средств в общем объеме инвестиций по проекту, процентов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12.3.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объем собственных средств инициатора проекта,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12.4.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Доля собственных средств инициатора проекта в общем объеме инвестиций по проекту, процентов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12.5.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Освоено на момент подачи заявки за счет привлеченных средств,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12.6.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Освоено на момент подачи заявки за счет собственных средств,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13.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Срок реализации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13.1.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Начало реализации проекта, год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13.2.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год ввода в эксплуатацию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13.3.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год выхода на проектную мощность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14.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Срок окупаемости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14.1.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Планируемый год окупаемости проекта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14.2.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15.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Наличие земельных участков или производственных площадей, необходимых для реализации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15.1.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Данные об имеющихся земельных участках или производственных площадях: местоположение, площадь, наличие коммуникаций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15.2.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Данные запрашиваемого земельного участка или производственной площади: </w:t>
            </w:r>
            <w:proofErr w:type="gramStart"/>
            <w:r w:rsidRPr="00E6156B">
              <w:t>местоположение,  испрашиваемое</w:t>
            </w:r>
            <w:proofErr w:type="gramEnd"/>
            <w:r w:rsidRPr="00E6156B">
              <w:t xml:space="preserve"> право на </w:t>
            </w:r>
            <w:r w:rsidRPr="00E6156B">
              <w:lastRenderedPageBreak/>
              <w:t>объекты, площадь, наличие коммуникаций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lastRenderedPageBreak/>
              <w:t>16.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Показатели экономической эффективности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16.1.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Прогнозируемый годовой объем производства продукции (оказания услуг, выполнения работ) (в первый год работы выхода на проектную мощность),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16.2.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Средний прирост годового объема производства, в процентах к объему производства первого года выхода на проектную мощность, проценты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16.3.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5B388E">
              <w:t>Чистый дисконтированный доход</w:t>
            </w:r>
            <w:r w:rsidRPr="00E6156B">
              <w:t>, млн. руб.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16.4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5B388E">
              <w:t>Внутренняя норма доходности</w:t>
            </w:r>
            <w:r w:rsidRPr="00E6156B">
              <w:t>, процентов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17.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Показатели социальной эффективности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17.1.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Количество временных рабочих мест, создаваемых в среднем в год в период реализации проекта, </w:t>
            </w:r>
            <w:r>
              <w:t>единиц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17.2.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Количество постоянных рабочих мест, вновь созданных в результате выхода на проектную мощность</w:t>
            </w:r>
            <w:r>
              <w:t>, единиц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17.3.</w:t>
            </w:r>
          </w:p>
        </w:tc>
        <w:tc>
          <w:tcPr>
            <w:tcW w:w="3340" w:type="dxa"/>
          </w:tcPr>
          <w:p w:rsidR="00895581" w:rsidRPr="005B388E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Количество </w:t>
            </w:r>
            <w:r>
              <w:t>высокопроизводительных</w:t>
            </w:r>
            <w:r w:rsidRPr="00E6156B">
              <w:t xml:space="preserve"> рабочих мест, </w:t>
            </w:r>
            <w:r>
              <w:t>единиц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>
              <w:t>17.4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5B388E">
              <w:t>Среднемесячная заработная плата</w:t>
            </w:r>
            <w:r w:rsidRPr="00E6156B">
              <w:t>,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18.</w:t>
            </w:r>
          </w:p>
        </w:tc>
        <w:tc>
          <w:tcPr>
            <w:tcW w:w="3544" w:type="dxa"/>
            <w:vMerge w:val="restart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Показатели бюджетной эффективности инвестиционного проекта</w:t>
            </w: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18.1.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Прогнозный объем платежей в бюджеты всех уровней (включая внебюджетные фонды), за период с начала реализации проекта до выхода на проектную мощность, млн. рублей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18.2.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Прогнозный объем платежей в бюджеты всех уровней (включая внебюджетные фонды) при выходе на полную проектную мощность, млн. рублей в год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18.3.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Требуемая государственная поддержка проекта (виды поддержки)</w:t>
            </w:r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18.4.</w:t>
            </w:r>
          </w:p>
        </w:tc>
        <w:tc>
          <w:tcPr>
            <w:tcW w:w="3340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 xml:space="preserve">Соотношение объема государственной поддержки к общему объему платежей в </w:t>
            </w:r>
            <w:r w:rsidRPr="00E6156B">
              <w:lastRenderedPageBreak/>
              <w:t>бюджеты всех уровней (включая внебюджетные фонды</w:t>
            </w:r>
            <w:proofErr w:type="gramStart"/>
            <w:r w:rsidRPr="00E6156B">
              <w:t>),  проценты</w:t>
            </w:r>
            <w:proofErr w:type="gramEnd"/>
          </w:p>
        </w:tc>
        <w:tc>
          <w:tcPr>
            <w:tcW w:w="1372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lastRenderedPageBreak/>
              <w:t>19.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Уполномоченное лицо по ведению проекта, контактные данные (контактный телефон, факс, адрес электронной почты, почтовый адрес)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95581" w:rsidRPr="00E6156B" w:rsidTr="0078682B">
        <w:tc>
          <w:tcPr>
            <w:tcW w:w="516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20.</w:t>
            </w:r>
          </w:p>
        </w:tc>
        <w:tc>
          <w:tcPr>
            <w:tcW w:w="3544" w:type="dxa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  <w:r w:rsidRPr="00E6156B">
              <w:t>Дополнительные сведения по инвестиционному проекту</w:t>
            </w:r>
          </w:p>
        </w:tc>
        <w:tc>
          <w:tcPr>
            <w:tcW w:w="5408" w:type="dxa"/>
            <w:gridSpan w:val="3"/>
          </w:tcPr>
          <w:p w:rsidR="00895581" w:rsidRPr="00E6156B" w:rsidRDefault="00895581" w:rsidP="0078682B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895581" w:rsidRDefault="00895581" w:rsidP="008955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95581" w:rsidRPr="00654BBE" w:rsidRDefault="00895581" w:rsidP="008955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54BBE">
        <w:rPr>
          <w:sz w:val="28"/>
          <w:szCs w:val="28"/>
        </w:rPr>
        <w:t>К заявке прилагаю:</w:t>
      </w:r>
    </w:p>
    <w:p w:rsidR="00895581" w:rsidRPr="00654BBE" w:rsidRDefault="00895581" w:rsidP="00895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654BBE">
        <w:rPr>
          <w:sz w:val="28"/>
          <w:szCs w:val="28"/>
        </w:rPr>
        <w:t>копии учредительных документов и всех изменений и дополнений к ним (для юридических лиц) или</w:t>
      </w:r>
      <w:r>
        <w:rPr>
          <w:sz w:val="28"/>
          <w:szCs w:val="28"/>
        </w:rPr>
        <w:t xml:space="preserve"> </w:t>
      </w:r>
      <w:r w:rsidRPr="00654BBE">
        <w:rPr>
          <w:sz w:val="28"/>
          <w:szCs w:val="28"/>
        </w:rPr>
        <w:t>копию паспорта (для индивидуального предпринимателя);</w:t>
      </w:r>
    </w:p>
    <w:p w:rsidR="00895581" w:rsidRPr="00775C50" w:rsidRDefault="00895581" w:rsidP="00895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654BBE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</w:t>
      </w:r>
      <w:r>
        <w:rPr>
          <w:sz w:val="28"/>
          <w:szCs w:val="28"/>
        </w:rPr>
        <w:t xml:space="preserve"> </w:t>
      </w:r>
      <w:r w:rsidRPr="00654BBE">
        <w:rPr>
          <w:sz w:val="28"/>
          <w:szCs w:val="28"/>
        </w:rPr>
        <w:t xml:space="preserve">индивидуальных предпринимателей), выданную не ранее чем за </w:t>
      </w:r>
      <w:r>
        <w:rPr>
          <w:sz w:val="28"/>
          <w:szCs w:val="28"/>
        </w:rPr>
        <w:t>60</w:t>
      </w:r>
      <w:r w:rsidRPr="00654BBE">
        <w:rPr>
          <w:sz w:val="28"/>
          <w:szCs w:val="28"/>
        </w:rPr>
        <w:t xml:space="preserve"> календарных дней до даты</w:t>
      </w:r>
      <w:r>
        <w:rPr>
          <w:sz w:val="28"/>
          <w:szCs w:val="28"/>
        </w:rPr>
        <w:t xml:space="preserve"> </w:t>
      </w:r>
      <w:r w:rsidRPr="00654BBE">
        <w:rPr>
          <w:sz w:val="28"/>
          <w:szCs w:val="28"/>
        </w:rPr>
        <w:t xml:space="preserve">подачи заявки на сопровождение инвестиционного проекта (для юридических лиц и </w:t>
      </w:r>
      <w:r w:rsidRPr="00775C50">
        <w:rPr>
          <w:sz w:val="28"/>
          <w:szCs w:val="28"/>
        </w:rPr>
        <w:t>индивидуальных предпринимателей);</w:t>
      </w:r>
    </w:p>
    <w:p w:rsidR="00895581" w:rsidRDefault="00895581" w:rsidP="00895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бизнес-план</w:t>
      </w:r>
      <w:r w:rsidRPr="00775C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составленный по форме согласно </w:t>
      </w:r>
      <w:r w:rsidRPr="004B261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4B261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№ 1470. Бизнес-план представляется на бумажном и электронном носителях;</w:t>
      </w:r>
    </w:p>
    <w:p w:rsidR="00895581" w:rsidRDefault="00895581" w:rsidP="008955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775C50">
        <w:rPr>
          <w:sz w:val="28"/>
          <w:szCs w:val="28"/>
        </w:rPr>
        <w:t>д</w:t>
      </w:r>
      <w:r w:rsidRPr="00775C50">
        <w:rPr>
          <w:color w:val="000000"/>
          <w:sz w:val="28"/>
          <w:szCs w:val="28"/>
        </w:rPr>
        <w:t xml:space="preserve">окументы, подтверждающие источники финансирования: </w:t>
      </w:r>
    </w:p>
    <w:p w:rsidR="00895581" w:rsidRDefault="00895581" w:rsidP="008955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75C50">
        <w:rPr>
          <w:color w:val="000000"/>
          <w:sz w:val="28"/>
          <w:szCs w:val="28"/>
        </w:rPr>
        <w:t>решение</w:t>
      </w:r>
      <w:proofErr w:type="gramEnd"/>
      <w:r w:rsidRPr="00775C50">
        <w:rPr>
          <w:color w:val="000000"/>
          <w:sz w:val="28"/>
          <w:szCs w:val="28"/>
        </w:rPr>
        <w:t xml:space="preserve"> уполномоченного органа </w:t>
      </w:r>
      <w:r>
        <w:rPr>
          <w:color w:val="000000"/>
          <w:sz w:val="28"/>
          <w:szCs w:val="28"/>
        </w:rPr>
        <w:t>инициатора инвестиционного проекта</w:t>
      </w:r>
      <w:r w:rsidRPr="00775C50">
        <w:rPr>
          <w:color w:val="000000"/>
          <w:sz w:val="28"/>
          <w:szCs w:val="28"/>
        </w:rPr>
        <w:t xml:space="preserve"> о направлении прибыли на реа</w:t>
      </w:r>
      <w:r>
        <w:rPr>
          <w:color w:val="000000"/>
          <w:sz w:val="28"/>
          <w:szCs w:val="28"/>
        </w:rPr>
        <w:t>лизацию инвестиционного проекта;</w:t>
      </w:r>
      <w:r w:rsidRPr="00775C50">
        <w:rPr>
          <w:color w:val="000000"/>
          <w:sz w:val="28"/>
          <w:szCs w:val="28"/>
        </w:rPr>
        <w:t xml:space="preserve"> </w:t>
      </w:r>
    </w:p>
    <w:p w:rsidR="00895581" w:rsidRDefault="00895581" w:rsidP="008955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75C50">
        <w:rPr>
          <w:color w:val="000000"/>
          <w:sz w:val="28"/>
          <w:szCs w:val="28"/>
        </w:rPr>
        <w:t>протокол</w:t>
      </w:r>
      <w:proofErr w:type="gramEnd"/>
      <w:r w:rsidRPr="00775C50">
        <w:rPr>
          <w:color w:val="000000"/>
          <w:sz w:val="28"/>
          <w:szCs w:val="28"/>
        </w:rPr>
        <w:t xml:space="preserve"> о намерениях совместной реализации инвестиционного проекта, заключенный с </w:t>
      </w:r>
      <w:proofErr w:type="spellStart"/>
      <w:r w:rsidRPr="00775C50">
        <w:rPr>
          <w:color w:val="000000"/>
          <w:sz w:val="28"/>
          <w:szCs w:val="28"/>
        </w:rPr>
        <w:t>соинвестором</w:t>
      </w:r>
      <w:proofErr w:type="spellEnd"/>
      <w:r w:rsidRPr="00775C50">
        <w:rPr>
          <w:color w:val="000000"/>
          <w:sz w:val="28"/>
          <w:szCs w:val="28"/>
        </w:rPr>
        <w:t>, с подтвержд</w:t>
      </w:r>
      <w:r>
        <w:rPr>
          <w:color w:val="000000"/>
          <w:sz w:val="28"/>
          <w:szCs w:val="28"/>
        </w:rPr>
        <w:t>ением наличия свободных средств;</w:t>
      </w:r>
      <w:r w:rsidRPr="00775C50">
        <w:rPr>
          <w:color w:val="000000"/>
          <w:sz w:val="28"/>
          <w:szCs w:val="28"/>
        </w:rPr>
        <w:t xml:space="preserve"> </w:t>
      </w:r>
    </w:p>
    <w:p w:rsidR="00895581" w:rsidRDefault="00895581" w:rsidP="008955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75C50">
        <w:rPr>
          <w:color w:val="000000"/>
          <w:sz w:val="28"/>
          <w:szCs w:val="28"/>
        </w:rPr>
        <w:t>гарантийное</w:t>
      </w:r>
      <w:proofErr w:type="gramEnd"/>
      <w:r w:rsidRPr="00775C50">
        <w:rPr>
          <w:color w:val="000000"/>
          <w:sz w:val="28"/>
          <w:szCs w:val="28"/>
        </w:rPr>
        <w:t xml:space="preserve"> письмо кредитной организации о пр</w:t>
      </w:r>
      <w:r>
        <w:rPr>
          <w:color w:val="000000"/>
          <w:sz w:val="28"/>
          <w:szCs w:val="28"/>
        </w:rPr>
        <w:t xml:space="preserve">едоставлении кредита инвестору; </w:t>
      </w:r>
    </w:p>
    <w:p w:rsidR="00895581" w:rsidRPr="00775C50" w:rsidRDefault="00895581" w:rsidP="0089558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775C50">
        <w:rPr>
          <w:color w:val="000000"/>
          <w:sz w:val="28"/>
          <w:szCs w:val="28"/>
        </w:rPr>
        <w:t>решения</w:t>
      </w:r>
      <w:proofErr w:type="gramEnd"/>
      <w:r w:rsidRPr="00775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исполнительных органов государственной</w:t>
      </w:r>
      <w:r w:rsidRPr="00775C50">
        <w:rPr>
          <w:color w:val="000000"/>
          <w:sz w:val="28"/>
          <w:szCs w:val="28"/>
        </w:rPr>
        <w:t xml:space="preserve"> власти </w:t>
      </w:r>
      <w:r>
        <w:rPr>
          <w:color w:val="000000"/>
          <w:sz w:val="28"/>
          <w:szCs w:val="28"/>
        </w:rPr>
        <w:t xml:space="preserve">Республики Алтай </w:t>
      </w:r>
      <w:r w:rsidRPr="00775C50">
        <w:rPr>
          <w:color w:val="000000"/>
          <w:sz w:val="28"/>
          <w:szCs w:val="28"/>
        </w:rPr>
        <w:t>о бюджетном финансировании (если предполагается) либо иной документ, подтверждающий возможность финансирования предполагаемого к реализации инвестиционного проекта.</w:t>
      </w:r>
    </w:p>
    <w:p w:rsidR="00895581" w:rsidRDefault="00895581" w:rsidP="00895581">
      <w:pPr>
        <w:autoSpaceDE w:val="0"/>
        <w:autoSpaceDN w:val="0"/>
        <w:adjustRightInd w:val="0"/>
        <w:ind w:firstLine="720"/>
        <w:jc w:val="both"/>
        <w:rPr>
          <w:rFonts w:eastAsia="CourierNewPSMT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абзацах второй-пятый пункта «г» настоящего Приложения не </w:t>
      </w:r>
      <w:proofErr w:type="gramStart"/>
      <w:r>
        <w:rPr>
          <w:color w:val="000000"/>
          <w:sz w:val="28"/>
          <w:szCs w:val="28"/>
        </w:rPr>
        <w:t>предоставляются  инициаторами</w:t>
      </w:r>
      <w:proofErr w:type="gramEnd"/>
      <w:r>
        <w:rPr>
          <w:color w:val="000000"/>
          <w:sz w:val="28"/>
          <w:szCs w:val="28"/>
        </w:rPr>
        <w:t xml:space="preserve"> инвестиционных проектов, претендующих на соискание инвестора для реализации инвестиционного проекта.</w:t>
      </w:r>
    </w:p>
    <w:p w:rsidR="00895581" w:rsidRDefault="00895581" w:rsidP="00895581">
      <w:pPr>
        <w:autoSpaceDE w:val="0"/>
        <w:autoSpaceDN w:val="0"/>
        <w:adjustRightInd w:val="0"/>
        <w:ind w:firstLine="720"/>
        <w:rPr>
          <w:rFonts w:eastAsia="CourierNewPSMT"/>
          <w:sz w:val="28"/>
          <w:szCs w:val="28"/>
        </w:rPr>
      </w:pPr>
    </w:p>
    <w:p w:rsidR="00895581" w:rsidRDefault="00895581" w:rsidP="00895581">
      <w:pPr>
        <w:autoSpaceDE w:val="0"/>
        <w:autoSpaceDN w:val="0"/>
        <w:adjustRightInd w:val="0"/>
        <w:ind w:firstLine="720"/>
        <w:rPr>
          <w:rFonts w:eastAsia="CourierNewPSMT"/>
          <w:sz w:val="28"/>
          <w:szCs w:val="28"/>
        </w:rPr>
      </w:pPr>
      <w:r w:rsidRPr="00654BBE">
        <w:rPr>
          <w:rFonts w:eastAsia="CourierNewPSMT"/>
          <w:sz w:val="28"/>
          <w:szCs w:val="28"/>
        </w:rPr>
        <w:t>Д</w:t>
      </w:r>
      <w:r>
        <w:rPr>
          <w:rFonts w:eastAsia="CourierNewPSMT"/>
          <w:sz w:val="28"/>
          <w:szCs w:val="28"/>
        </w:rPr>
        <w:t>ата ____________</w:t>
      </w:r>
      <w:r w:rsidRPr="00654BBE">
        <w:rPr>
          <w:rFonts w:eastAsia="CourierNewPSMT"/>
          <w:sz w:val="28"/>
          <w:szCs w:val="28"/>
        </w:rPr>
        <w:t>_____</w:t>
      </w:r>
    </w:p>
    <w:p w:rsidR="00895581" w:rsidRPr="00654BBE" w:rsidRDefault="00895581" w:rsidP="00895581">
      <w:pPr>
        <w:autoSpaceDE w:val="0"/>
        <w:autoSpaceDN w:val="0"/>
        <w:adjustRightInd w:val="0"/>
        <w:ind w:firstLine="720"/>
        <w:rPr>
          <w:rFonts w:eastAsia="CourierNewPSMT"/>
          <w:sz w:val="28"/>
          <w:szCs w:val="28"/>
        </w:rPr>
      </w:pPr>
      <w:r w:rsidRPr="00654BBE">
        <w:rPr>
          <w:rFonts w:eastAsia="CourierNewPSMT"/>
          <w:sz w:val="28"/>
          <w:szCs w:val="28"/>
        </w:rPr>
        <w:t>_________________________ _____________</w:t>
      </w:r>
      <w:r>
        <w:rPr>
          <w:rFonts w:eastAsia="CourierNewPSMT"/>
          <w:sz w:val="28"/>
          <w:szCs w:val="28"/>
        </w:rPr>
        <w:t xml:space="preserve"> __________</w:t>
      </w:r>
    </w:p>
    <w:p w:rsidR="00895581" w:rsidRDefault="00895581" w:rsidP="00895581">
      <w:pPr>
        <w:autoSpaceDE w:val="0"/>
        <w:autoSpaceDN w:val="0"/>
        <w:adjustRightInd w:val="0"/>
        <w:ind w:firstLine="720"/>
        <w:jc w:val="both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   </w:t>
      </w:r>
      <w:r w:rsidRPr="00654BBE">
        <w:rPr>
          <w:rFonts w:eastAsia="CourierNewPSMT"/>
          <w:sz w:val="28"/>
          <w:szCs w:val="28"/>
        </w:rPr>
        <w:t>(</w:t>
      </w:r>
      <w:proofErr w:type="gramStart"/>
      <w:r w:rsidRPr="00654BBE">
        <w:rPr>
          <w:rFonts w:eastAsia="CourierNewPSMT"/>
          <w:sz w:val="28"/>
          <w:szCs w:val="28"/>
        </w:rPr>
        <w:t>должность</w:t>
      </w:r>
      <w:proofErr w:type="gramEnd"/>
      <w:r w:rsidRPr="00654BBE">
        <w:rPr>
          <w:rFonts w:eastAsia="CourierNewPSMT"/>
          <w:sz w:val="28"/>
          <w:szCs w:val="28"/>
        </w:rPr>
        <w:t xml:space="preserve"> руководителя)</w:t>
      </w:r>
      <w:r>
        <w:rPr>
          <w:rFonts w:eastAsia="CourierNewPSMT"/>
          <w:sz w:val="28"/>
          <w:szCs w:val="28"/>
        </w:rPr>
        <w:t xml:space="preserve">       </w:t>
      </w:r>
      <w:r w:rsidRPr="00654BBE">
        <w:rPr>
          <w:rFonts w:eastAsia="CourierNewPSMT"/>
          <w:sz w:val="28"/>
          <w:szCs w:val="28"/>
        </w:rPr>
        <w:t xml:space="preserve"> (Ф.И.О.)</w:t>
      </w:r>
      <w:r>
        <w:rPr>
          <w:rFonts w:eastAsia="CourierNewPSMT"/>
          <w:sz w:val="28"/>
          <w:szCs w:val="28"/>
        </w:rPr>
        <w:t xml:space="preserve">         </w:t>
      </w:r>
      <w:r w:rsidRPr="00654BBE">
        <w:rPr>
          <w:rFonts w:eastAsia="CourierNewPSMT"/>
          <w:sz w:val="28"/>
          <w:szCs w:val="28"/>
        </w:rPr>
        <w:t>(</w:t>
      </w:r>
      <w:proofErr w:type="gramStart"/>
      <w:r w:rsidRPr="00654BBE">
        <w:rPr>
          <w:rFonts w:eastAsia="CourierNewPSMT"/>
          <w:sz w:val="28"/>
          <w:szCs w:val="28"/>
        </w:rPr>
        <w:t>подпись</w:t>
      </w:r>
      <w:proofErr w:type="gramEnd"/>
      <w:r w:rsidRPr="00654BBE">
        <w:rPr>
          <w:rFonts w:eastAsia="CourierNewPSMT"/>
          <w:sz w:val="28"/>
          <w:szCs w:val="28"/>
        </w:rPr>
        <w:t>)</w:t>
      </w:r>
    </w:p>
    <w:p w:rsidR="000E6E5B" w:rsidRDefault="000E6E5B"/>
    <w:sectPr w:rsidR="000E6E5B" w:rsidSect="00C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36"/>
    <w:rsid w:val="000E6E5B"/>
    <w:rsid w:val="00814E36"/>
    <w:rsid w:val="00895581"/>
    <w:rsid w:val="00B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D3B0-49F4-415F-83E8-7C4B134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2016-02-16T02:48:00Z</dcterms:created>
  <dcterms:modified xsi:type="dcterms:W3CDTF">2016-02-16T02:48:00Z</dcterms:modified>
</cp:coreProperties>
</file>