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5" w:rsidRPr="00B46B86" w:rsidRDefault="009B7D55" w:rsidP="00B46B86">
      <w:pPr>
        <w:rPr>
          <w:rFonts w:ascii="Arial" w:hAnsi="Arial" w:cs="Arial"/>
          <w:b/>
          <w:sz w:val="28"/>
          <w:szCs w:val="28"/>
        </w:rPr>
      </w:pPr>
      <w:bookmarkStart w:id="0" w:name="sub_140"/>
    </w:p>
    <w:p w:rsidR="009B7D55" w:rsidRPr="0044342D" w:rsidRDefault="009B7D55" w:rsidP="009B7D55">
      <w:pPr>
        <w:ind w:firstLine="698"/>
        <w:jc w:val="right"/>
      </w:pPr>
      <w:bookmarkStart w:id="1" w:name="sub_1000"/>
      <w:r w:rsidRPr="0044342D">
        <w:rPr>
          <w:rStyle w:val="a7"/>
          <w:b w:val="0"/>
          <w:bCs/>
        </w:rPr>
        <w:t xml:space="preserve">Приложение </w:t>
      </w:r>
      <w:r w:rsidR="001333AD" w:rsidRPr="0044342D">
        <w:rPr>
          <w:rStyle w:val="a7"/>
          <w:b w:val="0"/>
          <w:bCs/>
        </w:rPr>
        <w:t>№ 1</w:t>
      </w:r>
    </w:p>
    <w:bookmarkEnd w:id="1"/>
    <w:p w:rsidR="0044342D" w:rsidRPr="0044342D" w:rsidRDefault="009B7D55" w:rsidP="00B46B86">
      <w:pPr>
        <w:ind w:firstLine="698"/>
        <w:jc w:val="right"/>
        <w:rPr>
          <w:rStyle w:val="a7"/>
          <w:b w:val="0"/>
          <w:bCs/>
        </w:rPr>
      </w:pPr>
      <w:r w:rsidRPr="0044342D">
        <w:rPr>
          <w:rStyle w:val="a7"/>
          <w:b w:val="0"/>
          <w:bCs/>
        </w:rPr>
        <w:t xml:space="preserve">к </w:t>
      </w:r>
      <w:hyperlink w:anchor="sub_0" w:history="1">
        <w:r w:rsidR="0044342D" w:rsidRPr="0044342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Распоряжению</w:t>
        </w:r>
      </w:hyperlink>
      <w:r w:rsidRPr="0044342D">
        <w:rPr>
          <w:rStyle w:val="a7"/>
          <w:b w:val="0"/>
          <w:bCs/>
        </w:rPr>
        <w:t xml:space="preserve"> </w:t>
      </w:r>
      <w:r w:rsidR="004E1ACC" w:rsidRPr="0044342D">
        <w:rPr>
          <w:rStyle w:val="a7"/>
          <w:b w:val="0"/>
          <w:bCs/>
        </w:rPr>
        <w:t xml:space="preserve">Главы </w:t>
      </w:r>
    </w:p>
    <w:p w:rsidR="0044342D" w:rsidRPr="0044342D" w:rsidRDefault="0044342D" w:rsidP="0044342D">
      <w:pPr>
        <w:ind w:firstLine="698"/>
        <w:jc w:val="right"/>
      </w:pPr>
      <w:r w:rsidRPr="0044342D">
        <w:rPr>
          <w:rStyle w:val="a7"/>
          <w:b w:val="0"/>
          <w:bCs/>
        </w:rPr>
        <w:t>А</w:t>
      </w:r>
      <w:r w:rsidR="001333AD" w:rsidRPr="0044342D">
        <w:rPr>
          <w:rStyle w:val="a7"/>
          <w:b w:val="0"/>
          <w:bCs/>
        </w:rPr>
        <w:t>дминистрации</w:t>
      </w:r>
      <w:r w:rsidRPr="0044342D">
        <w:rPr>
          <w:bCs/>
          <w:color w:val="26282F"/>
        </w:rPr>
        <w:t xml:space="preserve">  </w:t>
      </w:r>
      <w:r w:rsidR="001E70A5" w:rsidRPr="0044342D">
        <w:t>МО</w:t>
      </w:r>
    </w:p>
    <w:p w:rsidR="009B7D55" w:rsidRPr="0044342D" w:rsidRDefault="001E70A5" w:rsidP="0044342D">
      <w:pPr>
        <w:ind w:firstLine="698"/>
        <w:jc w:val="right"/>
        <w:rPr>
          <w:bCs/>
          <w:color w:val="26282F"/>
        </w:rPr>
      </w:pPr>
      <w:r w:rsidRPr="0044342D">
        <w:t xml:space="preserve"> «</w:t>
      </w:r>
      <w:proofErr w:type="spellStart"/>
      <w:r w:rsidRPr="0044342D">
        <w:t>Усть-Коксинский</w:t>
      </w:r>
      <w:proofErr w:type="spellEnd"/>
      <w:r w:rsidRPr="0044342D">
        <w:t xml:space="preserve"> район»</w:t>
      </w:r>
    </w:p>
    <w:p w:rsidR="009B7D55" w:rsidRDefault="001E70A5" w:rsidP="00290955">
      <w:pPr>
        <w:ind w:firstLine="698"/>
        <w:jc w:val="center"/>
      </w:pPr>
      <w:r w:rsidRPr="0044342D">
        <w:rPr>
          <w:rStyle w:val="a7"/>
          <w:b w:val="0"/>
          <w:bCs/>
        </w:rPr>
        <w:t xml:space="preserve">                                                                  </w:t>
      </w:r>
      <w:r w:rsidR="004E1ACC" w:rsidRPr="0044342D">
        <w:rPr>
          <w:rStyle w:val="a7"/>
          <w:b w:val="0"/>
          <w:bCs/>
        </w:rPr>
        <w:t xml:space="preserve">            </w:t>
      </w:r>
      <w:r w:rsidR="0044342D">
        <w:rPr>
          <w:rStyle w:val="a7"/>
          <w:b w:val="0"/>
          <w:bCs/>
        </w:rPr>
        <w:t xml:space="preserve">                  </w:t>
      </w:r>
      <w:r w:rsidRPr="0044342D">
        <w:rPr>
          <w:rStyle w:val="a7"/>
          <w:b w:val="0"/>
          <w:bCs/>
        </w:rPr>
        <w:t xml:space="preserve"> от «   </w:t>
      </w:r>
      <w:r w:rsidR="00B46B86" w:rsidRPr="0044342D">
        <w:rPr>
          <w:rStyle w:val="a7"/>
          <w:b w:val="0"/>
          <w:bCs/>
        </w:rPr>
        <w:t xml:space="preserve"> </w:t>
      </w:r>
      <w:r w:rsidRPr="0044342D">
        <w:rPr>
          <w:rStyle w:val="a7"/>
          <w:b w:val="0"/>
          <w:bCs/>
        </w:rPr>
        <w:t>»</w:t>
      </w:r>
      <w:r w:rsidR="009B7D55" w:rsidRPr="0044342D">
        <w:rPr>
          <w:rStyle w:val="a7"/>
          <w:b w:val="0"/>
          <w:bCs/>
        </w:rPr>
        <w:t xml:space="preserve"> </w:t>
      </w:r>
      <w:r w:rsidRPr="0044342D">
        <w:rPr>
          <w:rStyle w:val="a7"/>
          <w:b w:val="0"/>
          <w:bCs/>
        </w:rPr>
        <w:t xml:space="preserve">           </w:t>
      </w:r>
      <w:r w:rsidR="00B46B86" w:rsidRPr="0044342D">
        <w:rPr>
          <w:rStyle w:val="a7"/>
          <w:b w:val="0"/>
          <w:bCs/>
        </w:rPr>
        <w:t>     года №</w:t>
      </w:r>
      <w:r w:rsidRPr="0044342D">
        <w:rPr>
          <w:rStyle w:val="a7"/>
          <w:b w:val="0"/>
          <w:bCs/>
        </w:rPr>
        <w:t xml:space="preserve"> </w:t>
      </w:r>
    </w:p>
    <w:p w:rsidR="009B7D55" w:rsidRPr="001333AD" w:rsidRDefault="009B7D55" w:rsidP="009B7D55">
      <w:pPr>
        <w:pStyle w:val="1"/>
        <w:rPr>
          <w:b w:val="0"/>
        </w:rPr>
      </w:pPr>
      <w:r w:rsidRPr="001333AD">
        <w:rPr>
          <w:b w:val="0"/>
        </w:rPr>
        <w:t>Порядок</w:t>
      </w:r>
      <w:r w:rsidRPr="001333AD">
        <w:rPr>
          <w:b w:val="0"/>
        </w:rPr>
        <w:br/>
        <w:t>ведения реестра ведомственных целевых</w:t>
      </w:r>
      <w:r w:rsidRPr="001333AD">
        <w:rPr>
          <w:b w:val="0"/>
        </w:rPr>
        <w:br/>
        <w:t xml:space="preserve">программ в </w:t>
      </w:r>
      <w:r w:rsidR="001E70A5" w:rsidRPr="001333AD">
        <w:rPr>
          <w:b w:val="0"/>
        </w:rPr>
        <w:t>МО «</w:t>
      </w:r>
      <w:proofErr w:type="spellStart"/>
      <w:r w:rsidR="001E70A5" w:rsidRPr="001333AD">
        <w:rPr>
          <w:b w:val="0"/>
        </w:rPr>
        <w:t>Усть-Коксинский</w:t>
      </w:r>
      <w:proofErr w:type="spellEnd"/>
      <w:r w:rsidR="001E70A5" w:rsidRPr="001333AD">
        <w:rPr>
          <w:b w:val="0"/>
        </w:rPr>
        <w:t xml:space="preserve"> район»</w:t>
      </w:r>
      <w:r w:rsidR="00B46B86">
        <w:rPr>
          <w:b w:val="0"/>
        </w:rPr>
        <w:t xml:space="preserve"> РА</w:t>
      </w:r>
    </w:p>
    <w:p w:rsidR="009B7D55" w:rsidRPr="001333AD" w:rsidRDefault="009B7D55" w:rsidP="009B7D55"/>
    <w:p w:rsidR="009B7D55" w:rsidRPr="00506C0A" w:rsidRDefault="009B7D55" w:rsidP="00947CE3">
      <w:pPr>
        <w:jc w:val="both"/>
      </w:pPr>
      <w:bookmarkStart w:id="2" w:name="sub_7"/>
      <w:r w:rsidRPr="00947CE3">
        <w:rPr>
          <w:sz w:val="28"/>
          <w:szCs w:val="28"/>
        </w:rPr>
        <w:t xml:space="preserve">1. </w:t>
      </w:r>
      <w:proofErr w:type="gramStart"/>
      <w:r w:rsidRPr="00947CE3">
        <w:rPr>
          <w:sz w:val="28"/>
          <w:szCs w:val="28"/>
        </w:rPr>
        <w:t xml:space="preserve">Настоящий Порядок разработан во исполнение </w:t>
      </w:r>
      <w:hyperlink r:id="rId7" w:history="1">
        <w:r w:rsidRPr="00947CE3">
          <w:rPr>
            <w:rStyle w:val="a3"/>
            <w:rFonts w:cs="Arial"/>
            <w:b w:val="0"/>
            <w:color w:val="auto"/>
            <w:sz w:val="28"/>
            <w:szCs w:val="28"/>
            <w:u w:val="none"/>
          </w:rPr>
          <w:t>пункта 1</w:t>
        </w:r>
      </w:hyperlink>
      <w:r w:rsidR="001E70A5" w:rsidRPr="00947CE3">
        <w:rPr>
          <w:sz w:val="28"/>
          <w:szCs w:val="28"/>
        </w:rPr>
        <w:t>5</w:t>
      </w:r>
      <w:r w:rsidRPr="00947CE3">
        <w:rPr>
          <w:sz w:val="28"/>
          <w:szCs w:val="28"/>
        </w:rPr>
        <w:t xml:space="preserve"> Порядка разработки, утверждения и реализации ведомственных целевых программ, утвержденного </w:t>
      </w:r>
      <w:hyperlink r:id="rId8" w:history="1">
        <w:r w:rsidRPr="00947CE3">
          <w:rPr>
            <w:rStyle w:val="a3"/>
            <w:rFonts w:cs="Arial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B46B86">
        <w:rPr>
          <w:sz w:val="28"/>
          <w:szCs w:val="28"/>
        </w:rPr>
        <w:t xml:space="preserve"> Главы Администрации МО «</w:t>
      </w:r>
      <w:proofErr w:type="spellStart"/>
      <w:r w:rsidR="00B46B86">
        <w:rPr>
          <w:sz w:val="28"/>
          <w:szCs w:val="28"/>
        </w:rPr>
        <w:t>Усть-Коксинский</w:t>
      </w:r>
      <w:proofErr w:type="spellEnd"/>
      <w:r w:rsidR="00B46B86">
        <w:rPr>
          <w:sz w:val="28"/>
          <w:szCs w:val="28"/>
        </w:rPr>
        <w:t xml:space="preserve"> район» РА</w:t>
      </w:r>
      <w:r w:rsidRPr="00947CE3">
        <w:rPr>
          <w:b/>
          <w:sz w:val="28"/>
          <w:szCs w:val="28"/>
        </w:rPr>
        <w:t xml:space="preserve"> </w:t>
      </w:r>
      <w:r w:rsidR="00B46B86">
        <w:rPr>
          <w:sz w:val="28"/>
          <w:szCs w:val="28"/>
        </w:rPr>
        <w:t xml:space="preserve"> от 26 марта 2013 года № 198</w:t>
      </w:r>
      <w:r w:rsidR="00506C0A">
        <w:rPr>
          <w:sz w:val="28"/>
          <w:szCs w:val="28"/>
        </w:rPr>
        <w:t xml:space="preserve"> </w:t>
      </w:r>
      <w:r w:rsidR="00506C0A" w:rsidRPr="00506C0A">
        <w:rPr>
          <w:sz w:val="28"/>
          <w:szCs w:val="28"/>
        </w:rPr>
        <w:t>«Об утверждении Положения о разработке, утверждении и реализации ведомственных целевых программ»</w:t>
      </w:r>
      <w:r w:rsidRPr="00947CE3">
        <w:rPr>
          <w:sz w:val="28"/>
          <w:szCs w:val="28"/>
        </w:rPr>
        <w:t xml:space="preserve">, и устанавливает правила ведения реестра ведомственных целевых программ в </w:t>
      </w:r>
      <w:r w:rsidR="001E70A5" w:rsidRPr="00947CE3">
        <w:rPr>
          <w:sz w:val="28"/>
          <w:szCs w:val="28"/>
        </w:rPr>
        <w:t>МО «</w:t>
      </w:r>
      <w:proofErr w:type="spellStart"/>
      <w:r w:rsidR="001E70A5" w:rsidRPr="00947CE3">
        <w:rPr>
          <w:sz w:val="28"/>
          <w:szCs w:val="28"/>
        </w:rPr>
        <w:t>Усть-Коксинский</w:t>
      </w:r>
      <w:proofErr w:type="spellEnd"/>
      <w:r w:rsidR="001E70A5" w:rsidRPr="00947CE3">
        <w:rPr>
          <w:sz w:val="28"/>
          <w:szCs w:val="28"/>
        </w:rPr>
        <w:t xml:space="preserve"> район»</w:t>
      </w:r>
      <w:r w:rsidRPr="00947CE3">
        <w:rPr>
          <w:sz w:val="28"/>
          <w:szCs w:val="28"/>
        </w:rPr>
        <w:t>.</w:t>
      </w:r>
      <w:proofErr w:type="gramEnd"/>
    </w:p>
    <w:p w:rsidR="009B7D55" w:rsidRPr="00947CE3" w:rsidRDefault="009B7D55" w:rsidP="00947CE3">
      <w:pPr>
        <w:jc w:val="both"/>
        <w:rPr>
          <w:sz w:val="28"/>
          <w:szCs w:val="28"/>
        </w:rPr>
      </w:pPr>
      <w:bookmarkStart w:id="3" w:name="sub_8"/>
      <w:bookmarkEnd w:id="2"/>
      <w:r w:rsidRPr="00947CE3">
        <w:rPr>
          <w:sz w:val="28"/>
          <w:szCs w:val="28"/>
        </w:rPr>
        <w:t xml:space="preserve">2. </w:t>
      </w:r>
      <w:proofErr w:type="gramStart"/>
      <w:r w:rsidRPr="00947CE3">
        <w:rPr>
          <w:sz w:val="28"/>
          <w:szCs w:val="28"/>
        </w:rPr>
        <w:t xml:space="preserve">Реестр ведомственных целевых программ в </w:t>
      </w:r>
      <w:r w:rsidR="001E70A5" w:rsidRPr="00947CE3">
        <w:rPr>
          <w:sz w:val="28"/>
          <w:szCs w:val="28"/>
        </w:rPr>
        <w:t>МО «</w:t>
      </w:r>
      <w:proofErr w:type="spellStart"/>
      <w:r w:rsidR="001E70A5" w:rsidRPr="00947CE3">
        <w:rPr>
          <w:sz w:val="28"/>
          <w:szCs w:val="28"/>
        </w:rPr>
        <w:t>Усть-Коксинский</w:t>
      </w:r>
      <w:proofErr w:type="spellEnd"/>
      <w:r w:rsidR="001E70A5" w:rsidRPr="00947CE3">
        <w:rPr>
          <w:sz w:val="28"/>
          <w:szCs w:val="28"/>
        </w:rPr>
        <w:t xml:space="preserve"> район»</w:t>
      </w:r>
      <w:r w:rsidR="00B46B86">
        <w:rPr>
          <w:sz w:val="28"/>
          <w:szCs w:val="28"/>
        </w:rPr>
        <w:t xml:space="preserve"> РА</w:t>
      </w:r>
      <w:r w:rsidR="001E70A5" w:rsidRPr="00947CE3">
        <w:rPr>
          <w:sz w:val="28"/>
          <w:szCs w:val="28"/>
        </w:rPr>
        <w:t xml:space="preserve"> </w:t>
      </w:r>
      <w:r w:rsidRPr="00947CE3">
        <w:rPr>
          <w:sz w:val="28"/>
          <w:szCs w:val="28"/>
        </w:rPr>
        <w:t xml:space="preserve">(далее - Реестр) - перечень ведомственных целевых программ </w:t>
      </w:r>
      <w:r w:rsidR="003D4478" w:rsidRPr="00947CE3">
        <w:rPr>
          <w:sz w:val="28"/>
          <w:szCs w:val="28"/>
        </w:rPr>
        <w:t>МО «</w:t>
      </w:r>
      <w:proofErr w:type="spellStart"/>
      <w:r w:rsidR="003D4478" w:rsidRPr="00947CE3">
        <w:rPr>
          <w:sz w:val="28"/>
          <w:szCs w:val="28"/>
        </w:rPr>
        <w:t>Усть-Коксинский</w:t>
      </w:r>
      <w:proofErr w:type="spellEnd"/>
      <w:r w:rsidR="003D4478" w:rsidRPr="00947CE3">
        <w:rPr>
          <w:sz w:val="28"/>
          <w:szCs w:val="28"/>
        </w:rPr>
        <w:t xml:space="preserve"> район»</w:t>
      </w:r>
      <w:r w:rsidR="00B46B86">
        <w:rPr>
          <w:sz w:val="28"/>
          <w:szCs w:val="28"/>
        </w:rPr>
        <w:t xml:space="preserve"> РА</w:t>
      </w:r>
      <w:r w:rsidRPr="00947CE3">
        <w:rPr>
          <w:sz w:val="28"/>
          <w:szCs w:val="28"/>
        </w:rPr>
        <w:t>, утвержденных в установленном  поряд</w:t>
      </w:r>
      <w:r w:rsidR="003D4478" w:rsidRPr="00947CE3">
        <w:rPr>
          <w:sz w:val="28"/>
          <w:szCs w:val="28"/>
        </w:rPr>
        <w:t>ке МО «</w:t>
      </w:r>
      <w:proofErr w:type="spellStart"/>
      <w:r w:rsidR="003D4478" w:rsidRPr="00947CE3">
        <w:rPr>
          <w:sz w:val="28"/>
          <w:szCs w:val="28"/>
        </w:rPr>
        <w:t>Усть-Коксинский</w:t>
      </w:r>
      <w:proofErr w:type="spellEnd"/>
      <w:r w:rsidR="003D4478" w:rsidRPr="00947CE3">
        <w:rPr>
          <w:sz w:val="28"/>
          <w:szCs w:val="28"/>
        </w:rPr>
        <w:t xml:space="preserve"> район»</w:t>
      </w:r>
      <w:r w:rsidR="00B46B86">
        <w:rPr>
          <w:sz w:val="28"/>
          <w:szCs w:val="28"/>
        </w:rPr>
        <w:t xml:space="preserve"> РА</w:t>
      </w:r>
      <w:r w:rsidR="0044342D">
        <w:rPr>
          <w:sz w:val="28"/>
          <w:szCs w:val="28"/>
        </w:rPr>
        <w:t>, отражает</w:t>
      </w:r>
      <w:r w:rsidRPr="00947CE3">
        <w:rPr>
          <w:sz w:val="28"/>
          <w:szCs w:val="28"/>
        </w:rPr>
        <w:t xml:space="preserve"> </w:t>
      </w:r>
      <w:r w:rsidR="002E7261">
        <w:rPr>
          <w:sz w:val="28"/>
          <w:szCs w:val="28"/>
        </w:rPr>
        <w:t xml:space="preserve">сведения </w:t>
      </w:r>
      <w:r w:rsidR="0044342D">
        <w:rPr>
          <w:sz w:val="28"/>
          <w:szCs w:val="28"/>
        </w:rPr>
        <w:t xml:space="preserve">о </w:t>
      </w:r>
      <w:r w:rsidRPr="00947CE3">
        <w:rPr>
          <w:sz w:val="28"/>
          <w:szCs w:val="28"/>
        </w:rPr>
        <w:t xml:space="preserve">ходе реализации утвержденных ведомственных целевых программ в </w:t>
      </w:r>
      <w:r w:rsidR="003D4478" w:rsidRPr="00947CE3">
        <w:rPr>
          <w:sz w:val="28"/>
          <w:szCs w:val="28"/>
        </w:rPr>
        <w:t>МО «</w:t>
      </w:r>
      <w:proofErr w:type="spellStart"/>
      <w:r w:rsidR="003D4478" w:rsidRPr="00947CE3">
        <w:rPr>
          <w:sz w:val="28"/>
          <w:szCs w:val="28"/>
        </w:rPr>
        <w:t>Усть-Коксинский</w:t>
      </w:r>
      <w:proofErr w:type="spellEnd"/>
      <w:r w:rsidR="003D4478" w:rsidRPr="00947CE3">
        <w:rPr>
          <w:sz w:val="28"/>
          <w:szCs w:val="28"/>
        </w:rPr>
        <w:t xml:space="preserve"> район»</w:t>
      </w:r>
      <w:r w:rsidR="002E7261">
        <w:rPr>
          <w:sz w:val="28"/>
          <w:szCs w:val="28"/>
        </w:rPr>
        <w:t>, а также включает</w:t>
      </w:r>
      <w:r w:rsidRPr="00947CE3">
        <w:rPr>
          <w:sz w:val="28"/>
          <w:szCs w:val="28"/>
        </w:rPr>
        <w:t xml:space="preserve"> сведения о досрочно прекращенных и завершенных ведомственных целевых программах.</w:t>
      </w:r>
      <w:proofErr w:type="gramEnd"/>
    </w:p>
    <w:p w:rsidR="009B7D55" w:rsidRPr="00947CE3" w:rsidRDefault="009B7D55" w:rsidP="00947CE3">
      <w:pPr>
        <w:jc w:val="both"/>
        <w:rPr>
          <w:sz w:val="28"/>
          <w:szCs w:val="28"/>
        </w:rPr>
      </w:pPr>
      <w:bookmarkStart w:id="4" w:name="sub_9"/>
      <w:bookmarkEnd w:id="3"/>
      <w:r w:rsidRPr="00947CE3">
        <w:rPr>
          <w:sz w:val="28"/>
          <w:szCs w:val="28"/>
        </w:rPr>
        <w:t xml:space="preserve">3. Реестр отражает наименование ведомственной целевой программы (далее - ведомственная программа), дату и номер </w:t>
      </w:r>
      <w:r w:rsidR="002E7261">
        <w:rPr>
          <w:sz w:val="28"/>
          <w:szCs w:val="28"/>
        </w:rPr>
        <w:t>соответствующего документа</w:t>
      </w:r>
      <w:r w:rsidRPr="00947CE3">
        <w:rPr>
          <w:sz w:val="28"/>
          <w:szCs w:val="28"/>
        </w:rPr>
        <w:t xml:space="preserve">, которым она была утверждена или в нее были внесены изменения,  планируемый и фактически сложившийся объем финансирования ее мероприятий, дату и номер </w:t>
      </w:r>
      <w:r w:rsidR="002E7261">
        <w:rPr>
          <w:sz w:val="28"/>
          <w:szCs w:val="28"/>
        </w:rPr>
        <w:t>соответствующего документа</w:t>
      </w:r>
      <w:r w:rsidRPr="00947CE3">
        <w:rPr>
          <w:sz w:val="28"/>
          <w:szCs w:val="28"/>
        </w:rPr>
        <w:t>, которым реализация ведомственной программы была досрочно прекращена или ее реализация признана завершенной.</w:t>
      </w:r>
    </w:p>
    <w:p w:rsidR="003D4478" w:rsidRPr="00947CE3" w:rsidRDefault="002E7261" w:rsidP="00947CE3">
      <w:pPr>
        <w:jc w:val="both"/>
        <w:rPr>
          <w:sz w:val="28"/>
          <w:szCs w:val="28"/>
        </w:rPr>
      </w:pPr>
      <w:bookmarkStart w:id="5" w:name="sub_10"/>
      <w:bookmarkEnd w:id="4"/>
      <w:r>
        <w:rPr>
          <w:sz w:val="28"/>
          <w:szCs w:val="28"/>
        </w:rPr>
        <w:t>4.</w:t>
      </w:r>
      <w:r w:rsidR="009B7D55" w:rsidRPr="00947CE3">
        <w:rPr>
          <w:sz w:val="28"/>
          <w:szCs w:val="28"/>
        </w:rPr>
        <w:t>Формирование и ведение Реестра осуществляется у</w:t>
      </w:r>
      <w:r w:rsidR="0044342D">
        <w:rPr>
          <w:sz w:val="28"/>
          <w:szCs w:val="28"/>
        </w:rPr>
        <w:t>правлением</w:t>
      </w:r>
      <w:r w:rsidR="00987E48" w:rsidRPr="00947CE3">
        <w:rPr>
          <w:sz w:val="28"/>
          <w:szCs w:val="28"/>
        </w:rPr>
        <w:t xml:space="preserve"> </w:t>
      </w:r>
      <w:r w:rsidR="009B7D55" w:rsidRPr="00947CE3">
        <w:rPr>
          <w:sz w:val="28"/>
          <w:szCs w:val="28"/>
        </w:rPr>
        <w:t xml:space="preserve">экономического развития </w:t>
      </w:r>
      <w:bookmarkStart w:id="6" w:name="sub_11"/>
      <w:bookmarkEnd w:id="5"/>
      <w:r w:rsidR="00987E48" w:rsidRPr="00947CE3">
        <w:rPr>
          <w:sz w:val="28"/>
          <w:szCs w:val="28"/>
        </w:rPr>
        <w:t xml:space="preserve">Администрации </w:t>
      </w:r>
      <w:r w:rsidR="003D4478" w:rsidRPr="00947CE3">
        <w:rPr>
          <w:sz w:val="28"/>
          <w:szCs w:val="28"/>
        </w:rPr>
        <w:t>МО «</w:t>
      </w:r>
      <w:proofErr w:type="spellStart"/>
      <w:r w:rsidR="003D4478" w:rsidRPr="00947CE3">
        <w:rPr>
          <w:sz w:val="28"/>
          <w:szCs w:val="28"/>
        </w:rPr>
        <w:t>Усть-Коксинский</w:t>
      </w:r>
      <w:proofErr w:type="spellEnd"/>
      <w:r w:rsidR="003D4478" w:rsidRPr="00947CE3">
        <w:rPr>
          <w:sz w:val="28"/>
          <w:szCs w:val="28"/>
        </w:rPr>
        <w:t xml:space="preserve"> район»</w:t>
      </w:r>
    </w:p>
    <w:p w:rsidR="009B7D55" w:rsidRPr="00947CE3" w:rsidRDefault="009B7D55" w:rsidP="00947CE3">
      <w:pPr>
        <w:jc w:val="both"/>
        <w:rPr>
          <w:sz w:val="28"/>
          <w:szCs w:val="28"/>
        </w:rPr>
      </w:pPr>
      <w:r w:rsidRPr="00947CE3">
        <w:rPr>
          <w:sz w:val="28"/>
          <w:szCs w:val="28"/>
        </w:rPr>
        <w:t>5. Основанием для включения ведомственной программы в Реестр является ее утверждение в установленном порядке</w:t>
      </w:r>
      <w:r w:rsidR="002E7261">
        <w:rPr>
          <w:sz w:val="28"/>
          <w:szCs w:val="28"/>
        </w:rPr>
        <w:t xml:space="preserve"> Администрации МО «</w:t>
      </w:r>
      <w:proofErr w:type="spellStart"/>
      <w:r w:rsidR="002E7261">
        <w:rPr>
          <w:sz w:val="28"/>
          <w:szCs w:val="28"/>
        </w:rPr>
        <w:t>Усть-Коксинский</w:t>
      </w:r>
      <w:proofErr w:type="spellEnd"/>
      <w:r w:rsidR="002E7261">
        <w:rPr>
          <w:sz w:val="28"/>
          <w:szCs w:val="28"/>
        </w:rPr>
        <w:t xml:space="preserve"> район»</w:t>
      </w:r>
      <w:r w:rsidRPr="00947CE3">
        <w:rPr>
          <w:sz w:val="28"/>
          <w:szCs w:val="28"/>
        </w:rPr>
        <w:t>.</w:t>
      </w:r>
      <w:bookmarkEnd w:id="6"/>
    </w:p>
    <w:p w:rsidR="009B7D55" w:rsidRPr="00947CE3" w:rsidRDefault="009B7D55" w:rsidP="00947CE3">
      <w:pPr>
        <w:jc w:val="both"/>
        <w:rPr>
          <w:sz w:val="28"/>
          <w:szCs w:val="28"/>
        </w:rPr>
      </w:pPr>
      <w:bookmarkStart w:id="7" w:name="sub_12"/>
      <w:r w:rsidRPr="00947CE3">
        <w:rPr>
          <w:sz w:val="28"/>
          <w:szCs w:val="28"/>
        </w:rPr>
        <w:t>6. Разработчик ведомственной программы представляет утвержденную ведомственную программу</w:t>
      </w:r>
      <w:r w:rsidR="002E7261">
        <w:rPr>
          <w:sz w:val="28"/>
          <w:szCs w:val="28"/>
        </w:rPr>
        <w:t>, а так же внесенные изменения в ведомственную программу</w:t>
      </w:r>
      <w:r w:rsidRPr="00947CE3">
        <w:rPr>
          <w:sz w:val="28"/>
          <w:szCs w:val="28"/>
        </w:rPr>
        <w:t xml:space="preserve"> в </w:t>
      </w:r>
      <w:r w:rsidR="003D4478" w:rsidRPr="00947CE3">
        <w:rPr>
          <w:sz w:val="28"/>
          <w:szCs w:val="28"/>
        </w:rPr>
        <w:t xml:space="preserve"> </w:t>
      </w:r>
      <w:r w:rsidR="0044342D">
        <w:rPr>
          <w:sz w:val="28"/>
          <w:szCs w:val="28"/>
        </w:rPr>
        <w:t>управление</w:t>
      </w:r>
      <w:r w:rsidR="00987E48" w:rsidRPr="00947CE3">
        <w:rPr>
          <w:sz w:val="28"/>
          <w:szCs w:val="28"/>
        </w:rPr>
        <w:t xml:space="preserve"> </w:t>
      </w:r>
      <w:r w:rsidRPr="00947CE3">
        <w:rPr>
          <w:sz w:val="28"/>
          <w:szCs w:val="28"/>
        </w:rPr>
        <w:t>экономического развития</w:t>
      </w:r>
      <w:r w:rsidR="00987E48" w:rsidRPr="00947CE3">
        <w:rPr>
          <w:sz w:val="28"/>
          <w:szCs w:val="28"/>
        </w:rPr>
        <w:t xml:space="preserve"> Администрации</w:t>
      </w:r>
      <w:r w:rsidRPr="00947CE3">
        <w:rPr>
          <w:sz w:val="28"/>
          <w:szCs w:val="28"/>
        </w:rPr>
        <w:t xml:space="preserve"> </w:t>
      </w:r>
      <w:r w:rsidR="003D4478" w:rsidRPr="00947CE3">
        <w:rPr>
          <w:sz w:val="28"/>
          <w:szCs w:val="28"/>
        </w:rPr>
        <w:t>МО «</w:t>
      </w:r>
      <w:proofErr w:type="spellStart"/>
      <w:r w:rsidR="003D4478" w:rsidRPr="00947CE3">
        <w:rPr>
          <w:sz w:val="28"/>
          <w:szCs w:val="28"/>
        </w:rPr>
        <w:t>Усть-Коксинский</w:t>
      </w:r>
      <w:proofErr w:type="spellEnd"/>
      <w:r w:rsidR="003D4478" w:rsidRPr="00947CE3">
        <w:rPr>
          <w:sz w:val="28"/>
          <w:szCs w:val="28"/>
        </w:rPr>
        <w:t xml:space="preserve"> район»</w:t>
      </w:r>
      <w:r w:rsidR="002E7261">
        <w:rPr>
          <w:sz w:val="28"/>
          <w:szCs w:val="28"/>
        </w:rPr>
        <w:t>.</w:t>
      </w:r>
      <w:bookmarkStart w:id="8" w:name="sub_13"/>
      <w:bookmarkEnd w:id="7"/>
    </w:p>
    <w:p w:rsidR="009B7D55" w:rsidRPr="00947CE3" w:rsidRDefault="002E7261" w:rsidP="00947CE3">
      <w:pPr>
        <w:jc w:val="both"/>
        <w:rPr>
          <w:sz w:val="28"/>
          <w:szCs w:val="28"/>
        </w:rPr>
      </w:pPr>
      <w:bookmarkStart w:id="9" w:name="sub_14"/>
      <w:bookmarkEnd w:id="8"/>
      <w:r>
        <w:rPr>
          <w:sz w:val="28"/>
          <w:szCs w:val="28"/>
        </w:rPr>
        <w:t>7</w:t>
      </w:r>
      <w:r w:rsidR="009B7D55" w:rsidRPr="00947CE3">
        <w:rPr>
          <w:sz w:val="28"/>
          <w:szCs w:val="28"/>
        </w:rPr>
        <w:t>. В случае досрочного прекращения реализации ведомственной программы или признания реализации ведомственной п</w:t>
      </w:r>
      <w:r>
        <w:rPr>
          <w:sz w:val="28"/>
          <w:szCs w:val="28"/>
        </w:rPr>
        <w:t>рограммы завершенной Разработчик</w:t>
      </w:r>
      <w:r w:rsidR="009B7D55" w:rsidRPr="00947CE3">
        <w:rPr>
          <w:sz w:val="28"/>
          <w:szCs w:val="28"/>
        </w:rPr>
        <w:t xml:space="preserve"> представляет в </w:t>
      </w:r>
      <w:r w:rsidR="0044342D">
        <w:rPr>
          <w:sz w:val="28"/>
          <w:szCs w:val="28"/>
        </w:rPr>
        <w:t>управление</w:t>
      </w:r>
      <w:r w:rsidR="003D4478" w:rsidRPr="00947CE3">
        <w:rPr>
          <w:sz w:val="28"/>
          <w:szCs w:val="28"/>
        </w:rPr>
        <w:t xml:space="preserve"> экономического развития </w:t>
      </w:r>
      <w:r w:rsidR="00987E48" w:rsidRPr="00947CE3">
        <w:rPr>
          <w:sz w:val="28"/>
          <w:szCs w:val="28"/>
        </w:rPr>
        <w:t xml:space="preserve">Администрации </w:t>
      </w:r>
      <w:r w:rsidR="003D4478" w:rsidRPr="00947CE3">
        <w:rPr>
          <w:sz w:val="28"/>
          <w:szCs w:val="28"/>
        </w:rPr>
        <w:t>МО «</w:t>
      </w:r>
      <w:proofErr w:type="spellStart"/>
      <w:r w:rsidR="003D4478" w:rsidRPr="00947CE3">
        <w:rPr>
          <w:sz w:val="28"/>
          <w:szCs w:val="28"/>
        </w:rPr>
        <w:t>Усть-Коксинский</w:t>
      </w:r>
      <w:proofErr w:type="spellEnd"/>
      <w:r w:rsidR="003D4478" w:rsidRPr="00947CE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соответствующий документ</w:t>
      </w:r>
      <w:r w:rsidR="009B7D55" w:rsidRPr="00947CE3">
        <w:rPr>
          <w:sz w:val="28"/>
          <w:szCs w:val="28"/>
        </w:rPr>
        <w:t>, которым реализация ведомственной программы была досрочно прекращена или ее реализация признана завершенной.</w:t>
      </w:r>
    </w:p>
    <w:bookmarkEnd w:id="9"/>
    <w:p w:rsidR="009B7D55" w:rsidRDefault="009B7D55" w:rsidP="009B7D55"/>
    <w:p w:rsidR="00812EC4" w:rsidRDefault="00812EC4" w:rsidP="00812EC4">
      <w:pPr>
        <w:rPr>
          <w:sz w:val="28"/>
          <w:szCs w:val="28"/>
        </w:rPr>
      </w:pPr>
    </w:p>
    <w:p w:rsidR="00812EC4" w:rsidRDefault="00812EC4" w:rsidP="00812EC4">
      <w:pPr>
        <w:rPr>
          <w:sz w:val="28"/>
          <w:szCs w:val="28"/>
        </w:rPr>
      </w:pPr>
    </w:p>
    <w:p w:rsidR="00812EC4" w:rsidRDefault="00812EC4" w:rsidP="00812EC4">
      <w:pPr>
        <w:rPr>
          <w:sz w:val="28"/>
          <w:szCs w:val="28"/>
        </w:rPr>
      </w:pPr>
    </w:p>
    <w:p w:rsidR="00812EC4" w:rsidRDefault="00812EC4" w:rsidP="00812EC4">
      <w:pPr>
        <w:rPr>
          <w:sz w:val="28"/>
          <w:szCs w:val="28"/>
        </w:rPr>
      </w:pPr>
    </w:p>
    <w:p w:rsidR="00812EC4" w:rsidRDefault="00812EC4" w:rsidP="00812EC4">
      <w:pPr>
        <w:rPr>
          <w:sz w:val="28"/>
          <w:szCs w:val="28"/>
        </w:rPr>
      </w:pPr>
    </w:p>
    <w:p w:rsidR="00812EC4" w:rsidRPr="003D727F" w:rsidRDefault="00812EC4" w:rsidP="003D727F">
      <w:pPr>
        <w:rPr>
          <w:sz w:val="28"/>
          <w:szCs w:val="28"/>
        </w:rPr>
        <w:sectPr w:rsidR="00812EC4" w:rsidRPr="003D727F" w:rsidSect="001333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728" w:rsidRDefault="003D727F" w:rsidP="003D727F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812EC4" w:rsidRPr="004B4B1F">
        <w:t>Приложение</w:t>
      </w:r>
      <w:r w:rsidR="00812EC4">
        <w:t xml:space="preserve"> № 2</w:t>
      </w:r>
      <w:r w:rsidR="00812EC4" w:rsidRPr="004B4B1F">
        <w:br/>
      </w: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812EC4" w:rsidRPr="004B4B1F">
        <w:t xml:space="preserve">к </w:t>
      </w:r>
      <w:r w:rsidR="00E41728">
        <w:t>Распоряжению</w:t>
      </w:r>
      <w:r w:rsidR="004E1ACC">
        <w:t xml:space="preserve"> Главы </w:t>
      </w:r>
    </w:p>
    <w:p w:rsidR="00E41728" w:rsidRDefault="003D727F" w:rsidP="003D72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E41728">
        <w:t>А</w:t>
      </w:r>
      <w:r w:rsidR="004E1ACC">
        <w:t>дминистрации</w:t>
      </w:r>
      <w:r w:rsidR="00E41728">
        <w:t xml:space="preserve">  </w:t>
      </w:r>
      <w:r w:rsidR="001333AD">
        <w:t xml:space="preserve">МО </w:t>
      </w:r>
    </w:p>
    <w:p w:rsidR="00812EC4" w:rsidRDefault="003D727F" w:rsidP="003D72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1333AD">
        <w:t>«</w:t>
      </w:r>
      <w:proofErr w:type="spellStart"/>
      <w:r w:rsidR="001333AD">
        <w:t>Усть-Коксинский</w:t>
      </w:r>
      <w:proofErr w:type="spellEnd"/>
      <w:r w:rsidR="001333AD">
        <w:t xml:space="preserve"> район»</w:t>
      </w:r>
      <w:r w:rsidR="00812EC4" w:rsidRPr="004B4B1F">
        <w:t xml:space="preserve"> </w:t>
      </w:r>
      <w:r w:rsidR="00812EC4">
        <w:t xml:space="preserve">                         </w:t>
      </w:r>
    </w:p>
    <w:p w:rsidR="00812EC4" w:rsidRPr="002F2EF9" w:rsidRDefault="00812EC4" w:rsidP="00812EC4">
      <w:pPr>
        <w:rPr>
          <w:color w:val="FF000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1333AD">
        <w:t xml:space="preserve">       </w:t>
      </w:r>
      <w:r w:rsidR="00E41728">
        <w:t xml:space="preserve">     </w:t>
      </w:r>
      <w:r w:rsidR="001333AD">
        <w:t xml:space="preserve"> </w:t>
      </w:r>
      <w:r>
        <w:t>от</w:t>
      </w:r>
      <w:r w:rsidRPr="004B4B1F">
        <w:t xml:space="preserve"> </w:t>
      </w:r>
      <w:r w:rsidR="004E1ACC">
        <w:t xml:space="preserve">«   »          </w:t>
      </w:r>
      <w:r w:rsidRPr="004B4B1F">
        <w:t xml:space="preserve">года № </w:t>
      </w:r>
    </w:p>
    <w:p w:rsidR="00812EC4" w:rsidRPr="00484F3E" w:rsidRDefault="00812EC4" w:rsidP="00812EC4">
      <w:pPr>
        <w:pStyle w:val="1"/>
        <w:rPr>
          <w:rStyle w:val="a7"/>
          <w:b/>
          <w:szCs w:val="28"/>
        </w:rPr>
      </w:pPr>
      <w:r w:rsidRPr="00484F3E">
        <w:rPr>
          <w:rStyle w:val="a7"/>
          <w:b/>
          <w:szCs w:val="28"/>
        </w:rPr>
        <w:t>Реестр</w:t>
      </w:r>
      <w:r w:rsidRPr="00484F3E">
        <w:rPr>
          <w:rStyle w:val="a7"/>
          <w:b/>
          <w:szCs w:val="28"/>
        </w:rPr>
        <w:br/>
        <w:t xml:space="preserve">ведомственных целевых программ </w:t>
      </w:r>
    </w:p>
    <w:p w:rsidR="00812EC4" w:rsidRDefault="00812EC4" w:rsidP="00812EC4">
      <w:pPr>
        <w:rPr>
          <w:sz w:val="28"/>
          <w:szCs w:val="28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2126"/>
        <w:gridCol w:w="1572"/>
        <w:gridCol w:w="1688"/>
        <w:gridCol w:w="284"/>
        <w:gridCol w:w="1230"/>
        <w:gridCol w:w="1199"/>
        <w:gridCol w:w="1682"/>
      </w:tblGrid>
      <w:tr w:rsidR="001333AD" w:rsidRPr="00AA76D8" w:rsidTr="005C79F4">
        <w:tc>
          <w:tcPr>
            <w:tcW w:w="817" w:type="dxa"/>
            <w:vMerge w:val="restart"/>
            <w:vAlign w:val="center"/>
          </w:tcPr>
          <w:p w:rsidR="001333AD" w:rsidRPr="00045099" w:rsidRDefault="001333AD" w:rsidP="001333AD">
            <w:pPr>
              <w:ind w:left="-142" w:right="-175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1333AD" w:rsidRPr="00045099" w:rsidRDefault="001333AD" w:rsidP="001333AD">
            <w:pPr>
              <w:ind w:left="-142" w:right="-175"/>
              <w:jc w:val="center"/>
            </w:pPr>
            <w:r w:rsidRPr="00045099">
              <w:rPr>
                <w:sz w:val="22"/>
                <w:szCs w:val="22"/>
              </w:rPr>
              <w:t>Наименование ведомственной целевой программы</w:t>
            </w:r>
          </w:p>
        </w:tc>
        <w:tc>
          <w:tcPr>
            <w:tcW w:w="5386" w:type="dxa"/>
            <w:gridSpan w:val="3"/>
            <w:vAlign w:val="center"/>
          </w:tcPr>
          <w:p w:rsidR="001333AD" w:rsidRPr="00045099" w:rsidRDefault="001333AD" w:rsidP="005C79F4">
            <w:pPr>
              <w:ind w:left="-142" w:right="-175"/>
              <w:jc w:val="center"/>
            </w:pPr>
            <w:r>
              <w:rPr>
                <w:sz w:val="22"/>
                <w:szCs w:val="22"/>
              </w:rPr>
              <w:t>Дата и номер</w:t>
            </w:r>
            <w:r w:rsidR="005C79F4">
              <w:rPr>
                <w:sz w:val="22"/>
                <w:szCs w:val="22"/>
              </w:rPr>
              <w:t xml:space="preserve"> Постановления, Распоряжения, П</w:t>
            </w:r>
            <w:r w:rsidRPr="00045099">
              <w:rPr>
                <w:sz w:val="22"/>
                <w:szCs w:val="22"/>
              </w:rPr>
              <w:t>риказ</w:t>
            </w:r>
            <w:r>
              <w:rPr>
                <w:sz w:val="22"/>
                <w:szCs w:val="22"/>
              </w:rPr>
              <w:t>а</w:t>
            </w:r>
            <w:r w:rsidRPr="000450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4"/>
            <w:vAlign w:val="center"/>
          </w:tcPr>
          <w:p w:rsidR="001333AD" w:rsidRPr="00045099" w:rsidRDefault="001333AD" w:rsidP="001333AD">
            <w:pPr>
              <w:ind w:left="-142" w:right="-175"/>
              <w:jc w:val="center"/>
            </w:pPr>
            <w:r w:rsidRPr="00045099">
              <w:rPr>
                <w:sz w:val="22"/>
                <w:szCs w:val="22"/>
              </w:rPr>
              <w:t xml:space="preserve">Объем финансирования мероприятий </w:t>
            </w:r>
          </w:p>
          <w:p w:rsidR="001333AD" w:rsidRPr="00045099" w:rsidRDefault="001333AD" w:rsidP="001333AD">
            <w:pPr>
              <w:ind w:left="-142" w:right="-175"/>
              <w:jc w:val="center"/>
            </w:pPr>
            <w:r w:rsidRPr="00045099">
              <w:rPr>
                <w:sz w:val="22"/>
                <w:szCs w:val="22"/>
              </w:rPr>
              <w:t xml:space="preserve">ведомственной целевой программы, </w:t>
            </w:r>
          </w:p>
          <w:p w:rsidR="001333AD" w:rsidRPr="00045099" w:rsidRDefault="001333AD" w:rsidP="001333AD">
            <w:pPr>
              <w:ind w:left="-142" w:right="-175"/>
              <w:jc w:val="center"/>
            </w:pPr>
            <w:r w:rsidRPr="00045099">
              <w:rPr>
                <w:sz w:val="22"/>
                <w:szCs w:val="22"/>
              </w:rPr>
              <w:t>тыс. рублей</w:t>
            </w:r>
          </w:p>
        </w:tc>
      </w:tr>
      <w:tr w:rsidR="001333AD" w:rsidRPr="00AA76D8" w:rsidTr="005C79F4">
        <w:tc>
          <w:tcPr>
            <w:tcW w:w="817" w:type="dxa"/>
            <w:vMerge/>
            <w:vAlign w:val="center"/>
          </w:tcPr>
          <w:p w:rsidR="001333AD" w:rsidRPr="00045099" w:rsidRDefault="001333AD" w:rsidP="001333AD">
            <w:pPr>
              <w:ind w:left="-142" w:right="-175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333AD" w:rsidRPr="00045099" w:rsidRDefault="001333AD" w:rsidP="001333AD">
            <w:pPr>
              <w:ind w:left="-142" w:right="-175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  <w:r w:rsidRPr="00045099">
              <w:rPr>
                <w:sz w:val="22"/>
                <w:szCs w:val="22"/>
              </w:rPr>
              <w:t xml:space="preserve">об </w:t>
            </w:r>
          </w:p>
          <w:p w:rsidR="001333AD" w:rsidRPr="00045099" w:rsidRDefault="001333AD" w:rsidP="001333AD">
            <w:pPr>
              <w:ind w:left="-142" w:right="-175" w:hanging="72"/>
              <w:jc w:val="center"/>
            </w:pPr>
            <w:proofErr w:type="gramStart"/>
            <w:r w:rsidRPr="00045099">
              <w:rPr>
                <w:sz w:val="22"/>
                <w:szCs w:val="22"/>
              </w:rPr>
              <w:t>утверждении</w:t>
            </w:r>
            <w:proofErr w:type="gramEnd"/>
            <w:r w:rsidRPr="00045099">
              <w:rPr>
                <w:sz w:val="22"/>
                <w:szCs w:val="22"/>
              </w:rPr>
              <w:t xml:space="preserve"> ведомственной целевой программы</w:t>
            </w:r>
          </w:p>
        </w:tc>
        <w:tc>
          <w:tcPr>
            <w:tcW w:w="1572" w:type="dxa"/>
            <w:vMerge w:val="restart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  <w:r w:rsidRPr="00045099">
              <w:rPr>
                <w:sz w:val="22"/>
                <w:szCs w:val="22"/>
              </w:rPr>
              <w:t xml:space="preserve">о </w:t>
            </w:r>
          </w:p>
          <w:p w:rsidR="001333AD" w:rsidRPr="00045099" w:rsidRDefault="001333AD" w:rsidP="001333AD">
            <w:pPr>
              <w:ind w:left="-142" w:right="-175" w:hanging="72"/>
              <w:jc w:val="center"/>
            </w:pPr>
            <w:proofErr w:type="gramStart"/>
            <w:r w:rsidRPr="00045099">
              <w:rPr>
                <w:sz w:val="22"/>
                <w:szCs w:val="22"/>
              </w:rPr>
              <w:t>внесении</w:t>
            </w:r>
            <w:proofErr w:type="gramEnd"/>
            <w:r w:rsidRPr="00045099">
              <w:rPr>
                <w:sz w:val="22"/>
                <w:szCs w:val="22"/>
              </w:rPr>
              <w:t xml:space="preserve"> изменений в ведомственную целевую программу</w:t>
            </w:r>
          </w:p>
        </w:tc>
        <w:tc>
          <w:tcPr>
            <w:tcW w:w="1688" w:type="dxa"/>
            <w:vMerge w:val="restart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  <w:r w:rsidRPr="00045099">
              <w:rPr>
                <w:sz w:val="22"/>
                <w:szCs w:val="22"/>
              </w:rPr>
              <w:t xml:space="preserve">о </w:t>
            </w:r>
          </w:p>
          <w:p w:rsidR="001333AD" w:rsidRPr="00045099" w:rsidRDefault="001333AD" w:rsidP="001333AD">
            <w:pPr>
              <w:ind w:left="-142" w:right="-175" w:hanging="72"/>
              <w:jc w:val="center"/>
            </w:pPr>
            <w:r w:rsidRPr="00045099">
              <w:rPr>
                <w:sz w:val="22"/>
                <w:szCs w:val="22"/>
              </w:rPr>
              <w:t xml:space="preserve">досрочном </w:t>
            </w:r>
            <w:proofErr w:type="gramStart"/>
            <w:r>
              <w:rPr>
                <w:sz w:val="22"/>
                <w:szCs w:val="22"/>
              </w:rPr>
              <w:t>прекращении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045099">
              <w:rPr>
                <w:sz w:val="22"/>
                <w:szCs w:val="22"/>
              </w:rPr>
              <w:t>ведомственной целевой программы</w:t>
            </w:r>
          </w:p>
        </w:tc>
        <w:tc>
          <w:tcPr>
            <w:tcW w:w="284" w:type="dxa"/>
            <w:vMerge w:val="restart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4111" w:type="dxa"/>
            <w:gridSpan w:val="3"/>
            <w:vAlign w:val="center"/>
          </w:tcPr>
          <w:p w:rsidR="001333AD" w:rsidRPr="00045099" w:rsidRDefault="005C79F4" w:rsidP="001333AD">
            <w:pPr>
              <w:ind w:left="-142" w:right="-175" w:hanging="72"/>
              <w:jc w:val="center"/>
            </w:pPr>
            <w:r>
              <w:t>Дата объемов</w:t>
            </w:r>
          </w:p>
        </w:tc>
      </w:tr>
      <w:tr w:rsidR="001333AD" w:rsidRPr="00AA76D8" w:rsidTr="005C79F4">
        <w:trPr>
          <w:trHeight w:val="1348"/>
        </w:trPr>
        <w:tc>
          <w:tcPr>
            <w:tcW w:w="817" w:type="dxa"/>
            <w:vMerge/>
          </w:tcPr>
          <w:p w:rsidR="001333AD" w:rsidRPr="00045099" w:rsidRDefault="001333AD" w:rsidP="001333AD">
            <w:pPr>
              <w:ind w:left="-142" w:right="-175"/>
              <w:jc w:val="center"/>
            </w:pPr>
          </w:p>
        </w:tc>
        <w:tc>
          <w:tcPr>
            <w:tcW w:w="1843" w:type="dxa"/>
            <w:vMerge/>
          </w:tcPr>
          <w:p w:rsidR="001333AD" w:rsidRPr="00045099" w:rsidRDefault="001333AD" w:rsidP="001333AD">
            <w:pPr>
              <w:ind w:left="-142" w:right="-175"/>
              <w:jc w:val="center"/>
            </w:pPr>
          </w:p>
        </w:tc>
        <w:tc>
          <w:tcPr>
            <w:tcW w:w="2126" w:type="dxa"/>
            <w:vMerge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1572" w:type="dxa"/>
            <w:vMerge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1688" w:type="dxa"/>
            <w:vMerge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284" w:type="dxa"/>
            <w:vMerge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1230" w:type="dxa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1199" w:type="dxa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  <w:tc>
          <w:tcPr>
            <w:tcW w:w="1682" w:type="dxa"/>
            <w:vAlign w:val="center"/>
          </w:tcPr>
          <w:p w:rsidR="001333AD" w:rsidRPr="00045099" w:rsidRDefault="001333AD" w:rsidP="001333AD">
            <w:pPr>
              <w:ind w:left="-142" w:right="-175" w:hanging="72"/>
              <w:jc w:val="center"/>
            </w:pPr>
          </w:p>
        </w:tc>
      </w:tr>
      <w:tr w:rsidR="001333AD" w:rsidRPr="00AA76D8" w:rsidTr="005C79F4">
        <w:tc>
          <w:tcPr>
            <w:tcW w:w="817" w:type="dxa"/>
          </w:tcPr>
          <w:p w:rsidR="001333AD" w:rsidRPr="00045099" w:rsidRDefault="001333AD" w:rsidP="001333AD"/>
        </w:tc>
        <w:tc>
          <w:tcPr>
            <w:tcW w:w="1843" w:type="dxa"/>
          </w:tcPr>
          <w:p w:rsidR="001333AD" w:rsidRPr="00045099" w:rsidRDefault="001333AD" w:rsidP="001333AD"/>
        </w:tc>
        <w:tc>
          <w:tcPr>
            <w:tcW w:w="2126" w:type="dxa"/>
          </w:tcPr>
          <w:p w:rsidR="001333AD" w:rsidRPr="00045099" w:rsidRDefault="001333AD" w:rsidP="001333AD"/>
        </w:tc>
        <w:tc>
          <w:tcPr>
            <w:tcW w:w="1572" w:type="dxa"/>
          </w:tcPr>
          <w:p w:rsidR="001333AD" w:rsidRPr="00045099" w:rsidRDefault="001333AD" w:rsidP="001333AD"/>
        </w:tc>
        <w:tc>
          <w:tcPr>
            <w:tcW w:w="1688" w:type="dxa"/>
          </w:tcPr>
          <w:p w:rsidR="001333AD" w:rsidRPr="00045099" w:rsidRDefault="001333AD" w:rsidP="001333AD"/>
        </w:tc>
        <w:tc>
          <w:tcPr>
            <w:tcW w:w="284" w:type="dxa"/>
          </w:tcPr>
          <w:p w:rsidR="001333AD" w:rsidRPr="00045099" w:rsidRDefault="001333AD" w:rsidP="001333AD"/>
        </w:tc>
        <w:tc>
          <w:tcPr>
            <w:tcW w:w="1230" w:type="dxa"/>
          </w:tcPr>
          <w:p w:rsidR="001333AD" w:rsidRPr="00045099" w:rsidRDefault="001333AD" w:rsidP="001333AD"/>
        </w:tc>
        <w:tc>
          <w:tcPr>
            <w:tcW w:w="1199" w:type="dxa"/>
          </w:tcPr>
          <w:p w:rsidR="001333AD" w:rsidRPr="00045099" w:rsidRDefault="001333AD" w:rsidP="001333AD"/>
        </w:tc>
        <w:tc>
          <w:tcPr>
            <w:tcW w:w="1682" w:type="dxa"/>
          </w:tcPr>
          <w:p w:rsidR="001333AD" w:rsidRPr="00045099" w:rsidRDefault="001333AD" w:rsidP="001333AD"/>
        </w:tc>
      </w:tr>
      <w:tr w:rsidR="001333AD" w:rsidRPr="00AA76D8" w:rsidTr="005C79F4">
        <w:tc>
          <w:tcPr>
            <w:tcW w:w="817" w:type="dxa"/>
          </w:tcPr>
          <w:p w:rsidR="001333AD" w:rsidRPr="00045099" w:rsidRDefault="001333AD" w:rsidP="001333AD"/>
        </w:tc>
        <w:tc>
          <w:tcPr>
            <w:tcW w:w="1843" w:type="dxa"/>
          </w:tcPr>
          <w:p w:rsidR="001333AD" w:rsidRPr="00045099" w:rsidRDefault="001333AD" w:rsidP="001333AD"/>
        </w:tc>
        <w:tc>
          <w:tcPr>
            <w:tcW w:w="2126" w:type="dxa"/>
          </w:tcPr>
          <w:p w:rsidR="001333AD" w:rsidRPr="00045099" w:rsidRDefault="001333AD" w:rsidP="001333AD"/>
        </w:tc>
        <w:tc>
          <w:tcPr>
            <w:tcW w:w="1572" w:type="dxa"/>
          </w:tcPr>
          <w:p w:rsidR="001333AD" w:rsidRPr="00045099" w:rsidRDefault="001333AD" w:rsidP="001333AD"/>
        </w:tc>
        <w:tc>
          <w:tcPr>
            <w:tcW w:w="1688" w:type="dxa"/>
          </w:tcPr>
          <w:p w:rsidR="001333AD" w:rsidRPr="00045099" w:rsidRDefault="001333AD" w:rsidP="001333AD"/>
        </w:tc>
        <w:tc>
          <w:tcPr>
            <w:tcW w:w="284" w:type="dxa"/>
          </w:tcPr>
          <w:p w:rsidR="001333AD" w:rsidRPr="00045099" w:rsidRDefault="001333AD" w:rsidP="001333AD"/>
        </w:tc>
        <w:tc>
          <w:tcPr>
            <w:tcW w:w="1230" w:type="dxa"/>
          </w:tcPr>
          <w:p w:rsidR="001333AD" w:rsidRPr="00045099" w:rsidRDefault="001333AD" w:rsidP="001333AD"/>
        </w:tc>
        <w:tc>
          <w:tcPr>
            <w:tcW w:w="1199" w:type="dxa"/>
          </w:tcPr>
          <w:p w:rsidR="001333AD" w:rsidRPr="00045099" w:rsidRDefault="001333AD" w:rsidP="001333AD"/>
        </w:tc>
        <w:tc>
          <w:tcPr>
            <w:tcW w:w="1682" w:type="dxa"/>
          </w:tcPr>
          <w:p w:rsidR="001333AD" w:rsidRPr="00045099" w:rsidRDefault="001333AD" w:rsidP="001333AD"/>
        </w:tc>
      </w:tr>
      <w:tr w:rsidR="001333AD" w:rsidRPr="00AA76D8" w:rsidTr="005C79F4">
        <w:tc>
          <w:tcPr>
            <w:tcW w:w="817" w:type="dxa"/>
          </w:tcPr>
          <w:p w:rsidR="001333AD" w:rsidRPr="00045099" w:rsidRDefault="001333AD" w:rsidP="001333AD"/>
        </w:tc>
        <w:tc>
          <w:tcPr>
            <w:tcW w:w="1843" w:type="dxa"/>
          </w:tcPr>
          <w:p w:rsidR="001333AD" w:rsidRPr="00045099" w:rsidRDefault="001333AD" w:rsidP="001333AD"/>
        </w:tc>
        <w:tc>
          <w:tcPr>
            <w:tcW w:w="2126" w:type="dxa"/>
          </w:tcPr>
          <w:p w:rsidR="001333AD" w:rsidRPr="00045099" w:rsidRDefault="001333AD" w:rsidP="001333AD"/>
        </w:tc>
        <w:tc>
          <w:tcPr>
            <w:tcW w:w="1572" w:type="dxa"/>
          </w:tcPr>
          <w:p w:rsidR="001333AD" w:rsidRPr="00045099" w:rsidRDefault="001333AD" w:rsidP="001333AD"/>
        </w:tc>
        <w:tc>
          <w:tcPr>
            <w:tcW w:w="1688" w:type="dxa"/>
          </w:tcPr>
          <w:p w:rsidR="001333AD" w:rsidRPr="00045099" w:rsidRDefault="001333AD" w:rsidP="001333AD"/>
        </w:tc>
        <w:tc>
          <w:tcPr>
            <w:tcW w:w="284" w:type="dxa"/>
          </w:tcPr>
          <w:p w:rsidR="001333AD" w:rsidRPr="00045099" w:rsidRDefault="001333AD" w:rsidP="001333AD"/>
        </w:tc>
        <w:tc>
          <w:tcPr>
            <w:tcW w:w="1230" w:type="dxa"/>
          </w:tcPr>
          <w:p w:rsidR="001333AD" w:rsidRPr="00045099" w:rsidRDefault="001333AD" w:rsidP="001333AD"/>
        </w:tc>
        <w:tc>
          <w:tcPr>
            <w:tcW w:w="1199" w:type="dxa"/>
          </w:tcPr>
          <w:p w:rsidR="001333AD" w:rsidRPr="00045099" w:rsidRDefault="001333AD" w:rsidP="001333AD"/>
        </w:tc>
        <w:tc>
          <w:tcPr>
            <w:tcW w:w="1682" w:type="dxa"/>
          </w:tcPr>
          <w:p w:rsidR="001333AD" w:rsidRPr="00045099" w:rsidRDefault="001333AD" w:rsidP="001333AD"/>
        </w:tc>
      </w:tr>
      <w:tr w:rsidR="001333AD" w:rsidRPr="00AA76D8" w:rsidTr="005C79F4">
        <w:tc>
          <w:tcPr>
            <w:tcW w:w="817" w:type="dxa"/>
          </w:tcPr>
          <w:p w:rsidR="001333AD" w:rsidRPr="00045099" w:rsidRDefault="001333AD" w:rsidP="001333AD"/>
        </w:tc>
        <w:tc>
          <w:tcPr>
            <w:tcW w:w="1843" w:type="dxa"/>
          </w:tcPr>
          <w:p w:rsidR="001333AD" w:rsidRPr="00045099" w:rsidRDefault="001333AD" w:rsidP="001333AD"/>
        </w:tc>
        <w:tc>
          <w:tcPr>
            <w:tcW w:w="2126" w:type="dxa"/>
          </w:tcPr>
          <w:p w:rsidR="001333AD" w:rsidRPr="00045099" w:rsidRDefault="001333AD" w:rsidP="001333AD"/>
        </w:tc>
        <w:tc>
          <w:tcPr>
            <w:tcW w:w="1572" w:type="dxa"/>
          </w:tcPr>
          <w:p w:rsidR="001333AD" w:rsidRPr="00045099" w:rsidRDefault="001333AD" w:rsidP="001333AD"/>
        </w:tc>
        <w:tc>
          <w:tcPr>
            <w:tcW w:w="1688" w:type="dxa"/>
          </w:tcPr>
          <w:p w:rsidR="001333AD" w:rsidRPr="00045099" w:rsidRDefault="001333AD" w:rsidP="001333AD"/>
        </w:tc>
        <w:tc>
          <w:tcPr>
            <w:tcW w:w="284" w:type="dxa"/>
          </w:tcPr>
          <w:p w:rsidR="001333AD" w:rsidRPr="00045099" w:rsidRDefault="001333AD" w:rsidP="001333AD"/>
        </w:tc>
        <w:tc>
          <w:tcPr>
            <w:tcW w:w="1230" w:type="dxa"/>
          </w:tcPr>
          <w:p w:rsidR="001333AD" w:rsidRPr="00045099" w:rsidRDefault="001333AD" w:rsidP="001333AD"/>
        </w:tc>
        <w:tc>
          <w:tcPr>
            <w:tcW w:w="1199" w:type="dxa"/>
          </w:tcPr>
          <w:p w:rsidR="001333AD" w:rsidRPr="00045099" w:rsidRDefault="001333AD" w:rsidP="001333AD"/>
        </w:tc>
        <w:tc>
          <w:tcPr>
            <w:tcW w:w="1682" w:type="dxa"/>
          </w:tcPr>
          <w:p w:rsidR="001333AD" w:rsidRPr="00045099" w:rsidRDefault="001333AD" w:rsidP="001333AD"/>
        </w:tc>
      </w:tr>
      <w:bookmarkEnd w:id="0"/>
    </w:tbl>
    <w:p w:rsidR="00812EC4" w:rsidRPr="003977D4" w:rsidRDefault="00812EC4" w:rsidP="00812EC4">
      <w:pPr>
        <w:jc w:val="both"/>
      </w:pPr>
    </w:p>
    <w:p w:rsidR="00E85678" w:rsidRDefault="00E85678"/>
    <w:sectPr w:rsidR="00E85678" w:rsidSect="001333AD">
      <w:headerReference w:type="even" r:id="rId9"/>
      <w:pgSz w:w="16840" w:h="11907" w:orient="landscape" w:code="9"/>
      <w:pgMar w:top="1559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7F" w:rsidRDefault="003D727F" w:rsidP="00786201">
      <w:r>
        <w:separator/>
      </w:r>
    </w:p>
  </w:endnote>
  <w:endnote w:type="continuationSeparator" w:id="1">
    <w:p w:rsidR="003D727F" w:rsidRDefault="003D727F" w:rsidP="0078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7F" w:rsidRDefault="003D727F" w:rsidP="00786201">
      <w:r>
        <w:separator/>
      </w:r>
    </w:p>
  </w:footnote>
  <w:footnote w:type="continuationSeparator" w:id="1">
    <w:p w:rsidR="003D727F" w:rsidRDefault="003D727F" w:rsidP="00786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7F" w:rsidRDefault="003D727F" w:rsidP="001333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727F" w:rsidRDefault="003D72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C4"/>
    <w:rsid w:val="00116900"/>
    <w:rsid w:val="001333AD"/>
    <w:rsid w:val="001E70A5"/>
    <w:rsid w:val="00290955"/>
    <w:rsid w:val="002E7261"/>
    <w:rsid w:val="003D4478"/>
    <w:rsid w:val="003D727F"/>
    <w:rsid w:val="0044342D"/>
    <w:rsid w:val="004E1ACC"/>
    <w:rsid w:val="00506C0A"/>
    <w:rsid w:val="005C79F4"/>
    <w:rsid w:val="00786201"/>
    <w:rsid w:val="0079676B"/>
    <w:rsid w:val="00812EC4"/>
    <w:rsid w:val="00947CE3"/>
    <w:rsid w:val="009627A3"/>
    <w:rsid w:val="00987E48"/>
    <w:rsid w:val="009B7D55"/>
    <w:rsid w:val="00B46B86"/>
    <w:rsid w:val="00E41728"/>
    <w:rsid w:val="00E85678"/>
    <w:rsid w:val="00F23286"/>
    <w:rsid w:val="00F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EC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12EC4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12EC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E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12EC4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rsid w:val="00812E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2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12EC4"/>
  </w:style>
  <w:style w:type="character" w:customStyle="1" w:styleId="a7">
    <w:name w:val="Цветовое выделение"/>
    <w:uiPriority w:val="99"/>
    <w:rsid w:val="00812EC4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B7D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9B7D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214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2221462.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465B-CAF6-44AF-AB5E-2CB30634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8</cp:revision>
  <cp:lastPrinted>2015-10-28T05:55:00Z</cp:lastPrinted>
  <dcterms:created xsi:type="dcterms:W3CDTF">2015-10-26T02:17:00Z</dcterms:created>
  <dcterms:modified xsi:type="dcterms:W3CDTF">2016-04-15T05:55:00Z</dcterms:modified>
</cp:coreProperties>
</file>