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2" w:rsidRPr="004759AC" w:rsidRDefault="002F45D2" w:rsidP="00BE55FF">
      <w:pPr>
        <w:contextualSpacing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A843B1" w:rsidRPr="004759AC" w:rsidTr="0088184A">
        <w:tc>
          <w:tcPr>
            <w:tcW w:w="4820" w:type="dxa"/>
          </w:tcPr>
          <w:p w:rsidR="00A843B1" w:rsidRPr="004759AC" w:rsidRDefault="00A843B1" w:rsidP="0088184A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A843B1" w:rsidRPr="004759AC" w:rsidRDefault="00A843B1" w:rsidP="0088184A">
            <w:pPr>
              <w:jc w:val="center"/>
              <w:rPr>
                <w:b/>
                <w:sz w:val="24"/>
                <w:lang w:bidi="en-US"/>
              </w:rPr>
            </w:pPr>
            <w:r w:rsidRPr="004759AC">
              <w:rPr>
                <w:b/>
                <w:sz w:val="24"/>
                <w:lang w:bidi="en-US"/>
              </w:rPr>
              <w:t>РЕСПУБЛИКА АЛТАЙ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>АДМИНИСТРАЦИЯ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>МУНИЦИПАЛЬНОГО ОБРАЗОВАНИЯ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noProof/>
              </w:rPr>
              <w:pict>
                <v:line id="Прямая соединительная линия 9" o:spid="_x0000_s1028" style="position:absolute;left:0;text-align:left;flip:y;z-index:251667456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Pr="004759AC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843B1" w:rsidRPr="004759AC" w:rsidRDefault="00A843B1" w:rsidP="0088184A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 w:rsidRPr="004759AC">
              <w:rPr>
                <w:noProof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843B1" w:rsidRPr="004759AC" w:rsidRDefault="00A843B1" w:rsidP="0088184A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A843B1" w:rsidRPr="004759AC" w:rsidRDefault="00A843B1" w:rsidP="0088184A">
            <w:pPr>
              <w:jc w:val="center"/>
              <w:rPr>
                <w:b/>
                <w:sz w:val="24"/>
                <w:lang w:bidi="en-US"/>
              </w:rPr>
            </w:pPr>
            <w:r w:rsidRPr="004759AC">
              <w:rPr>
                <w:b/>
                <w:sz w:val="24"/>
                <w:lang w:bidi="en-US"/>
              </w:rPr>
              <w:t>АЛТАЙ РЕСПУБЛИКАНЫ</w:t>
            </w:r>
            <w:r w:rsidRPr="004759AC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A843B1" w:rsidRPr="004759AC" w:rsidRDefault="00A843B1" w:rsidP="0088184A">
            <w:pPr>
              <w:jc w:val="center"/>
              <w:rPr>
                <w:b/>
                <w:lang w:bidi="en-US"/>
              </w:rPr>
            </w:pPr>
            <w:r w:rsidRPr="004759AC">
              <w:rPr>
                <w:b/>
                <w:lang w:bidi="en-US"/>
              </w:rPr>
              <w:t xml:space="preserve">«КÖКСУУ-ООЗЫ АЙМАК» </w:t>
            </w:r>
          </w:p>
          <w:p w:rsidR="00A843B1" w:rsidRPr="004759AC" w:rsidRDefault="00A843B1" w:rsidP="0088184A">
            <w:pPr>
              <w:jc w:val="center"/>
              <w:rPr>
                <w:b/>
                <w:lang w:val="en-US" w:bidi="en-US"/>
              </w:rPr>
            </w:pPr>
            <w:r w:rsidRPr="004759AC">
              <w:rPr>
                <w:b/>
                <w:lang w:val="en-US" w:bidi="en-US"/>
              </w:rPr>
              <w:t>МУНИЦИПАЛ ТÖЗÖМÖЛИНИ</w:t>
            </w:r>
            <w:r w:rsidRPr="004759AC">
              <w:rPr>
                <w:b/>
                <w:spacing w:val="-100"/>
                <w:lang w:val="en-US" w:bidi="en-US"/>
              </w:rPr>
              <w:t>НГ</w:t>
            </w:r>
          </w:p>
          <w:p w:rsidR="00A843B1" w:rsidRPr="004759AC" w:rsidRDefault="00A843B1" w:rsidP="0088184A">
            <w:pPr>
              <w:jc w:val="center"/>
              <w:rPr>
                <w:lang w:val="en-US" w:bidi="en-US"/>
              </w:rPr>
            </w:pPr>
            <w:r w:rsidRPr="004759AC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A843B1" w:rsidRPr="004759AC" w:rsidRDefault="00A843B1" w:rsidP="00A843B1">
      <w:pPr>
        <w:jc w:val="both"/>
        <w:rPr>
          <w:b/>
          <w:bCs/>
          <w:sz w:val="32"/>
          <w:szCs w:val="32"/>
        </w:rPr>
      </w:pPr>
    </w:p>
    <w:p w:rsidR="00A843B1" w:rsidRPr="004759AC" w:rsidRDefault="00A843B1" w:rsidP="00A843B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4759AC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4759AC">
        <w:rPr>
          <w:b/>
          <w:bCs/>
          <w:sz w:val="32"/>
          <w:szCs w:val="32"/>
          <w:lang w:val="en-US"/>
        </w:rPr>
        <w:t>J</w:t>
      </w:r>
      <w:r w:rsidRPr="004759AC">
        <w:rPr>
          <w:b/>
          <w:bCs/>
          <w:sz w:val="32"/>
          <w:szCs w:val="32"/>
        </w:rPr>
        <w:t>Ö</w:t>
      </w:r>
      <w:proofErr w:type="gramStart"/>
      <w:r w:rsidRPr="004759AC">
        <w:rPr>
          <w:b/>
          <w:bCs/>
          <w:sz w:val="32"/>
          <w:szCs w:val="32"/>
        </w:rPr>
        <w:t>П</w:t>
      </w:r>
      <w:proofErr w:type="gramEnd"/>
    </w:p>
    <w:p w:rsidR="00A843B1" w:rsidRPr="004759AC" w:rsidRDefault="00A843B1" w:rsidP="00A843B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A843B1" w:rsidRPr="004759AC" w:rsidRDefault="00A843B1" w:rsidP="00A843B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4759AC">
        <w:rPr>
          <w:sz w:val="24"/>
          <w:szCs w:val="24"/>
        </w:rPr>
        <w:t>от 26 июля 2016 г. № 316</w:t>
      </w:r>
    </w:p>
    <w:p w:rsidR="00A843B1" w:rsidRPr="004759AC" w:rsidRDefault="00A843B1" w:rsidP="00A843B1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759AC">
        <w:rPr>
          <w:sz w:val="24"/>
          <w:szCs w:val="24"/>
        </w:rPr>
        <w:t>с</w:t>
      </w:r>
      <w:proofErr w:type="gramEnd"/>
      <w:r w:rsidRPr="004759AC">
        <w:rPr>
          <w:sz w:val="24"/>
          <w:szCs w:val="24"/>
        </w:rPr>
        <w:t>. Усть-Кокса</w:t>
      </w:r>
    </w:p>
    <w:p w:rsidR="00A843B1" w:rsidRPr="004759AC" w:rsidRDefault="00A843B1" w:rsidP="00A843B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A843B1" w:rsidRPr="004759AC" w:rsidRDefault="00A843B1" w:rsidP="00A843B1">
      <w:pPr>
        <w:autoSpaceDE w:val="0"/>
        <w:autoSpaceDN w:val="0"/>
        <w:adjustRightInd w:val="0"/>
        <w:rPr>
          <w:sz w:val="24"/>
          <w:szCs w:val="24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4759AC">
        <w:rPr>
          <w:sz w:val="24"/>
          <w:szCs w:val="24"/>
        </w:rPr>
        <w:t xml:space="preserve">административного регламента </w:t>
      </w:r>
    </w:p>
    <w:p w:rsidR="00A843B1" w:rsidRPr="004759AC" w:rsidRDefault="00A843B1" w:rsidP="00A843B1">
      <w:pPr>
        <w:autoSpaceDE w:val="0"/>
        <w:autoSpaceDN w:val="0"/>
        <w:adjustRightInd w:val="0"/>
        <w:rPr>
          <w:sz w:val="24"/>
          <w:szCs w:val="24"/>
        </w:rPr>
      </w:pPr>
      <w:r w:rsidRPr="004759AC">
        <w:rPr>
          <w:sz w:val="24"/>
          <w:szCs w:val="24"/>
        </w:rPr>
        <w:t>предоставления муниципальной услуги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Передача материалов для размещения 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информационной системе обеспечения </w:t>
      </w:r>
    </w:p>
    <w:p w:rsidR="00A843B1" w:rsidRPr="004759AC" w:rsidRDefault="00A843B1" w:rsidP="00A843B1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градостроительной деятельности</w:t>
      </w:r>
      <w:r w:rsidRPr="004759AC">
        <w:rPr>
          <w:rFonts w:ascii="Times New Roman" w:hAnsi="Times New Roman"/>
          <w:b w:val="0"/>
          <w:sz w:val="24"/>
          <w:szCs w:val="24"/>
          <w:lang w:eastAsia="ar-SA"/>
        </w:rPr>
        <w:t>»</w:t>
      </w: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4759AC">
        <w:rPr>
          <w:rFonts w:eastAsia="SimSun"/>
          <w:kern w:val="2"/>
          <w:sz w:val="24"/>
          <w:szCs w:val="24"/>
          <w:lang w:eastAsia="hi-IN" w:bidi="hi-IN"/>
        </w:rPr>
        <w:t>В целях регулирования правоотношений при предоставлении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4759A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A843B1" w:rsidRPr="004759AC" w:rsidRDefault="00A843B1" w:rsidP="00A843B1">
      <w:pPr>
        <w:pStyle w:val="a3"/>
        <w:tabs>
          <w:tab w:val="left" w:pos="708"/>
        </w:tabs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A843B1" w:rsidRPr="004759AC" w:rsidRDefault="00A843B1" w:rsidP="00A843B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 w:rsidRPr="004759A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>«Передача материалов для размещения в информационной системе обеспечения градостроительной деятельности»</w:t>
      </w:r>
      <w:r w:rsidRPr="004759AC">
        <w:rPr>
          <w:rFonts w:ascii="Times New Roman" w:eastAsia="Times New Roman CYR" w:hAnsi="Times New Roman" w:cs="Times New Roman"/>
          <w:b w:val="0"/>
          <w:kern w:val="2"/>
          <w:sz w:val="24"/>
          <w:szCs w:val="24"/>
          <w:lang w:eastAsia="hi-IN" w:bidi="hi-IN"/>
        </w:rPr>
        <w:t xml:space="preserve"> (прилагается)</w:t>
      </w:r>
      <w:r w:rsidRPr="004759A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.</w:t>
      </w: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759AC">
        <w:rPr>
          <w:rFonts w:eastAsia="SimSun"/>
          <w:kern w:val="2"/>
          <w:sz w:val="24"/>
          <w:szCs w:val="24"/>
          <w:lang w:eastAsia="hi-IN" w:bidi="hi-IN"/>
        </w:rPr>
        <w:t xml:space="preserve">2. </w:t>
      </w:r>
      <w:r w:rsidRPr="004759AC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759AC">
        <w:rPr>
          <w:sz w:val="24"/>
          <w:szCs w:val="24"/>
        </w:rPr>
        <w:t>Уймонские</w:t>
      </w:r>
      <w:proofErr w:type="spellEnd"/>
      <w:r w:rsidRPr="004759AC">
        <w:rPr>
          <w:sz w:val="24"/>
          <w:szCs w:val="24"/>
        </w:rPr>
        <w:t xml:space="preserve"> вести».</w:t>
      </w: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843B1" w:rsidRPr="004759AC" w:rsidRDefault="00A843B1" w:rsidP="00A843B1">
      <w:pPr>
        <w:rPr>
          <w:sz w:val="24"/>
          <w:szCs w:val="24"/>
        </w:rPr>
      </w:pPr>
      <w:r w:rsidRPr="004759AC">
        <w:rPr>
          <w:sz w:val="24"/>
          <w:szCs w:val="24"/>
        </w:rPr>
        <w:t>Глава Администрации</w:t>
      </w:r>
    </w:p>
    <w:p w:rsidR="00A843B1" w:rsidRPr="004759AC" w:rsidRDefault="00A843B1" w:rsidP="00A843B1">
      <w:pPr>
        <w:rPr>
          <w:sz w:val="24"/>
          <w:szCs w:val="24"/>
        </w:rPr>
      </w:pPr>
      <w:r w:rsidRPr="004759AC">
        <w:rPr>
          <w:sz w:val="24"/>
          <w:szCs w:val="24"/>
        </w:rPr>
        <w:t>МО «Усть-Коксинский район» РА</w:t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</w:r>
      <w:r w:rsidRPr="004759AC">
        <w:rPr>
          <w:sz w:val="24"/>
          <w:szCs w:val="24"/>
        </w:rPr>
        <w:tab/>
        <w:t>С.Н. Гречушников</w:t>
      </w: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rPr>
          <w:kern w:val="2"/>
          <w:sz w:val="24"/>
          <w:szCs w:val="24"/>
        </w:rPr>
      </w:pPr>
    </w:p>
    <w:p w:rsidR="00A843B1" w:rsidRPr="004759AC" w:rsidRDefault="00A843B1" w:rsidP="00A843B1">
      <w:pPr>
        <w:ind w:firstLine="7"/>
        <w:contextualSpacing/>
        <w:rPr>
          <w:kern w:val="2"/>
          <w:sz w:val="24"/>
          <w:szCs w:val="24"/>
        </w:rPr>
      </w:pPr>
    </w:p>
    <w:p w:rsidR="00A843B1" w:rsidRPr="004759AC" w:rsidRDefault="00A843B1">
      <w:pPr>
        <w:spacing w:after="200" w:line="276" w:lineRule="auto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br w:type="page"/>
      </w:r>
    </w:p>
    <w:p w:rsidR="00A843B1" w:rsidRPr="004759AC" w:rsidRDefault="00A843B1" w:rsidP="00A843B1">
      <w:pPr>
        <w:ind w:firstLine="7"/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lastRenderedPageBreak/>
        <w:t>УТВЕРЖДЕН</w:t>
      </w:r>
    </w:p>
    <w:p w:rsidR="00A843B1" w:rsidRPr="004759AC" w:rsidRDefault="00A843B1" w:rsidP="00A843B1">
      <w:pPr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Главы Администрации </w:t>
      </w:r>
    </w:p>
    <w:p w:rsidR="00A843B1" w:rsidRPr="004759AC" w:rsidRDefault="00A843B1" w:rsidP="00A843B1">
      <w:pPr>
        <w:contextualSpacing/>
        <w:jc w:val="right"/>
        <w:rPr>
          <w:kern w:val="2"/>
          <w:sz w:val="24"/>
          <w:szCs w:val="24"/>
        </w:rPr>
      </w:pPr>
      <w:r w:rsidRPr="004759AC">
        <w:rPr>
          <w:kern w:val="2"/>
          <w:sz w:val="24"/>
          <w:szCs w:val="24"/>
        </w:rPr>
        <w:t>МО «Усть-Коксинский район» РА</w:t>
      </w:r>
    </w:p>
    <w:p w:rsidR="00A843B1" w:rsidRPr="004759AC" w:rsidRDefault="00A843B1" w:rsidP="00A843B1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316 от 26.07.2016 г</w:t>
      </w:r>
    </w:p>
    <w:p w:rsidR="002F45D2" w:rsidRPr="004759A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F45D2" w:rsidRPr="004759A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F45D2" w:rsidRPr="004759AC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«</w:t>
      </w:r>
      <w:r w:rsidR="00CC6A27" w:rsidRPr="004759AC">
        <w:rPr>
          <w:b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b/>
          <w:sz w:val="24"/>
          <w:szCs w:val="24"/>
        </w:rPr>
        <w:t>»</w:t>
      </w:r>
    </w:p>
    <w:p w:rsidR="002F45D2" w:rsidRPr="004759AC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I. Общие положения</w:t>
      </w:r>
    </w:p>
    <w:p w:rsidR="002F45D2" w:rsidRPr="004759A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Предмет регулирования</w:t>
      </w:r>
    </w:p>
    <w:p w:rsidR="002F45D2" w:rsidRPr="004759A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CC6A27" w:rsidRPr="004759AC">
        <w:rPr>
          <w:rFonts w:ascii="Times New Roman" w:hAnsi="Times New Roman" w:cs="Times New Roman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определяет сроки и последовательность действий (административных процедур) Администрации муниципального образования «Усть-Коксинский район» Республики Алтай (далее - Администрация), а также порядок взаимодействия с заявителями при предоставлении муниципальной услуги по </w:t>
      </w:r>
      <w:r w:rsidR="007D5391" w:rsidRPr="004759AC">
        <w:rPr>
          <w:rFonts w:ascii="Times New Roman" w:hAnsi="Times New Roman" w:cs="Times New Roman"/>
          <w:sz w:val="24"/>
          <w:szCs w:val="24"/>
        </w:rPr>
        <w:t xml:space="preserve">внесению изменений в разрешение на строительство </w:t>
      </w:r>
      <w:r w:rsidRPr="004759AC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  <w:proofErr w:type="gramEnd"/>
    </w:p>
    <w:p w:rsidR="002F45D2" w:rsidRPr="004759AC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Pr="004759AC" w:rsidRDefault="002F45D2" w:rsidP="007D5391">
      <w:pPr>
        <w:pStyle w:val="Default"/>
        <w:rPr>
          <w:rFonts w:ascii="Times New Roman" w:hAnsi="Times New Roman" w:cs="Times New Roman"/>
          <w:b/>
          <w:color w:val="auto"/>
        </w:rPr>
      </w:pPr>
      <w:r w:rsidRPr="004759AC">
        <w:rPr>
          <w:rFonts w:ascii="Times New Roman" w:hAnsi="Times New Roman" w:cs="Times New Roman"/>
          <w:b/>
          <w:color w:val="auto"/>
        </w:rPr>
        <w:t>Круг заявителей</w:t>
      </w:r>
      <w:r w:rsidR="007D5391" w:rsidRPr="004759AC">
        <w:rPr>
          <w:rFonts w:ascii="Times New Roman" w:hAnsi="Times New Roman" w:cs="Times New Roman"/>
          <w:b/>
          <w:color w:val="auto"/>
        </w:rPr>
        <w:t xml:space="preserve"> </w:t>
      </w:r>
    </w:p>
    <w:p w:rsidR="00F41700" w:rsidRPr="004759AC" w:rsidRDefault="0076393A" w:rsidP="002E455E">
      <w:pPr>
        <w:pStyle w:val="Default"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>Лицами, имеющими право на предоставление муниципальной услуги, являются физическ</w:t>
      </w:r>
      <w:r w:rsidR="00CC6A27" w:rsidRPr="004759AC">
        <w:rPr>
          <w:rFonts w:ascii="Times New Roman" w:hAnsi="Times New Roman" w:cs="Times New Roman"/>
          <w:color w:val="auto"/>
        </w:rPr>
        <w:t>ие и</w:t>
      </w:r>
      <w:r w:rsidRPr="004759AC">
        <w:rPr>
          <w:rFonts w:ascii="Times New Roman" w:hAnsi="Times New Roman" w:cs="Times New Roman"/>
          <w:color w:val="auto"/>
        </w:rPr>
        <w:t xml:space="preserve"> юридическ</w:t>
      </w:r>
      <w:r w:rsidR="00CC6A27" w:rsidRPr="004759AC">
        <w:rPr>
          <w:rFonts w:ascii="Times New Roman" w:hAnsi="Times New Roman" w:cs="Times New Roman"/>
          <w:color w:val="auto"/>
        </w:rPr>
        <w:t>ие лица</w:t>
      </w:r>
      <w:r w:rsidR="000363E8" w:rsidRPr="004759AC">
        <w:rPr>
          <w:rFonts w:ascii="Times New Roman" w:hAnsi="Times New Roman" w:cs="Times New Roman"/>
          <w:color w:val="auto"/>
        </w:rPr>
        <w:t xml:space="preserve"> </w:t>
      </w:r>
      <w:r w:rsidR="00F41700" w:rsidRPr="004759AC">
        <w:rPr>
          <w:rFonts w:ascii="Times New Roman" w:hAnsi="Times New Roman" w:cs="Times New Roman"/>
          <w:color w:val="auto"/>
        </w:rPr>
        <w:t>(далее – заявители);</w:t>
      </w:r>
    </w:p>
    <w:p w:rsidR="0076393A" w:rsidRPr="004759A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4759A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4759A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F45D2" w:rsidRPr="004759AC" w:rsidRDefault="002F45D2" w:rsidP="002F45D2">
      <w:pPr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F45D2" w:rsidRPr="004759A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размещения на официальном сайте Администрации;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4759A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проведения консультаций специалистом Администрации при личном обращении;</w:t>
      </w:r>
    </w:p>
    <w:p w:rsidR="002F45D2" w:rsidRPr="004759AC" w:rsidRDefault="002F45D2" w:rsidP="002F45D2">
      <w:pPr>
        <w:autoSpaceDE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4759AC" w:rsidRDefault="002F45D2" w:rsidP="002F45D2">
      <w:pPr>
        <w:autoSpaceDE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2F45D2" w:rsidRPr="004759AC" w:rsidRDefault="002F45D2" w:rsidP="002F45D2">
      <w:pPr>
        <w:ind w:firstLine="34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график приема граждан; 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порядок получения гражданами консультаций;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F45D2" w:rsidRPr="004759A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II. Стандарт предоставления муниципальной услуги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Полное наименование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firstLine="567"/>
        <w:jc w:val="both"/>
        <w:rPr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6A27" w:rsidRPr="004759AC">
        <w:rPr>
          <w:rFonts w:ascii="Times New Roman" w:hAnsi="Times New Roman" w:cs="Times New Roman"/>
          <w:b w:val="0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деятельности.</w:t>
      </w: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 предоставляется Отделом строительства и архитектуры администрации муниципального образования «Усть-Коксинский район» Республики Алтай (далее Отдел).</w:t>
      </w:r>
    </w:p>
    <w:p w:rsidR="002F45D2" w:rsidRPr="004759AC" w:rsidRDefault="002F45D2" w:rsidP="002F45D2">
      <w:pPr>
        <w:ind w:left="36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Местонахождение Отдела: 649490 Республика Алтай, Усть-Коксинский район, </w:t>
      </w:r>
      <w:proofErr w:type="gramStart"/>
      <w:r w:rsidRPr="004759AC">
        <w:rPr>
          <w:sz w:val="24"/>
          <w:szCs w:val="24"/>
        </w:rPr>
        <w:t>с</w:t>
      </w:r>
      <w:proofErr w:type="gramEnd"/>
      <w:r w:rsidRPr="004759AC">
        <w:rPr>
          <w:sz w:val="24"/>
          <w:szCs w:val="24"/>
        </w:rPr>
        <w:t>. Усть-Кокса, ул. Харитошкина 6</w:t>
      </w:r>
    </w:p>
    <w:p w:rsidR="002F45D2" w:rsidRPr="004759AC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График работы Отдела: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понедельник – четверг с 09:00 до 18:00, пятница с 09:00 до 17:00.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Обеденный перерыв: с 13.00 до 14.00.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Суббота, воскресенье - выходные дни.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Контактные телефоны: 8-(388-48)22-2-36.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4759AC">
        <w:rPr>
          <w:sz w:val="24"/>
          <w:szCs w:val="24"/>
          <w:u w:val="single"/>
          <w:lang w:val="en-US"/>
        </w:rPr>
        <w:t>www</w:t>
      </w:r>
      <w:r w:rsidRPr="004759AC">
        <w:rPr>
          <w:sz w:val="24"/>
          <w:szCs w:val="24"/>
          <w:u w:val="single"/>
        </w:rPr>
        <w:t>.altay-ust-koksa.ru</w:t>
      </w:r>
      <w:r w:rsidRPr="004759AC">
        <w:rPr>
          <w:sz w:val="24"/>
          <w:szCs w:val="24"/>
        </w:rPr>
        <w:t xml:space="preserve"> (далее — официальный сайт Администрации). </w:t>
      </w:r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Адрес электронной почты Администрации МО «Усть-Коксинский район»: </w:t>
      </w:r>
      <w:hyperlink r:id="rId7" w:history="1">
        <w:r w:rsidRPr="004759AC">
          <w:rPr>
            <w:rStyle w:val="a9"/>
            <w:color w:val="auto"/>
            <w:sz w:val="24"/>
            <w:szCs w:val="24"/>
            <w:lang w:val="en-US"/>
          </w:rPr>
          <w:t>admkoksa</w:t>
        </w:r>
        <w:r w:rsidRPr="004759AC">
          <w:rPr>
            <w:rStyle w:val="a9"/>
            <w:color w:val="auto"/>
            <w:sz w:val="24"/>
            <w:szCs w:val="24"/>
          </w:rPr>
          <w:t>@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rambler</w:t>
        </w:r>
        <w:r w:rsidRPr="004759AC">
          <w:rPr>
            <w:rStyle w:val="a9"/>
            <w:color w:val="auto"/>
            <w:sz w:val="24"/>
            <w:szCs w:val="24"/>
          </w:rPr>
          <w:t>.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ru</w:t>
        </w:r>
      </w:hyperlink>
    </w:p>
    <w:p w:rsidR="002F45D2" w:rsidRPr="004759A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Адрес электронной почты отдела строительства и архитектуры Администрации МО «Усть-Коксинский район»: </w:t>
      </w:r>
      <w:hyperlink r:id="rId8" w:history="1">
        <w:r w:rsidRPr="004759AC">
          <w:rPr>
            <w:rStyle w:val="a9"/>
            <w:color w:val="auto"/>
            <w:sz w:val="24"/>
            <w:szCs w:val="24"/>
            <w:lang w:val="en-US"/>
          </w:rPr>
          <w:t>stroikoksa</w:t>
        </w:r>
        <w:r w:rsidRPr="004759AC">
          <w:rPr>
            <w:rStyle w:val="a9"/>
            <w:color w:val="auto"/>
            <w:sz w:val="24"/>
            <w:szCs w:val="24"/>
          </w:rPr>
          <w:t>@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mail</w:t>
        </w:r>
        <w:r w:rsidRPr="004759AC">
          <w:rPr>
            <w:rStyle w:val="a9"/>
            <w:color w:val="auto"/>
            <w:sz w:val="24"/>
            <w:szCs w:val="24"/>
          </w:rPr>
          <w:t>.</w:t>
        </w:r>
        <w:r w:rsidRPr="004759AC">
          <w:rPr>
            <w:rStyle w:val="a9"/>
            <w:color w:val="auto"/>
            <w:sz w:val="24"/>
            <w:szCs w:val="24"/>
            <w:lang w:val="en-US"/>
          </w:rPr>
          <w:t>ru</w:t>
        </w:r>
      </w:hyperlink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759AC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2F45D2" w:rsidRPr="004759AC" w:rsidRDefault="00CC6A27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- размещение и регистрация материалов, предусмотренных статьей 56 Градостроительного кодекса Российской Федерации, в информационной системе обеспечения градостроительной деятельности</w:t>
      </w:r>
      <w:r w:rsidR="002F45D2" w:rsidRPr="004759AC">
        <w:rPr>
          <w:sz w:val="24"/>
          <w:szCs w:val="24"/>
        </w:rPr>
        <w:t>;</w:t>
      </w: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sz w:val="24"/>
          <w:szCs w:val="24"/>
        </w:rPr>
        <w:t>- отказ</w:t>
      </w:r>
      <w:r w:rsidR="00CC6A27" w:rsidRPr="004759AC">
        <w:rPr>
          <w:sz w:val="24"/>
          <w:szCs w:val="24"/>
        </w:rPr>
        <w:t xml:space="preserve"> в</w:t>
      </w:r>
      <w:r w:rsidRPr="004759AC">
        <w:rPr>
          <w:sz w:val="24"/>
          <w:szCs w:val="24"/>
        </w:rPr>
        <w:t xml:space="preserve"> </w:t>
      </w:r>
      <w:r w:rsidR="00CC6A27" w:rsidRPr="004759AC">
        <w:rPr>
          <w:sz w:val="24"/>
          <w:szCs w:val="24"/>
        </w:rPr>
        <w:t>регистрации материалов в информационной системе обеспечения градостроительной деятельности</w:t>
      </w:r>
      <w:r w:rsidRPr="004759AC">
        <w:rPr>
          <w:sz w:val="24"/>
          <w:szCs w:val="24"/>
        </w:rPr>
        <w:t>.</w:t>
      </w:r>
    </w:p>
    <w:p w:rsidR="002F45D2" w:rsidRPr="004759A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Срок предоставления муниципальной услуги</w:t>
      </w:r>
    </w:p>
    <w:p w:rsidR="00CC6A27" w:rsidRPr="004759AC" w:rsidRDefault="002F45D2" w:rsidP="00CC6A27">
      <w:pPr>
        <w:pStyle w:val="ConsPlusTitle"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6A27" w:rsidRPr="004759AC">
        <w:rPr>
          <w:rFonts w:ascii="Times New Roman" w:hAnsi="Times New Roman" w:cs="Times New Roman"/>
          <w:b w:val="0"/>
          <w:sz w:val="24"/>
          <w:szCs w:val="24"/>
        </w:rPr>
        <w:t>Максимально допустимое время предоставления муниципальной услуги не должно превышать 10 календарных дней.</w:t>
      </w:r>
    </w:p>
    <w:p w:rsidR="002F45D2" w:rsidRPr="004759AC" w:rsidRDefault="00CC6A27" w:rsidP="00CC6A27">
      <w:pPr>
        <w:pStyle w:val="ConsPlusTitle"/>
        <w:widowControl/>
        <w:tabs>
          <w:tab w:val="left" w:pos="-360"/>
          <w:tab w:val="left" w:pos="180"/>
        </w:tabs>
        <w:ind w:firstLine="284"/>
        <w:jc w:val="both"/>
        <w:rPr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Течение данных сроков начинается в день подачи заявителем заявления на предоставление муниципальной услуги. Если последний день срока приходится на нерабочий день, днем окончания срока считается следующий за ним рабочий день.</w:t>
      </w: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jc w:val="both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85BA1" w:rsidRPr="004759AC" w:rsidRDefault="00F85BA1" w:rsidP="00F85BA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759AC">
        <w:rPr>
          <w:sz w:val="24"/>
          <w:szCs w:val="24"/>
        </w:rPr>
        <w:t>с</w:t>
      </w:r>
      <w:proofErr w:type="gramEnd"/>
      <w:r w:rsidRPr="004759AC">
        <w:rPr>
          <w:sz w:val="24"/>
          <w:szCs w:val="24"/>
        </w:rPr>
        <w:t xml:space="preserve">: </w:t>
      </w:r>
    </w:p>
    <w:p w:rsidR="00F85BA1" w:rsidRPr="004759AC" w:rsidRDefault="00F85BA1" w:rsidP="00F85BA1">
      <w:p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- Градостроительным кодексом Российской Федерации; </w:t>
      </w: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  <w:r w:rsidRPr="004759AC">
        <w:rPr>
          <w:b/>
          <w:color w:val="auto"/>
          <w:sz w:val="24"/>
          <w:szCs w:val="24"/>
        </w:rPr>
        <w:t xml:space="preserve"> 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"/>
        <w:gridCol w:w="9598"/>
      </w:tblGrid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left="2" w:right="2" w:hanging="57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09.06.2006 № 363 «Об информационном обеспечении градостроительной деятельности»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4759AC">
              <w:rPr>
                <w:sz w:val="24"/>
                <w:szCs w:val="24"/>
                <w:lang w:eastAsia="ar-SA"/>
              </w:rPr>
              <w:t>Федеральным</w:t>
            </w:r>
            <w:proofErr w:type="gramEnd"/>
            <w:r w:rsidRPr="004759AC">
              <w:rPr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Pr="004759AC">
                <w:rPr>
                  <w:sz w:val="24"/>
                  <w:szCs w:val="24"/>
                  <w:lang w:eastAsia="ar-SA"/>
                </w:rPr>
                <w:t>закон</w:t>
              </w:r>
            </w:hyperlink>
            <w:r w:rsidRPr="004759AC">
              <w:rPr>
                <w:sz w:val="24"/>
                <w:szCs w:val="24"/>
                <w:lang w:eastAsia="ar-SA"/>
              </w:rPr>
              <w:t>ом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 xml:space="preserve"> -                    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27.07.2010 № 210-ФЗ «Об организации предоставления государственных и муниципальных  услуг»;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27.07.2006 № 152-ФЗ «О персональных данных»;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CC6A27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4759AC">
              <w:rPr>
                <w:spacing w:val="-2"/>
                <w:sz w:val="24"/>
                <w:szCs w:val="24"/>
                <w:lang w:eastAsia="ar-SA"/>
              </w:rPr>
              <w:t>Федеральным законом Российской Федерации от 24.11.1995 № 181-ФЗ «О социальной защите инвалидов в Российской Федерации»;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3A7546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z w:val="24"/>
                <w:szCs w:val="24"/>
                <w:lang w:eastAsia="ar-SA"/>
              </w:rPr>
            </w:pPr>
            <w:hyperlink r:id="rId10" w:history="1">
              <w:r w:rsidR="00CC6A27" w:rsidRPr="004759AC">
                <w:rPr>
                  <w:sz w:val="24"/>
                  <w:szCs w:val="24"/>
                  <w:lang w:eastAsia="ar-SA"/>
                </w:rPr>
                <w:t>Приказ</w:t>
              </w:r>
            </w:hyperlink>
            <w:r w:rsidR="00CC6A27" w:rsidRPr="004759AC">
              <w:rPr>
                <w:sz w:val="24"/>
                <w:szCs w:val="24"/>
                <w:lang w:eastAsia="ar-SA"/>
              </w:rPr>
              <w:t>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      </w:r>
          </w:p>
        </w:tc>
      </w:tr>
      <w:tr w:rsidR="00CC6A27" w:rsidRPr="004759AC" w:rsidTr="00F01B6D">
        <w:tc>
          <w:tcPr>
            <w:tcW w:w="333" w:type="dxa"/>
            <w:shd w:val="clear" w:color="auto" w:fill="auto"/>
          </w:tcPr>
          <w:p w:rsidR="00CC6A27" w:rsidRPr="004759AC" w:rsidRDefault="00CC6A27" w:rsidP="00CC6A2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759A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8" w:type="dxa"/>
            <w:shd w:val="clear" w:color="auto" w:fill="auto"/>
          </w:tcPr>
          <w:p w:rsidR="00CC6A27" w:rsidRPr="004759AC" w:rsidRDefault="003A7546" w:rsidP="00CC6A27">
            <w:pPr>
              <w:shd w:val="clear" w:color="auto" w:fill="FFFFFF"/>
              <w:tabs>
                <w:tab w:val="left" w:pos="0"/>
              </w:tabs>
              <w:suppressAutoHyphens/>
              <w:snapToGrid w:val="0"/>
              <w:spacing w:line="100" w:lineRule="atLeast"/>
              <w:ind w:right="531"/>
              <w:jc w:val="both"/>
              <w:rPr>
                <w:spacing w:val="-2"/>
                <w:sz w:val="24"/>
                <w:szCs w:val="24"/>
                <w:lang w:eastAsia="ar-SA"/>
              </w:rPr>
            </w:pPr>
            <w:hyperlink r:id="rId11" w:history="1">
              <w:r w:rsidR="00CC6A27" w:rsidRPr="004759AC">
                <w:rPr>
                  <w:sz w:val="24"/>
                  <w:szCs w:val="24"/>
                  <w:lang w:eastAsia="ar-SA"/>
                </w:rPr>
                <w:t>Приказ</w:t>
              </w:r>
            </w:hyperlink>
            <w:r w:rsidR="00CC6A27" w:rsidRPr="004759AC">
              <w:rPr>
                <w:sz w:val="24"/>
                <w:szCs w:val="24"/>
                <w:lang w:eastAsia="ar-SA"/>
              </w:rPr>
              <w:t xml:space="preserve">ом Министерства регионального развития Российской Федерации от 30.08.2007 № 86 «Об утверждении Порядка инвентаризации и передачи в информационные </w:t>
            </w:r>
            <w:r w:rsidR="00CC6A27" w:rsidRPr="004759AC">
              <w:rPr>
                <w:sz w:val="24"/>
                <w:szCs w:val="24"/>
                <w:lang w:eastAsia="ar-SA"/>
              </w:rPr>
              <w:lastRenderedPageBreak/>
              <w:t xml:space="preserve">системы </w:t>
            </w:r>
            <w:proofErr w:type="gramStart"/>
            <w:r w:rsidR="00CC6A27" w:rsidRPr="004759AC">
              <w:rPr>
                <w:sz w:val="24"/>
                <w:szCs w:val="24"/>
                <w:lang w:eastAsia="ar-SA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="00CC6A27" w:rsidRPr="004759AC">
              <w:rPr>
                <w:sz w:val="24"/>
                <w:szCs w:val="24"/>
                <w:lang w:eastAsia="ar-SA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      </w:r>
            <w:r w:rsidR="00CC6A27" w:rsidRPr="004759AC">
              <w:rPr>
                <w:spacing w:val="-2"/>
                <w:sz w:val="24"/>
                <w:szCs w:val="24"/>
                <w:lang w:eastAsia="ar-SA"/>
              </w:rPr>
              <w:t>;</w:t>
            </w:r>
          </w:p>
        </w:tc>
      </w:tr>
    </w:tbl>
    <w:p w:rsidR="00CC6A27" w:rsidRPr="004759AC" w:rsidRDefault="00CC6A27" w:rsidP="00F85BA1">
      <w:pPr>
        <w:pStyle w:val="2"/>
        <w:ind w:left="0" w:firstLine="0"/>
        <w:rPr>
          <w:b/>
          <w:color w:val="auto"/>
          <w:sz w:val="24"/>
          <w:szCs w:val="24"/>
        </w:rPr>
      </w:pP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</w:p>
    <w:p w:rsidR="00F85BA1" w:rsidRPr="004759AC" w:rsidRDefault="00F85BA1" w:rsidP="00F85BA1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4759AC" w:rsidRDefault="00F85BA1" w:rsidP="00F85BA1">
      <w:pPr>
        <w:pStyle w:val="2"/>
        <w:numPr>
          <w:ilvl w:val="0"/>
          <w:numId w:val="7"/>
        </w:numPr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Заявитель представляет </w:t>
      </w:r>
      <w:r w:rsidRPr="004759AC">
        <w:rPr>
          <w:bCs/>
          <w:color w:val="auto"/>
          <w:sz w:val="24"/>
          <w:szCs w:val="24"/>
        </w:rPr>
        <w:t>следующие документы</w:t>
      </w:r>
      <w:r w:rsidRPr="004759AC">
        <w:rPr>
          <w:color w:val="auto"/>
          <w:sz w:val="24"/>
          <w:szCs w:val="24"/>
        </w:rPr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6666"/>
        <w:gridCol w:w="2159"/>
      </w:tblGrid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59AC">
              <w:rPr>
                <w:sz w:val="24"/>
                <w:szCs w:val="24"/>
              </w:rPr>
              <w:t>/</w:t>
            </w:r>
            <w:proofErr w:type="spellStart"/>
            <w:r w:rsidRPr="004759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6A27" w:rsidRPr="004759AC" w:rsidRDefault="00CC6A27" w:rsidP="00F01B6D">
            <w:pPr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Примечание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Заявление о передаче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удостоверяющий личность получателя (представителя получателя)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подтверждающий полномочия представителя получателя (получателей) (для физических лиц)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Документ, подтверждающий полномочия представителя юридического лица (для юридических лиц)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Документы, подтверждающие право получения информации ограниченного доступа (в случае, если запрашиваемая информация относится к информации ограниченного доступа)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Один из следующих материалов, предусмотренных статьей 56 Градостроительного кодекса Российской Федерации: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Российской Федерации в части, касающейся территорий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субъектов Российской Федерации в части, касающейся территорий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rPr>
          <w:trHeight w:val="25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документах территориального планирования муниципальных образований, материалах по их обоснованию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правилах землепользования и застройки, внесении в них изменений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</w:t>
            </w:r>
            <w:r w:rsidRPr="004759AC">
              <w:rPr>
                <w:sz w:val="24"/>
                <w:szCs w:val="24"/>
              </w:rPr>
              <w:lastRenderedPageBreak/>
              <w:t xml:space="preserve">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документации по планировке территории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об изученности природных и техногенных условий на основании результатов инженерных изысканий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резервировании земель и об изъятии земельных участков для государственных или муниципальных нужд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Сведения о геодезических и картографических материалах с приложением свидетельства </w:t>
            </w:r>
            <w:proofErr w:type="spellStart"/>
            <w:r w:rsidRPr="004759AC">
              <w:rPr>
                <w:sz w:val="24"/>
                <w:szCs w:val="24"/>
              </w:rPr>
              <w:t>саморегулируемой</w:t>
            </w:r>
            <w:proofErr w:type="spellEnd"/>
            <w:r w:rsidRPr="004759AC">
              <w:rPr>
                <w:sz w:val="24"/>
                <w:szCs w:val="24"/>
              </w:rPr>
              <w:t xml:space="preserve"> организации, дающее право подготовки геодезических и картографических материалов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Предоставляется оригинал в векторном виде на электронном носителе в формате </w:t>
            </w:r>
            <w:proofErr w:type="spellStart"/>
            <w:proofErr w:type="gramStart"/>
            <w:r w:rsidRPr="004759AC">
              <w:rPr>
                <w:sz w:val="24"/>
                <w:szCs w:val="24"/>
              </w:rPr>
              <w:t>М</w:t>
            </w:r>
            <w:proofErr w:type="gramEnd"/>
            <w:r w:rsidRPr="004759AC">
              <w:rPr>
                <w:sz w:val="24"/>
                <w:szCs w:val="24"/>
              </w:rPr>
              <w:t>apInfo</w:t>
            </w:r>
            <w:proofErr w:type="spellEnd"/>
            <w:r w:rsidRPr="004759AC">
              <w:rPr>
                <w:sz w:val="24"/>
                <w:szCs w:val="24"/>
              </w:rPr>
              <w:t xml:space="preserve"> (*.TAB) в системе координат МСК 09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Сведения о создании искусственного земельного участка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Градостроительный план земельного участка</w:t>
            </w:r>
          </w:p>
          <w:p w:rsidR="00CC6A27" w:rsidRPr="004759AC" w:rsidRDefault="00CC6A27" w:rsidP="00F01B6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proofErr w:type="gramStart"/>
            <w:r w:rsidRPr="004759AC">
              <w:rPr>
                <w:sz w:val="24"/>
                <w:szCs w:val="24"/>
              </w:rPr>
              <w:t>Оригинал на бумажном</w:t>
            </w:r>
            <w:r w:rsidRPr="004759AC">
              <w:rPr>
                <w:sz w:val="24"/>
                <w:szCs w:val="24"/>
                <w:shd w:val="clear" w:color="auto" w:fill="FFFFFF"/>
              </w:rPr>
              <w:t xml:space="preserve"> и электронном носителях, соответствующий требованиям к электронному виду документов, размещаемых в информационной системе обеспечения градостроительной деятельности</w:t>
            </w:r>
            <w:r w:rsidRPr="004759AC">
              <w:rPr>
                <w:sz w:val="24"/>
                <w:szCs w:val="24"/>
              </w:rPr>
              <w:t xml:space="preserve"> – 1</w:t>
            </w:r>
            <w:proofErr w:type="gramEnd"/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Результаты инженерных изысканий</w:t>
            </w:r>
          </w:p>
          <w:p w:rsidR="00CC6A27" w:rsidRPr="004759AC" w:rsidRDefault="00CC6A27" w:rsidP="00F01B6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proofErr w:type="gramStart"/>
            <w:r w:rsidRPr="004759AC">
              <w:rPr>
                <w:sz w:val="24"/>
                <w:szCs w:val="24"/>
                <w:shd w:val="clear" w:color="auto" w:fill="FFFFFF"/>
              </w:rPr>
              <w:t xml:space="preserve">Копия (при предъявлении оригинала) результатов инженерных изысканий на бумажном и электронном носителях, соответствующая требованиям к электронному </w:t>
            </w:r>
            <w:r w:rsidRPr="004759AC">
              <w:rPr>
                <w:sz w:val="24"/>
                <w:szCs w:val="24"/>
                <w:shd w:val="clear" w:color="auto" w:fill="FFFFFF"/>
              </w:rPr>
              <w:lastRenderedPageBreak/>
              <w:t>виду документов, размещаемых в информационной системе обеспечения градостроительной деятельности</w:t>
            </w:r>
            <w:r w:rsidRPr="004759AC">
              <w:rPr>
                <w:sz w:val="24"/>
                <w:szCs w:val="24"/>
              </w:rPr>
              <w:t xml:space="preserve"> – 1</w:t>
            </w:r>
            <w:proofErr w:type="gramEnd"/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lastRenderedPageBreak/>
              <w:t>6.12.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4759AC">
              <w:rPr>
                <w:sz w:val="24"/>
                <w:szCs w:val="24"/>
                <w:shd w:val="clear" w:color="auto" w:fill="FFFFFF"/>
              </w:rPr>
              <w:t>Сведения об объекте капитального строительства в виде: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 w:line="345" w:lineRule="atLeast"/>
              <w:jc w:val="both"/>
              <w:textAlignment w:val="baseline"/>
            </w:pPr>
            <w:r w:rsidRPr="004759AC">
              <w:t>6.12.1</w:t>
            </w:r>
            <w:proofErr w:type="gramStart"/>
            <w:r w:rsidRPr="004759AC">
              <w:t xml:space="preserve"> Д</w:t>
            </w:r>
            <w:proofErr w:type="gramEnd"/>
            <w:r w:rsidRPr="004759AC">
              <w:t>ля размещения сведений о площади, о высоте и количестве этажей объекта капитального строительства: разрешение на строительство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300"/>
              <w:jc w:val="both"/>
              <w:textAlignment w:val="baseline"/>
            </w:pPr>
            <w:r w:rsidRPr="004759AC">
              <w:t xml:space="preserve">Для размещения сведений о сетях инженерно-технического обеспечения: 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0"/>
              <w:jc w:val="both"/>
              <w:textAlignment w:val="baseline"/>
            </w:pPr>
            <w:r w:rsidRPr="004759AC">
              <w:t xml:space="preserve">- сведения об инженерном оборудовании, сводный план сетей инженерно-технического обеспечения, с обозначением мест подключения проектируемого объекта капитального строительства к сетям инженерно-технического обеспечения на бумажном и электронном носителе, соответствующие требованиям к электронному виду документов, размещаемых в информационной системе обеспечения градостроительной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Разделы проектной документации: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схема планировочной организации земельного участка, выполненная в соответствии с градостроительным планом земельного участка, на бумажном и электронном носителе, соответствующая требованиям к электронному виду документов, размещаемых в информационной системе обеспечения градостроительной деятельности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перечень мероприятий по охране окружающей среды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перечень мероприятий по обеспечению пожарной безопасности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center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документации));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6.16.6.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 xml:space="preserve">схема планировочной организации земельного участка с обозначением места размещения объекта индивидуального жилищного строительства (в случае размещения сведений об индивидуальном жилищном строительстве) на бумажном и электронном носителях, соответствующая требованиям к электронному виду документов, размещаемых в информационной системе обеспечения градостроительной деятельности 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6.17.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Для размещения документов, подтверждающих соответствие проектной документации требованиям технических регламентов и результатам инженерных изысканий:</w:t>
            </w: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lastRenderedPageBreak/>
              <w:t>6.17.1.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него не устанавливается градостроительный регламент), техническими регламентами, в том числе, устанавливающими требования по обеспечению безопасной эксплуатации зданий, строений</w:t>
            </w:r>
            <w:proofErr w:type="gramEnd"/>
            <w:r w:rsidRPr="004759AC">
              <w:t xml:space="preserve">, сооружений и безопасного </w:t>
            </w:r>
            <w:proofErr w:type="gramStart"/>
            <w:r w:rsidRPr="004759AC">
              <w:t>использования</w:t>
            </w:r>
            <w:proofErr w:type="gramEnd"/>
            <w:r w:rsidRPr="004759AC">
              <w:t xml:space="preserve"> прилегающих к ним территорий, и с соблюдением технических условий (раздел 1 «Пояснительная записка» проектной документации).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государственной экспертизы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6.19.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строительство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Решение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о прекращении действия разрешения на строительство, о внесении изменений в разрешение на</w:t>
            </w:r>
            <w:proofErr w:type="gramEnd"/>
            <w:r w:rsidRPr="004759AC">
              <w:t xml:space="preserve"> строительство).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Решение органа местного самоуправления о предоставлении разрешения на условно разрешенный вид использования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органа государственного строительного надзора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проверки соответствия многоквартирного дома требованиям энергетической эффективности, с указанием класса его энергетической эффективности на момент составления этого акта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Акт приемки объекта капитального строительства).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6.27.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ввод объекта в эксплуатацию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Схема, отображающая расположение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на бумажном и электронном носителях, соответствующая требованиям к электронному виду документов, размещаемых в информационной системе обеспечения градостроительной деятельности, - оригинал.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6.29.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 Иные документы и материалы.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rPr>
          <w:trHeight w:val="51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lastRenderedPageBreak/>
              <w:t>6.30.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300"/>
              <w:jc w:val="both"/>
              <w:textAlignment w:val="baseline"/>
            </w:pPr>
            <w:r w:rsidRPr="004759AC">
              <w:t>Копия документа, нотариально заверенная,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(копия, при предъявлении оригинала).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300"/>
              <w:jc w:val="both"/>
              <w:textAlignment w:val="baseline"/>
            </w:pPr>
            <w:r w:rsidRPr="004759AC">
              <w:t>Полномочия руководителей юридических лиц (лиц, действующих 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      </w:r>
          </w:p>
          <w:p w:rsidR="00CC6A27" w:rsidRPr="004759AC" w:rsidRDefault="00CC6A27" w:rsidP="00F01B6D">
            <w:pPr>
              <w:pStyle w:val="stposh"/>
              <w:shd w:val="clear" w:color="auto" w:fill="FFFFFF"/>
              <w:spacing w:after="0"/>
              <w:jc w:val="both"/>
              <w:textAlignment w:val="baseline"/>
            </w:pPr>
            <w:r w:rsidRPr="004759AC">
      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кадастрового инженера в случае </w:t>
            </w:r>
            <w:proofErr w:type="gramStart"/>
            <w:r w:rsidRPr="004759AC">
              <w:t>выявления несоответствия фактического местоположения границ земельного участка</w:t>
            </w:r>
            <w:proofErr w:type="gramEnd"/>
            <w:r w:rsidRPr="004759AC">
              <w:t xml:space="preserve"> сведениям государственного кадастрового учета.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proofErr w:type="gramStart"/>
            <w:r w:rsidRPr="004759AC">
              <w:t>Информация о местоположении границ земельного участка на топографической основе должна отвечать требованиям к электронному виду документов, размещаемых в информационной системе обеспечения градостроительной деятельности (ИСОГД), т.е. в формате *.</w:t>
            </w:r>
            <w:proofErr w:type="spellStart"/>
            <w:r w:rsidRPr="004759AC">
              <w:t>dmf</w:t>
            </w:r>
            <w:proofErr w:type="spellEnd"/>
            <w:r w:rsidRPr="004759AC">
              <w:t>, на бумажном и электронном носителях в виде схемы расположения земельного участка на кадастровом плане или кадастровой карте соответствующей территории.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Заключение органа государственного строительного надзора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проверки соответствия многоквартирного дома требованиям энергетической эффективности, с указанием класса его энергетической эффективности на момент составления этого акта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Акт приемки объекта капитального строительства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  <w:tr w:rsidR="00CC6A27" w:rsidRPr="004759AC" w:rsidTr="00F01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jc w:val="right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6.37.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pStyle w:val="stposh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 w:rsidRPr="004759AC">
              <w:t xml:space="preserve">Разрешение на ввод объекта в эксплуатацию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27" w:rsidRPr="004759AC" w:rsidRDefault="00CC6A27" w:rsidP="00F01B6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C6A27" w:rsidRPr="004759AC" w:rsidRDefault="00CC6A27" w:rsidP="00CC6A27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>Оригиналы документов, размещаемые в информационной системе обеспечения градостроительной деятельности, представляются в 2 экземплярах. Один экземпляр оригинала документа с соответствующим штампом (печатью) после размещения в информационной системе обеспечения градостроительной деятельности возвращается заявителю.</w:t>
      </w:r>
    </w:p>
    <w:p w:rsidR="00CC6A27" w:rsidRPr="004759AC" w:rsidRDefault="00CC6A27" w:rsidP="00F85BA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F45D2" w:rsidRPr="004759AC" w:rsidRDefault="002F45D2" w:rsidP="002F45D2">
      <w:pPr>
        <w:pStyle w:val="2"/>
        <w:ind w:left="0" w:firstLine="0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4759AC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</w:t>
      </w:r>
      <w:r w:rsidR="000F5764" w:rsidRPr="004759AC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A5469A" w:rsidRPr="004759AC">
        <w:rPr>
          <w:rFonts w:ascii="Times New Roman" w:hAnsi="Times New Roman" w:cs="Times New Roman"/>
          <w:b w:val="0"/>
          <w:sz w:val="24"/>
          <w:szCs w:val="24"/>
        </w:rPr>
        <w:t>е предусмотрены</w:t>
      </w:r>
      <w:r w:rsidR="000F5764" w:rsidRPr="004759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6A27" w:rsidRPr="004759AC" w:rsidRDefault="00CC6A27" w:rsidP="00CC6A27">
      <w:pPr>
        <w:pStyle w:val="a5"/>
        <w:widowControl w:val="0"/>
        <w:numPr>
          <w:ilvl w:val="0"/>
          <w:numId w:val="7"/>
        </w:numPr>
        <w:spacing w:line="100" w:lineRule="atLeast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Основаниями для отказа в приеме документов, необходимых для предоставления муниципальной услуги по размещению сведений в информационной системе обеспечения градостроительной деятельности являются:</w:t>
      </w:r>
    </w:p>
    <w:tbl>
      <w:tblPr>
        <w:tblW w:w="99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"/>
        <w:gridCol w:w="9486"/>
      </w:tblGrid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68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в заявлении не указаны фамилия заявителя, название организации и почтовый адрес заявителя,  по которому должен быть направлен ответ;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41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 xml:space="preserve">наличие в предоставленных документах исправлений, серьезных повреждений, не позволяющих однозначно истолковать их содержание; 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autoSpaceDE w:val="0"/>
              <w:snapToGrid w:val="0"/>
              <w:spacing w:line="100" w:lineRule="atLeast"/>
              <w:ind w:hanging="41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если заявление представлено не уполномоченным представителем заявителя;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представление заявителем документов, содержащих противоречивые сведения;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tabs>
                <w:tab w:val="left" w:pos="-4678"/>
              </w:tabs>
              <w:autoSpaceDE w:val="0"/>
              <w:snapToGrid w:val="0"/>
              <w:spacing w:line="100" w:lineRule="atLeast"/>
              <w:ind w:hanging="55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выявление в представленных документах недостоверной, искаженной или неполной информации;</w:t>
            </w:r>
          </w:p>
        </w:tc>
      </w:tr>
      <w:tr w:rsidR="00CC6A27" w:rsidRPr="004759AC" w:rsidTr="00CC6A27">
        <w:tc>
          <w:tcPr>
            <w:tcW w:w="486" w:type="dxa"/>
            <w:shd w:val="clear" w:color="auto" w:fill="auto"/>
          </w:tcPr>
          <w:p w:rsidR="00CC6A27" w:rsidRPr="004759AC" w:rsidRDefault="00CC6A27" w:rsidP="00F01B6D">
            <w:pPr>
              <w:pStyle w:val="ad"/>
              <w:snapToGrid w:val="0"/>
              <w:spacing w:line="100" w:lineRule="atLeast"/>
              <w:jc w:val="both"/>
            </w:pPr>
            <w:r w:rsidRPr="004759AC">
              <w:t>-</w:t>
            </w:r>
          </w:p>
        </w:tc>
        <w:tc>
          <w:tcPr>
            <w:tcW w:w="9486" w:type="dxa"/>
            <w:shd w:val="clear" w:color="auto" w:fill="auto"/>
          </w:tcPr>
          <w:p w:rsidR="00CC6A27" w:rsidRPr="004759AC" w:rsidRDefault="00CC6A27" w:rsidP="00F01B6D">
            <w:pPr>
              <w:widowControl w:val="0"/>
              <w:tabs>
                <w:tab w:val="left" w:pos="-4678"/>
              </w:tabs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759AC">
              <w:rPr>
                <w:sz w:val="24"/>
                <w:szCs w:val="24"/>
              </w:rPr>
              <w:t>если в ходе проверки действительности квалифицированной электронной подписи  выявлены несоблюдения установленных  условий ее действительности.</w:t>
            </w:r>
          </w:p>
        </w:tc>
      </w:tr>
    </w:tbl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Имеются противоречия в сведениях об объектах недвижимости в представленных документах сведениям информационной системы обеспечения градостроительной деятельности, за исключением случаев исправления кадастровой, технической ошибки.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Представленные документы по форме и содержанию не отвечают требованиям законодательства.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Электронный вид документов, указанных в п. 6.1, п. 6.2, п. 6.3., п. 6.4, п. 6.5, п. 6.8  не соответствует требованиям к электронному виду документов, размещаемых в автоматизированной информационной системе обеспечения градостроительной деятельности.</w:t>
      </w:r>
    </w:p>
    <w:p w:rsidR="00CC6A27" w:rsidRPr="004759AC" w:rsidRDefault="00CC6A27" w:rsidP="00CC6A27">
      <w:pPr>
        <w:pStyle w:val="stposh"/>
        <w:shd w:val="clear" w:color="auto" w:fill="FFFFFF"/>
        <w:spacing w:before="0" w:after="300" w:line="100" w:lineRule="atLeast"/>
        <w:jc w:val="both"/>
        <w:textAlignment w:val="baseline"/>
        <w:rPr>
          <w:rFonts w:cs="Arial"/>
        </w:rPr>
      </w:pPr>
      <w:r w:rsidRPr="004759AC">
        <w:rPr>
          <w:rFonts w:cs="Arial"/>
        </w:rPr>
        <w:t>- Документы, представленные для размещения в ИСОГД, не относятся к сведениям о развитии территории Усть-Коксинского района, не подлежат включению в разделы информационной системы.</w:t>
      </w:r>
    </w:p>
    <w:p w:rsidR="00CC6A27" w:rsidRPr="004759AC" w:rsidRDefault="00CC6A27" w:rsidP="00CC6A27">
      <w:pPr>
        <w:pStyle w:val="3"/>
        <w:autoSpaceDE w:val="0"/>
        <w:spacing w:before="0" w:after="180" w:line="100" w:lineRule="atLeast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  <w:r w:rsidRPr="004759AC">
        <w:rPr>
          <w:rFonts w:ascii="Times New Roman" w:hAnsi="Times New Roman"/>
          <w:b w:val="0"/>
          <w:bCs w:val="0"/>
          <w:sz w:val="24"/>
          <w:szCs w:val="24"/>
        </w:rPr>
        <w:t>Уведомление об отказе в приеме заявления для предоставления муниципальной услуги «Размещение сведений в информационной системе обеспечения градостроительной деятельности» (приложение № 3 к Регламенту).</w:t>
      </w:r>
    </w:p>
    <w:p w:rsidR="00CC6A27" w:rsidRPr="004759AC" w:rsidRDefault="00CC6A27" w:rsidP="00CC6A27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4759AC" w:rsidRDefault="00C6096D" w:rsidP="00C6096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 xml:space="preserve">1) </w:t>
      </w:r>
      <w:r w:rsidR="00753738" w:rsidRPr="004759AC">
        <w:rPr>
          <w:rFonts w:ascii="Times New Roman" w:hAnsi="Times New Roman" w:cs="Times New Roman"/>
          <w:color w:val="auto"/>
        </w:rPr>
        <w:t>если в ходе проверки действительности квалифицированной электронной подписи  выявлены несоблюдения установленных условий ее действительности</w:t>
      </w:r>
      <w:r w:rsidRPr="004759AC">
        <w:rPr>
          <w:rFonts w:ascii="Times New Roman" w:hAnsi="Times New Roman" w:cs="Times New Roman"/>
          <w:color w:val="auto"/>
        </w:rPr>
        <w:t xml:space="preserve">; </w:t>
      </w:r>
    </w:p>
    <w:p w:rsidR="00C6096D" w:rsidRPr="004759AC" w:rsidRDefault="00C6096D" w:rsidP="00C6096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759AC">
        <w:rPr>
          <w:rFonts w:ascii="Times New Roman" w:hAnsi="Times New Roman" w:cs="Times New Roman"/>
          <w:color w:val="auto"/>
        </w:rPr>
        <w:t xml:space="preserve">2) 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>с заявлением обратилось ненадлежащее лицо;</w:t>
      </w:r>
    </w:p>
    <w:p w:rsidR="00185994" w:rsidRPr="004759AC" w:rsidRDefault="000F5764" w:rsidP="00185994">
      <w:pPr>
        <w:pStyle w:val="Default"/>
        <w:ind w:left="36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4759AC">
        <w:rPr>
          <w:rFonts w:ascii="Times New Roman" w:hAnsi="Times New Roman" w:cs="Times New Roman"/>
          <w:color w:val="auto"/>
        </w:rPr>
        <w:t xml:space="preserve">3) 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185994" w:rsidRPr="004759AC" w:rsidRDefault="00185994" w:rsidP="00185994">
      <w:pPr>
        <w:pStyle w:val="Default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4759AC">
        <w:rPr>
          <w:rFonts w:ascii="Times New Roman" w:eastAsia="Calibri" w:hAnsi="Times New Roman" w:cs="Times New Roman"/>
          <w:color w:val="auto"/>
          <w:lang w:eastAsia="ar-SA"/>
        </w:rPr>
        <w:t>4)</w:t>
      </w:r>
      <w:r w:rsidR="00753738" w:rsidRPr="004759AC">
        <w:rPr>
          <w:rFonts w:ascii="Times New Roman" w:eastAsia="Calibri" w:hAnsi="Times New Roman" w:cs="Times New Roman"/>
          <w:color w:val="auto"/>
          <w:lang w:eastAsia="ar-SA"/>
        </w:rPr>
        <w:t xml:space="preserve"> выявления в представленных документах противоречий, неточностей, сведений, не соответствующих действительности;</w:t>
      </w:r>
    </w:p>
    <w:p w:rsidR="002F45D2" w:rsidRPr="004759AC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Указанные снования для отказа в </w:t>
      </w:r>
      <w:r w:rsidR="00F41700" w:rsidRPr="004759AC">
        <w:rPr>
          <w:sz w:val="24"/>
          <w:szCs w:val="24"/>
        </w:rPr>
        <w:t>предоставлении муниципальной услуги</w:t>
      </w:r>
      <w:r w:rsidRPr="004759AC">
        <w:rPr>
          <w:sz w:val="24"/>
          <w:szCs w:val="24"/>
        </w:rPr>
        <w:t xml:space="preserve"> являются исчерпывающими.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4759AC" w:rsidRDefault="002F45D2" w:rsidP="002F45D2">
      <w:pPr>
        <w:pStyle w:val="a5"/>
        <w:numPr>
          <w:ilvl w:val="0"/>
          <w:numId w:val="7"/>
        </w:numPr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4759AC" w:rsidRDefault="002F45D2" w:rsidP="002F45D2">
      <w:pPr>
        <w:pStyle w:val="a5"/>
        <w:ind w:left="284" w:hanging="284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a5"/>
        <w:rPr>
          <w:b/>
          <w:color w:val="auto"/>
          <w:sz w:val="24"/>
          <w:szCs w:val="24"/>
        </w:rPr>
      </w:pPr>
      <w:r w:rsidRPr="004759AC">
        <w:rPr>
          <w:b/>
          <w:color w:val="auto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4759AC" w:rsidRDefault="002F45D2" w:rsidP="002F45D2">
      <w:pPr>
        <w:pStyle w:val="a5"/>
        <w:numPr>
          <w:ilvl w:val="0"/>
          <w:numId w:val="7"/>
        </w:numPr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Рабочее место специалистов Отдела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4759AC" w:rsidRDefault="002F45D2" w:rsidP="002F45D2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Отдела.</w:t>
      </w:r>
    </w:p>
    <w:p w:rsidR="002F45D2" w:rsidRPr="004759AC" w:rsidRDefault="002F45D2" w:rsidP="00753738">
      <w:pPr>
        <w:pStyle w:val="a5"/>
        <w:ind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4759AC" w:rsidRDefault="002F45D2" w:rsidP="00753738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Pr="004759AC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4759AC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Показателями доступности муниципальной услуги являются: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4759AC">
        <w:rPr>
          <w:bCs/>
          <w:color w:val="auto"/>
          <w:sz w:val="24"/>
          <w:szCs w:val="24"/>
        </w:rPr>
        <w:t>Едином портале государственных и муниципальных услуг,</w:t>
      </w:r>
      <w:r w:rsidRPr="004759AC">
        <w:rPr>
          <w:color w:val="auto"/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4759AC">
        <w:rPr>
          <w:bCs/>
          <w:color w:val="auto"/>
          <w:sz w:val="24"/>
          <w:szCs w:val="24"/>
        </w:rPr>
        <w:t xml:space="preserve"> </w:t>
      </w:r>
      <w:r w:rsidRPr="004759AC">
        <w:rPr>
          <w:color w:val="auto"/>
          <w:sz w:val="24"/>
          <w:szCs w:val="24"/>
        </w:rPr>
        <w:t>на сайте Управления и в средствах массовой информации;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центр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 w:rsidRPr="004759A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на Региональном портале государственных и муниципальных услуг Республики Алтай.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4759AC" w:rsidRDefault="002F45D2" w:rsidP="002F45D2">
      <w:pPr>
        <w:pStyle w:val="a5"/>
        <w:rPr>
          <w:color w:val="auto"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 w:rsidR="00BD2C9B" w:rsidRPr="004759AC">
        <w:rPr>
          <w:rFonts w:ascii="Times New Roman" w:hAnsi="Times New Roman" w:cs="Times New Roman"/>
          <w:b w:val="0"/>
          <w:sz w:val="24"/>
          <w:szCs w:val="24"/>
        </w:rPr>
        <w:t>1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Регламенту: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F45D2" w:rsidRPr="004759A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4759AC">
        <w:rPr>
          <w:sz w:val="24"/>
          <w:szCs w:val="24"/>
        </w:rPr>
        <w:t xml:space="preserve">выдача, либо отказ в </w:t>
      </w:r>
      <w:r w:rsidR="003D44CB" w:rsidRPr="004759AC">
        <w:rPr>
          <w:sz w:val="24"/>
          <w:szCs w:val="24"/>
        </w:rPr>
        <w:t>предоставлении муниципальной услуги.</w:t>
      </w:r>
    </w:p>
    <w:p w:rsidR="002F45D2" w:rsidRPr="004759AC" w:rsidRDefault="002F45D2" w:rsidP="002F45D2">
      <w:pPr>
        <w:pStyle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лично или через МФЦ;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направить по почте;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отправить на электронную почту;</w:t>
      </w:r>
    </w:p>
    <w:p w:rsidR="002F45D2" w:rsidRPr="004759A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F45D2" w:rsidRPr="004759A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2F45D2" w:rsidRPr="004759AC" w:rsidRDefault="002F45D2" w:rsidP="002F45D2">
      <w:pPr>
        <w:pStyle w:val="1"/>
        <w:rPr>
          <w:sz w:val="24"/>
          <w:szCs w:val="24"/>
        </w:rPr>
      </w:pPr>
    </w:p>
    <w:p w:rsidR="002F45D2" w:rsidRPr="004759A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4759AC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После регистрации з</w:t>
      </w:r>
      <w:r w:rsidR="00751F65" w:rsidRPr="004759AC">
        <w:rPr>
          <w:sz w:val="24"/>
          <w:szCs w:val="24"/>
        </w:rPr>
        <w:t>а</w:t>
      </w:r>
      <w:r w:rsidRPr="004759AC">
        <w:rPr>
          <w:sz w:val="24"/>
          <w:szCs w:val="24"/>
        </w:rPr>
        <w:t xml:space="preserve">явление и приложенные к нему документы </w:t>
      </w:r>
      <w:r w:rsidR="00751F65" w:rsidRPr="004759AC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4759AC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Должностное лицо осуществля</w:t>
      </w:r>
      <w:r w:rsidR="005128D9" w:rsidRPr="004759AC">
        <w:rPr>
          <w:sz w:val="24"/>
          <w:szCs w:val="24"/>
        </w:rPr>
        <w:t>е</w:t>
      </w:r>
      <w:r w:rsidRPr="004759AC">
        <w:rPr>
          <w:sz w:val="24"/>
          <w:szCs w:val="24"/>
        </w:rPr>
        <w:t>т проверку</w:t>
      </w:r>
      <w:r w:rsidR="00F67779" w:rsidRPr="004759AC">
        <w:rPr>
          <w:sz w:val="24"/>
          <w:szCs w:val="24"/>
        </w:rPr>
        <w:t xml:space="preserve"> достоверности, комплектности </w:t>
      </w:r>
      <w:r w:rsidR="00F30D2B" w:rsidRPr="004759AC">
        <w:rPr>
          <w:sz w:val="24"/>
          <w:szCs w:val="24"/>
        </w:rPr>
        <w:t>пакета документов.</w:t>
      </w:r>
    </w:p>
    <w:p w:rsidR="002F45D2" w:rsidRPr="004759AC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F67779" w:rsidRPr="004759AC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lastRenderedPageBreak/>
        <w:t xml:space="preserve">При соответствии пакета документов требованиям действующего законодательства и настоящего административного регламента, должностное лицо готовит </w:t>
      </w:r>
      <w:r w:rsidR="008B7FD7" w:rsidRPr="004759AC">
        <w:rPr>
          <w:sz w:val="24"/>
          <w:szCs w:val="24"/>
        </w:rPr>
        <w:t>правовой акт о продлении действия срока разрешения на строительство.</w:t>
      </w:r>
      <w:r w:rsidR="00F67779" w:rsidRPr="004759AC">
        <w:rPr>
          <w:sz w:val="24"/>
          <w:szCs w:val="24"/>
        </w:rPr>
        <w:t xml:space="preserve"> </w:t>
      </w:r>
    </w:p>
    <w:p w:rsidR="00F67779" w:rsidRPr="004759AC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F45D2" w:rsidRPr="004759A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4759AC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Отдела.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Отдела положений настоящего административного регламента, нормативных правовых актов Российской Федерации, Республики Алтай, муниципальных правовых актов.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Отдел осуществляет контроль полноты и качества предоставления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ответственных за предоставление муниципальной услуги.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4759A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59A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4759A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Отдела.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затребование с заявителя при предоставлении муниципальной услуги</w:t>
      </w:r>
      <w:r w:rsidR="008B7FD7" w:rsidRPr="004759AC">
        <w:rPr>
          <w:color w:val="auto"/>
          <w:sz w:val="24"/>
          <w:szCs w:val="24"/>
        </w:rPr>
        <w:t>,</w:t>
      </w:r>
      <w:r w:rsidRPr="004759AC">
        <w:rPr>
          <w:color w:val="auto"/>
          <w:sz w:val="24"/>
          <w:szCs w:val="24"/>
        </w:rPr>
        <w:t xml:space="preserve"> не предусмотренной законодательством платы; </w:t>
      </w:r>
    </w:p>
    <w:p w:rsidR="002F45D2" w:rsidRPr="004759AC" w:rsidRDefault="002F45D2" w:rsidP="002F45D2">
      <w:pPr>
        <w:pStyle w:val="a5"/>
        <w:numPr>
          <w:ilvl w:val="0"/>
          <w:numId w:val="2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lastRenderedPageBreak/>
        <w:t>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F45D2" w:rsidRPr="004759A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759AC">
        <w:rPr>
          <w:sz w:val="24"/>
          <w:szCs w:val="24"/>
        </w:rPr>
        <w:t>Общие требования к порядку подачи и рассмотрению жалоб: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2F45D2" w:rsidRPr="004759A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4759AC">
        <w:rPr>
          <w:color w:val="auto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Отдела,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4759AC">
        <w:rPr>
          <w:sz w:val="24"/>
          <w:szCs w:val="24"/>
        </w:rPr>
        <w:t xml:space="preserve"> </w:t>
      </w:r>
      <w:r w:rsidRPr="004759AC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4759A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4759A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4759A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4759A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9A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Pr="004759AC" w:rsidRDefault="008E56FD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F45D2" w:rsidRPr="004759AC" w:rsidRDefault="002F45D2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52B33" w:rsidRPr="004759AC" w:rsidRDefault="00252B33" w:rsidP="002F45D2"/>
    <w:p w:rsidR="002F45D2" w:rsidRPr="004759AC" w:rsidRDefault="002F45D2" w:rsidP="002F45D2"/>
    <w:p w:rsidR="00F41700" w:rsidRPr="004759AC" w:rsidRDefault="00F41700" w:rsidP="002F45D2"/>
    <w:p w:rsidR="00F41700" w:rsidRPr="004759AC" w:rsidRDefault="00F41700" w:rsidP="002F45D2"/>
    <w:p w:rsidR="00F01B6D" w:rsidRPr="004759AC" w:rsidRDefault="00F01B6D">
      <w:pPr>
        <w:spacing w:after="200" w:line="276" w:lineRule="auto"/>
      </w:pPr>
      <w:r w:rsidRPr="004759AC">
        <w:br w:type="page"/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lastRenderedPageBreak/>
        <w:t>Приложение № 1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к Административному регламенту</w:t>
      </w:r>
    </w:p>
    <w:p w:rsidR="007F179D" w:rsidRPr="004759A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«</w:t>
      </w:r>
      <w:r w:rsidR="007F179D" w:rsidRPr="004759AC">
        <w:rPr>
          <w:sz w:val="24"/>
          <w:szCs w:val="24"/>
        </w:rPr>
        <w:t xml:space="preserve">Передача материалов для размещения </w:t>
      </w:r>
    </w:p>
    <w:p w:rsidR="007F179D" w:rsidRPr="004759AC" w:rsidRDefault="007F179D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EA74EC" w:rsidRPr="004759AC" w:rsidRDefault="007F179D" w:rsidP="00EA74E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</w:t>
      </w:r>
      <w:r w:rsidR="00EA74EC" w:rsidRPr="004759AC">
        <w:rPr>
          <w:sz w:val="24"/>
          <w:szCs w:val="24"/>
        </w:rPr>
        <w:t>»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Блок-схема осуществления административных процедур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по предоставлению муниципальной услуги</w:t>
      </w:r>
    </w:p>
    <w:p w:rsidR="00EA74EC" w:rsidRPr="004759AC" w:rsidRDefault="00EA74EC" w:rsidP="007F179D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4759AC">
        <w:rPr>
          <w:b/>
          <w:bCs/>
          <w:sz w:val="24"/>
          <w:szCs w:val="24"/>
        </w:rPr>
        <w:t>«</w:t>
      </w:r>
      <w:r w:rsidR="007F179D" w:rsidRPr="004759AC">
        <w:rPr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4759AC">
        <w:rPr>
          <w:b/>
          <w:bCs/>
          <w:sz w:val="24"/>
          <w:szCs w:val="24"/>
        </w:rPr>
        <w:t>»</w:t>
      </w:r>
    </w:p>
    <w:p w:rsidR="00F01B6D" w:rsidRPr="004759AC" w:rsidRDefault="00F01B6D" w:rsidP="007F179D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tbl>
      <w:tblPr>
        <w:tblW w:w="9210" w:type="dxa"/>
        <w:tblInd w:w="108" w:type="dxa"/>
        <w:tblLook w:val="04A0"/>
      </w:tblPr>
      <w:tblGrid>
        <w:gridCol w:w="1536"/>
        <w:gridCol w:w="2366"/>
        <w:gridCol w:w="3956"/>
        <w:gridCol w:w="1776"/>
      </w:tblGrid>
      <w:tr w:rsidR="00F01B6D" w:rsidRPr="004759AC" w:rsidTr="00F01B6D">
        <w:trPr>
          <w:trHeight w:val="10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Заявитель представляет в Администрацию:</w:t>
            </w:r>
            <w:r w:rsidRPr="004759AC">
              <w:rPr>
                <w:rFonts w:ascii="Calibri" w:hAnsi="Calibri"/>
                <w:sz w:val="22"/>
                <w:szCs w:val="22"/>
              </w:rPr>
              <w:br/>
              <w:t>Заявление, документы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73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19050</wp:posOffset>
                  </wp:positionV>
                  <wp:extent cx="257175" cy="447675"/>
                  <wp:effectExtent l="0" t="0" r="0" b="0"/>
                  <wp:wrapNone/>
                  <wp:docPr id="13" name="Стрелка вниз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4725" y="676275"/>
                            <a:ext cx="180975" cy="400050"/>
                            <a:chOff x="3514725" y="676275"/>
                            <a:chExt cx="180975" cy="400050"/>
                          </a:xfrm>
                        </a:grpSpPr>
                        <a:sp>
                          <a:nvSpPr>
                            <a:cNvPr id="3" name="Стрелка вниз 2"/>
                            <a:cNvSpPr/>
                          </a:nvSpPr>
                          <a:spPr>
                            <a:xfrm>
                              <a:off x="3286125" y="676275"/>
                              <a:ext cx="180975" cy="4000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6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Проверка документов при приеме заявления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Основания для отказа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F01B6D" w:rsidRPr="004759AC">
              <w:trPr>
                <w:trHeight w:val="300"/>
                <w:tblCellSpacing w:w="0" w:type="dxa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BE5F1"/>
                  <w:noWrap/>
                  <w:hideMark/>
                </w:tcPr>
                <w:p w:rsidR="00F01B6D" w:rsidRPr="004759AC" w:rsidRDefault="00F01B6D" w:rsidP="00F01B6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59AC">
                    <w:rPr>
                      <w:rFonts w:ascii="Calibri" w:hAnsi="Calibri"/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F01B6D" w:rsidRPr="004759AC" w:rsidTr="00F01B6D">
        <w:trPr>
          <w:trHeight w:val="54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635</wp:posOffset>
                  </wp:positionV>
                  <wp:extent cx="247015" cy="342900"/>
                  <wp:effectExtent l="0" t="0" r="635" b="0"/>
                  <wp:wrapNone/>
                  <wp:docPr id="14" name="Стрелка вниз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43025" y="1866900"/>
                            <a:ext cx="171450" cy="304800"/>
                            <a:chOff x="1343025" y="1866900"/>
                            <a:chExt cx="171450" cy="304800"/>
                          </a:xfrm>
                        </a:grpSpPr>
                        <a:sp>
                          <a:nvSpPr>
                            <a:cNvPr id="4" name="Стрелка вниз 3"/>
                            <a:cNvSpPr/>
                          </a:nvSpPr>
                          <a:spPr>
                            <a:xfrm>
                              <a:off x="1114425" y="1866900"/>
                              <a:ext cx="171450" cy="30480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759A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57175" cy="342900"/>
                  <wp:effectExtent l="0" t="0" r="0" b="0"/>
                  <wp:wrapNone/>
                  <wp:docPr id="15" name="Стрелка вниз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33975" y="1885950"/>
                            <a:ext cx="180975" cy="295275"/>
                            <a:chOff x="5133975" y="1885950"/>
                            <a:chExt cx="180975" cy="295275"/>
                          </a:xfrm>
                        </a:grpSpPr>
                        <a:sp>
                          <a:nvSpPr>
                            <a:cNvPr id="5" name="Стрелка вниз 4"/>
                            <a:cNvSpPr/>
                          </a:nvSpPr>
                          <a:spPr>
                            <a:xfrm>
                              <a:off x="4905375" y="1885950"/>
                              <a:ext cx="180975" cy="295275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F01B6D" w:rsidRPr="004759AC" w:rsidTr="00F01B6D">
        <w:trPr>
          <w:trHeight w:val="121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Регистрация заявления, передача документов в отдел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Формирование уведомления об отказе в приеме заявления</w:t>
            </w:r>
          </w:p>
        </w:tc>
      </w:tr>
      <w:tr w:rsidR="00F01B6D" w:rsidRPr="004759AC" w:rsidTr="00F01B6D">
        <w:trPr>
          <w:trHeight w:val="12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Проверка документов в ходе обработки информации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основания для отказа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нет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да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78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F01B6D" w:rsidRPr="004759AC">
              <w:trPr>
                <w:trHeight w:val="780"/>
                <w:tblCellSpacing w:w="0" w:type="dxa"/>
              </w:trPr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1B6D" w:rsidRPr="004759AC" w:rsidRDefault="00F01B6D" w:rsidP="00F01B6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759A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159385</wp:posOffset>
                        </wp:positionH>
                        <wp:positionV relativeFrom="paragraph">
                          <wp:posOffset>20320</wp:posOffset>
                        </wp:positionV>
                        <wp:extent cx="295275" cy="456565"/>
                        <wp:effectExtent l="19050" t="0" r="0" b="0"/>
                        <wp:wrapNone/>
                        <wp:docPr id="16" name="Стрелка вниз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00025" y="4171950"/>
                                  <a:ext cx="219075" cy="409575"/>
                                  <a:chOff x="200025" y="4171950"/>
                                  <a:chExt cx="219075" cy="409575"/>
                                </a:xfrm>
                              </a:grpSpPr>
                              <a:sp>
                                <a:nvSpPr>
                                  <a:cNvPr id="6" name="Стрелка вниз 5"/>
                                  <a:cNvSpPr/>
                                </a:nvSpPr>
                                <a:spPr>
                                  <a:xfrm>
                                    <a:off x="200025" y="4171950"/>
                                    <a:ext cx="219075" cy="409575"/>
                                  </a:xfrm>
                                  <a:prstGeom prst="downArrow">
                                    <a:avLst/>
                                  </a:prstGeom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4759A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1B6D" w:rsidRPr="004759AC" w:rsidRDefault="00F01B6D" w:rsidP="00F01B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9525</wp:posOffset>
                  </wp:positionV>
                  <wp:extent cx="314325" cy="476250"/>
                  <wp:effectExtent l="635" t="0" r="0" b="635"/>
                  <wp:wrapNone/>
                  <wp:docPr id="17" name="Стрелка вниз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4152900"/>
                            <a:ext cx="238126" cy="438150"/>
                            <a:chOff x="3295650" y="4152900"/>
                            <a:chExt cx="238126" cy="438150"/>
                          </a:xfrm>
                        </a:grpSpPr>
                        <a:sp>
                          <a:nvSpPr>
                            <a:cNvPr id="7" name="Стрелка вниз 6"/>
                            <a:cNvSpPr/>
                          </a:nvSpPr>
                          <a:spPr>
                            <a:xfrm>
                              <a:off x="3067050" y="4152900"/>
                              <a:ext cx="238126" cy="43815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1B6D" w:rsidRPr="004759AC" w:rsidTr="00F01B6D">
        <w:trPr>
          <w:trHeight w:val="9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Размещение материалов в ИСОГД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59AC">
              <w:rPr>
                <w:rFonts w:ascii="Calibri" w:hAnsi="Calibri"/>
                <w:sz w:val="22"/>
                <w:szCs w:val="22"/>
              </w:rPr>
              <w:t>формирование уведомления об отказе в предоставлении муниципальной услуги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B6D" w:rsidRPr="004759AC" w:rsidRDefault="00F01B6D" w:rsidP="00F01B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D2BF8" w:rsidRPr="004759AC" w:rsidRDefault="00ED2BF8" w:rsidP="00F01B6D">
      <w:pPr>
        <w:autoSpaceDE w:val="0"/>
        <w:autoSpaceDN w:val="0"/>
        <w:adjustRightInd w:val="0"/>
        <w:rPr>
          <w:sz w:val="24"/>
          <w:szCs w:val="24"/>
        </w:rPr>
      </w:pPr>
    </w:p>
    <w:p w:rsidR="00F01B6D" w:rsidRPr="004759AC" w:rsidRDefault="00F01B6D">
      <w:pPr>
        <w:spacing w:after="200" w:line="276" w:lineRule="auto"/>
        <w:rPr>
          <w:sz w:val="24"/>
          <w:szCs w:val="24"/>
        </w:rPr>
      </w:pPr>
      <w:r w:rsidRPr="004759AC">
        <w:rPr>
          <w:sz w:val="24"/>
          <w:szCs w:val="24"/>
        </w:rPr>
        <w:br w:type="page"/>
      </w:r>
    </w:p>
    <w:p w:rsidR="00ED2BF8" w:rsidRPr="004759AC" w:rsidRDefault="00ED2BF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62578" w:rsidRPr="004759AC" w:rsidRDefault="00D6257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D2BF8" w:rsidRPr="004759AC" w:rsidRDefault="00ED2BF8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Приложение № 2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к Административному регламенту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EA74EC" w:rsidRPr="004759AC" w:rsidRDefault="00EA74EC" w:rsidP="00EA74E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01B6D" w:rsidRPr="004759AC" w:rsidRDefault="00F01B6D" w:rsidP="00F01B6D">
      <w:pPr>
        <w:keepNext/>
        <w:suppressAutoHyphens/>
        <w:spacing w:after="180" w:line="336" w:lineRule="auto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ЗАЯВЛЕНИЕ О РАЗМЕЩЕНИИ СВЕДЕНИЙ В ИНФОРМАЦИОННОЙ СИСТЕМЕ ОБЕСПЕЧЕНИЯ ГРАДОСТРОИТЕЛЬНОЙ ДЕЯТЕЛЬНОСТИ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--------------------------------------------------------------------------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                         1. ЗАЯВЛЕНИЕ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                                     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¦1.1¦Прошу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разместить сведения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информационной системе обеспечения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¦градостроительной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деятельности: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+---+---+---------------------------+---T--------------------------------+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земельном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участке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линейном объекте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+---+---+---------------------------+---+--------------------------------+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¦об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объекте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капитального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¦строительства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+---+---+--------------+------------+---+--------------------------------+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¦1.2¦Адрес объекта: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+---+------------------+-------------------------------------------------+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¦1.3¦Наименование/     ¦_________________________________________________¦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¦назначение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объекта¦_________________________________________________¦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+---+------------------+-------------------------------------------------+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¦1.4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¦В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виде копий/оригиналов документов: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¦копия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градостроительного плана земельного участка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¦копия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результатов инженерных изысканий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¦для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размещения сведений о площади, о высоте и количестве этажей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¦объекта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капитального строительства: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разрешение на строительство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¦для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размещения сведений о сетях инженерно-технического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¦обеспечения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: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сведения об инженерном оборудовании, сводный план сетей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¦инженерно-технического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обеспечения с обозначением мест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подключе-¦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проектируемого объекта капитального строительства к сетям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¦инженерно-технического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обеспечения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¦Разделы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проектной документации: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схема планировочной организации земельного участка,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выполнен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>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¦ная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соответствии с градостроительным планом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земельного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¦участка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; 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перечень мероприятий по охране окружающей среды;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перечень мероприятий по обеспечению пожарной безопасности;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перечень мероприятий по обеспечению доступа инвалидов к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объек-¦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¦там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здравоохранения, образования, культуры, отдыха, спорта и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¦иным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объектам;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перечень мероприятий по обеспечению соблюдения требований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¦энергетической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эффективности и требований оснащенности зданий,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¦строений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сооружений приборами учета используемых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энергетических¦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¦ресурсов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;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схема планировочной организации земельного участка с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обозначе-¦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¦нием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места размещения объекта индивидуального жилищного строи-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¦тельства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(в случае размещения сведений об индивидуальном жилищ- ¦</w:t>
      </w:r>
      <w:proofErr w:type="gram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¦ном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строительстве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>)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¦Документы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, подтверждающие соответствие проектной документации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¦требованиям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технических регламентов и результатам инженерных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¦изысканий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: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заверение проектной организации о том, что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проектная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докумен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¦тация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разработана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соответствии с градостроительным планом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зе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¦мельного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участка, заданием на проектирование, градостроительным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¦регламентом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документами об использовании земельного участка </w:t>
      </w:r>
      <w:proofErr w:type="spellStart"/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для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¦строительства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, техническими регламентами и с соблюдением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¦технических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условий (раздел 1 "Пояснительная записка" проектной ¦</w:t>
      </w:r>
      <w:proofErr w:type="gram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¦документации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);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заключение государственной экспертизы проектной документации;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разрешение на строительство;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lastRenderedPageBreak/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решение органа, уполномоченного на выдачу разрешений на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строи-¦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¦тельство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, о прекращении действия разрешения на строительство, о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внесении</w:t>
      </w:r>
      <w:proofErr w:type="spellEnd"/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изменений в разрешение на строительство;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решение органа местного самоуправления о предоставлении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разре-¦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¦шения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на отклонение от предельных параметров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разрешенного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строи-¦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¦тельства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, реконструкции объектов капитального строительства;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решение органа местного самоуправления о предоставлении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разре-¦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¦шения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на условно разрешенный вид использования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¦Документы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подтверждающие соответствие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построенного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реконст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¦руированного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объекта капитального строительства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проектной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доку-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¦ментации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:      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заключение органа государственного строительного надзора;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акт проверки соответствия многоквартирного дома требованиям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¦энергетической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эффективности с указанием класса его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энергетиче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¦ской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эффективности на момент составления этого акта;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акт приемки объекта капитального строительства;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разрешение на ввод объекта в эксплуатацию;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- схема, отображающая расположение объекта капитального строи-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¦тельства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, расположение сетей инженерно-технического обеспечения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¦в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границах земельного участка и планировочную организацию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¦земельного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участка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  +---+-------------+--------------------------------------------------+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¦Иные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сведения¦__________________________________________________¦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¦(указать)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¦__________________________________________________¦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+---+---+-------------+--------------------------------------------------+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2 ¦                    СВЕДЕНИЯ О ЗАЯВИТЕЛЕ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+---+----------------------+---------------------------------------------+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¦2.1¦Фамилия, имя,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отчество¦_____________________________________________¦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¦_____________________________________________¦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¦_____________________________________________¦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+---+----------------------+-T-------------------------------------------+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¦2.2¦Вид документа,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удостове-¦___________________________________________¦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¦ряющего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личность        ¦           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¦2.3¦Серия и номер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документа,¦___________________________________________¦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удостоверяющего</w:t>
      </w:r>
      <w:proofErr w:type="spellEnd"/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личность¦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¦2.4¦Кем выдан документ,     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удостоверяющий</w:t>
      </w:r>
      <w:proofErr w:type="spellEnd"/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личность ¦           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¦2.5¦Дата выдачи документа   ¦___________________________________________¦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+---+------------------------+-------------------------------------------+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3 ¦             АДРЕСА ДЛЯ СВЯЗИ И ТЕЛЕФОНЫ ЗАЯВИТЕЛЯ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¦3.1¦адрес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¦3.2¦телефон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¦__________________________________________________________¦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+---+---------+----------------------------------------------------------+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¦Подпись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__________________   _______________________________________¦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                   (Ф.И.О.)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¦Дата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"___" ______________ 20___ г.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+---+--------------------------------------------------------------------+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Согласен</w:t>
      </w:r>
      <w:proofErr w:type="spellEnd"/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на использование своих персональных данных для формирования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¦запрашиваемых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документов в соответствии с ФЗ от 27.07.2006 N 152-ФЗ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¦"О персональных данных"                                   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--------------------------------------------------------------------------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lang w:eastAsia="ar-SA"/>
        </w:rPr>
      </w:pP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¦Рег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>. N ____________________¦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¦"____" ____________ 20__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г.¦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lang w:eastAsia="ar-SA"/>
        </w:rPr>
        <w:t xml:space="preserve">                                             </w:t>
      </w:r>
      <w:r w:rsidRPr="004759AC">
        <w:rPr>
          <w:rFonts w:ascii="Courier New" w:eastAsia="NSimSun" w:hAnsi="Courier New" w:cs="Courier New"/>
          <w:sz w:val="17"/>
          <w:lang w:eastAsia="ar-SA"/>
        </w:rPr>
        <w:t>-----------------------------</w:t>
      </w:r>
    </w:p>
    <w:p w:rsidR="00F01B6D" w:rsidRPr="004759AC" w:rsidRDefault="00F01B6D" w:rsidP="00F01B6D">
      <w:pPr>
        <w:suppressAutoHyphens/>
        <w:spacing w:after="120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300" w:line="345" w:lineRule="atLeast"/>
        <w:jc w:val="right"/>
        <w:rPr>
          <w:rFonts w:ascii="Arial" w:hAnsi="Arial"/>
          <w:sz w:val="21"/>
          <w:szCs w:val="24"/>
          <w:lang w:eastAsia="ar-SA"/>
        </w:rPr>
      </w:pP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  <w:lang w:eastAsia="ar-SA"/>
        </w:rPr>
        <w:lastRenderedPageBreak/>
        <w:t>Приложение № 3 </w:t>
      </w:r>
      <w:r w:rsidRPr="004759AC">
        <w:rPr>
          <w:sz w:val="24"/>
          <w:szCs w:val="24"/>
          <w:lang w:eastAsia="ar-SA"/>
        </w:rPr>
        <w:br/>
        <w:t>к Административному регламенту </w:t>
      </w:r>
      <w:r w:rsidRPr="004759AC">
        <w:rPr>
          <w:sz w:val="24"/>
          <w:szCs w:val="24"/>
          <w:lang w:eastAsia="ar-SA"/>
        </w:rPr>
        <w:br/>
      </w: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</w:p>
    <w:p w:rsidR="00F01B6D" w:rsidRPr="004759AC" w:rsidRDefault="00F01B6D" w:rsidP="00F01B6D">
      <w:pPr>
        <w:suppressAutoHyphens/>
        <w:spacing w:after="300" w:line="345" w:lineRule="atLeast"/>
        <w:jc w:val="center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УВЕДОМЛЕНИЕ ОБ ОТКАЗЕ В ПРИЕМЕ ЗАЯВЛЕНИЯ ДЛЯ ПРЕДОСТАВЛЕНИЯ МУНИЦИПАЛЬНОЙ УСЛУГИ "РАЗМЕЩЕНИЕ СВЕДЕНИЙ В ИНФОРМАЦИОННОЙ СИСТЕМЕ ОБЕСПЕЧЕНИЯ ГРАДОСТРОИТЕЛЬНОЙ ДЕЯТЕЛЬНОСТИ</w:t>
      </w:r>
    </w:p>
    <w:p w:rsidR="00F01B6D" w:rsidRPr="004759AC" w:rsidRDefault="00F01B6D" w:rsidP="00F01B6D">
      <w:pPr>
        <w:suppressAutoHyphens/>
        <w:spacing w:after="300" w:line="345" w:lineRule="atLeast"/>
        <w:jc w:val="center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>" ____ __________________ 20__ ГОДА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Администрация муниципального образования «Усть-Коксинский район»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________________________________________________________________________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(наименование органа)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рассмотрено заявление N ______ от __________________ о выполнении работ </w:t>
      </w:r>
      <w:proofErr w:type="gramStart"/>
      <w:r w:rsidRPr="004759AC">
        <w:rPr>
          <w:rFonts w:eastAsia="NSimSun" w:cs="Courier New"/>
          <w:sz w:val="24"/>
          <w:szCs w:val="24"/>
          <w:lang w:eastAsia="ar-SA"/>
        </w:rPr>
        <w:t>по</w:t>
      </w:r>
      <w:proofErr w:type="gramEnd"/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размещению сведений в информационной системе обеспечения градостроительной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деятельности: ____________________________________________________________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(наименование размещаемого документа)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Выявлено наличие причин отказа в приеме документов: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1. Заявление не отвечает требованиям, установленным пунктом 11 Административного регламента "«Передача материалов для размещения в информационной системе обеспечения градостроительной деятельности»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Отсутствуют</w:t>
      </w:r>
      <w:proofErr w:type="gramStart"/>
      <w:r w:rsidRPr="004759AC">
        <w:rPr>
          <w:sz w:val="24"/>
          <w:szCs w:val="24"/>
          <w:lang w:eastAsia="ar-SA"/>
        </w:rPr>
        <w:t>:</w:t>
      </w:r>
      <w:proofErr w:type="gramEnd"/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--¬ - характеристики  объекта,   позволяющие  его  однозначно   определить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(наименование и местоположение (адресный ориентир) объекта);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--¬ - реквизиты заявителя: полное наименование Заявителя, </w:t>
      </w:r>
      <w:proofErr w:type="gramStart"/>
      <w:r w:rsidRPr="004759AC">
        <w:rPr>
          <w:rFonts w:eastAsia="NSimSun" w:cs="Courier New"/>
          <w:sz w:val="24"/>
          <w:szCs w:val="24"/>
          <w:lang w:eastAsia="ar-SA"/>
        </w:rPr>
        <w:t>фактический</w:t>
      </w:r>
      <w:proofErr w:type="gramEnd"/>
      <w:r w:rsidRPr="004759AC">
        <w:rPr>
          <w:rFonts w:eastAsia="NSimSun" w:cs="Courier New"/>
          <w:sz w:val="24"/>
          <w:szCs w:val="24"/>
          <w:lang w:eastAsia="ar-SA"/>
        </w:rPr>
        <w:t xml:space="preserve"> и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юридический адрес, ИНН, контактный телефон;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причина обращения заявителя;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способ получения документов: лично или почтой;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proofErr w:type="gramStart"/>
      <w:r w:rsidRPr="004759AC">
        <w:rPr>
          <w:rFonts w:eastAsia="NSimSun" w:cs="Courier New"/>
          <w:sz w:val="24"/>
          <w:szCs w:val="24"/>
          <w:lang w:eastAsia="ar-SA"/>
        </w:rPr>
        <w:t>--¬ - почтовый адрес доставки (в случае указания способа получения</w:t>
      </w:r>
      <w:proofErr w:type="gramEnd"/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  документа почтой);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подпись заявителя.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2. Текст документов, представленных совместно с заявлением, написан неразборчиво</w:t>
      </w:r>
      <w:proofErr w:type="gramStart"/>
      <w:r w:rsidRPr="004759AC">
        <w:rPr>
          <w:sz w:val="24"/>
          <w:szCs w:val="24"/>
          <w:lang w:eastAsia="ar-SA"/>
        </w:rPr>
        <w:t>:</w:t>
      </w:r>
      <w:proofErr w:type="gramEnd"/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в документах присутствуют неоговоренные исправления;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-- - документы исполнены карандашом.</w:t>
      </w:r>
    </w:p>
    <w:p w:rsidR="00F01B6D" w:rsidRPr="004759AC" w:rsidRDefault="00F01B6D" w:rsidP="00F01B6D">
      <w:pPr>
        <w:suppressAutoHyphens/>
        <w:spacing w:after="300" w:line="100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В связи с изложенным представленные документы для предоставления муниципальной услуги "Размещение сведений в информационной системе обеспечения градостроительной деятельности" не подлежат приему.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Рекомендовано: _______________________________________________________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Руководитель (уполномоченное лицо) ___________   _________________________</w:t>
      </w:r>
    </w:p>
    <w:p w:rsidR="00F01B6D" w:rsidRPr="004759AC" w:rsidRDefault="00F01B6D" w:rsidP="00F01B6D">
      <w:pPr>
        <w:suppressAutoHyphens/>
        <w:spacing w:line="100" w:lineRule="atLeast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          (подпись)       (инициалы, фамилия)</w:t>
      </w: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suppressAutoHyphens/>
        <w:spacing w:after="120" w:line="100" w:lineRule="atLeast"/>
        <w:rPr>
          <w:sz w:val="24"/>
          <w:szCs w:val="24"/>
          <w:lang w:eastAsia="ar-SA"/>
        </w:rPr>
      </w:pP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  <w:lang w:eastAsia="ar-SA"/>
        </w:rPr>
        <w:lastRenderedPageBreak/>
        <w:t>Приложение № 4 </w:t>
      </w:r>
      <w:r w:rsidRPr="004759AC">
        <w:rPr>
          <w:sz w:val="24"/>
          <w:szCs w:val="24"/>
          <w:lang w:eastAsia="ar-SA"/>
        </w:rPr>
        <w:br/>
        <w:t>к Административному регламенту </w:t>
      </w:r>
      <w:r w:rsidRPr="004759AC">
        <w:rPr>
          <w:sz w:val="24"/>
          <w:szCs w:val="24"/>
          <w:lang w:eastAsia="ar-SA"/>
        </w:rPr>
        <w:br/>
      </w:r>
      <w:r w:rsidRPr="004759AC">
        <w:rPr>
          <w:sz w:val="24"/>
          <w:szCs w:val="24"/>
        </w:rPr>
        <w:t xml:space="preserve">«Передача материалов для размещения 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>в информационной системе обеспечения</w:t>
      </w:r>
    </w:p>
    <w:p w:rsidR="00F01B6D" w:rsidRPr="004759AC" w:rsidRDefault="00F01B6D" w:rsidP="00F01B6D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4759AC">
        <w:rPr>
          <w:sz w:val="24"/>
          <w:szCs w:val="24"/>
        </w:rPr>
        <w:t xml:space="preserve"> градостроительной деятельности»</w:t>
      </w:r>
    </w:p>
    <w:p w:rsidR="00F01B6D" w:rsidRPr="004759AC" w:rsidRDefault="00F01B6D" w:rsidP="00F01B6D">
      <w:pPr>
        <w:keepNext/>
        <w:suppressAutoHyphens/>
        <w:spacing w:after="180" w:line="100" w:lineRule="atLeast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 xml:space="preserve">УВЕДОМЛЕНИЕ №____ </w:t>
      </w:r>
      <w:r w:rsidR="006E1CF7" w:rsidRPr="004759AC">
        <w:rPr>
          <w:b/>
          <w:bCs/>
          <w:sz w:val="23"/>
          <w:szCs w:val="26"/>
          <w:lang w:eastAsia="ar-SA"/>
        </w:rPr>
        <w:t>от ____ ________________ 20____ ГОДА</w:t>
      </w:r>
    </w:p>
    <w:p w:rsidR="00F01B6D" w:rsidRPr="004759AC" w:rsidRDefault="00F01B6D" w:rsidP="00F01B6D">
      <w:pPr>
        <w:keepNext/>
        <w:suppressAutoHyphens/>
        <w:spacing w:after="180" w:line="100" w:lineRule="atLeast"/>
        <w:jc w:val="center"/>
        <w:outlineLvl w:val="2"/>
        <w:rPr>
          <w:b/>
          <w:bCs/>
          <w:sz w:val="23"/>
          <w:szCs w:val="26"/>
          <w:lang w:eastAsia="ar-SA"/>
        </w:rPr>
      </w:pPr>
      <w:r w:rsidRPr="004759AC">
        <w:rPr>
          <w:b/>
          <w:bCs/>
          <w:sz w:val="23"/>
          <w:szCs w:val="26"/>
          <w:lang w:eastAsia="ar-SA"/>
        </w:rPr>
        <w:t xml:space="preserve">ОБ ОТКАЗЕ В ПРЕДОСТАВЛЕНИИ МУНИЦИПАЛЬНОЙ УСЛУГИ "РАЗМЕЩЕНИЕ СВЕДЕНИЙ В ИНФОРМАЦИОННОЙ СИСТЕМЕ ОБЕСПЕЧЕНИЯ ГРАДОСТРОИТЕЛЬНОЙ ДЕЯТЕЛЬНОСТИ" 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Отдел строительства и архитектуры администрации МО «Усть-Коксинский район»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в результате рассмотрения заявления N _</w:t>
      </w:r>
      <w:r w:rsidR="00CD44FF" w:rsidRPr="004759AC">
        <w:rPr>
          <w:rFonts w:eastAsia="NSimSun" w:cs="Courier New"/>
          <w:sz w:val="24"/>
          <w:szCs w:val="24"/>
          <w:lang w:eastAsia="ar-SA"/>
        </w:rPr>
        <w:softHyphen/>
      </w:r>
      <w:r w:rsidR="00CD44FF" w:rsidRPr="004759AC">
        <w:rPr>
          <w:rFonts w:eastAsia="NSimSun" w:cs="Courier New"/>
          <w:sz w:val="24"/>
          <w:szCs w:val="24"/>
          <w:lang w:eastAsia="ar-SA"/>
        </w:rPr>
        <w:softHyphen/>
        <w:t>_</w:t>
      </w:r>
      <w:r w:rsidRPr="004759AC">
        <w:rPr>
          <w:rFonts w:eastAsia="NSimSun" w:cs="Courier New"/>
          <w:sz w:val="24"/>
          <w:szCs w:val="24"/>
          <w:lang w:eastAsia="ar-SA"/>
        </w:rPr>
        <w:t xml:space="preserve">___ </w:t>
      </w:r>
      <w:proofErr w:type="gramStart"/>
      <w:r w:rsidRPr="004759AC">
        <w:rPr>
          <w:rFonts w:eastAsia="NSimSun" w:cs="Courier New"/>
          <w:sz w:val="24"/>
          <w:szCs w:val="24"/>
          <w:lang w:eastAsia="ar-SA"/>
        </w:rPr>
        <w:t>от</w:t>
      </w:r>
      <w:proofErr w:type="gramEnd"/>
      <w:r w:rsidRPr="004759AC">
        <w:rPr>
          <w:rFonts w:eastAsia="NSimSun" w:cs="Courier New"/>
          <w:sz w:val="24"/>
          <w:szCs w:val="24"/>
          <w:lang w:eastAsia="ar-SA"/>
        </w:rPr>
        <w:t xml:space="preserve"> ___________ </w:t>
      </w:r>
      <w:proofErr w:type="gramStart"/>
      <w:r w:rsidRPr="004759AC">
        <w:rPr>
          <w:rFonts w:eastAsia="NSimSun" w:cs="Courier New"/>
          <w:sz w:val="24"/>
          <w:szCs w:val="24"/>
          <w:lang w:eastAsia="ar-SA"/>
        </w:rPr>
        <w:t>о</w:t>
      </w:r>
      <w:proofErr w:type="gramEnd"/>
      <w:r w:rsidRPr="004759AC">
        <w:rPr>
          <w:rFonts w:eastAsia="NSimSun" w:cs="Courier New"/>
          <w:sz w:val="24"/>
          <w:szCs w:val="24"/>
          <w:lang w:eastAsia="ar-SA"/>
        </w:rPr>
        <w:t xml:space="preserve"> выполнении работ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по </w:t>
      </w:r>
      <w:r w:rsidRPr="004759AC">
        <w:rPr>
          <w:rFonts w:eastAsia="NSimSun" w:cs="Courier New"/>
          <w:sz w:val="24"/>
          <w:szCs w:val="24"/>
          <w:lang w:eastAsia="ar-SA"/>
        </w:rPr>
        <w:t>размещению   сведений    в    информационной   системе   обеспечения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градостроительной деятельности: __________________________________________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i/>
          <w:lang w:eastAsia="ar-SA"/>
        </w:rPr>
      </w:pPr>
      <w:r w:rsidRPr="004759AC">
        <w:rPr>
          <w:rFonts w:eastAsia="NSimSun" w:cs="Courier New"/>
          <w:i/>
          <w:lang w:eastAsia="ar-SA"/>
        </w:rPr>
        <w:t xml:space="preserve">                                   (наименование размещаемого документа)</w:t>
      </w:r>
    </w:p>
    <w:p w:rsidR="00F01B6D" w:rsidRPr="004759AC" w:rsidRDefault="00F01B6D" w:rsidP="00CD44FF">
      <w:pPr>
        <w:suppressAutoHyphens/>
        <w:jc w:val="both"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и проведения проверки представленных документов  на  наличие причин отказа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в соответствии с требованиями  Административного регламента предоставления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муниципальной  услуги   "</w:t>
      </w:r>
      <w:r w:rsidR="00A90806" w:rsidRPr="004759AC">
        <w:rPr>
          <w:sz w:val="24"/>
          <w:szCs w:val="24"/>
          <w:lang w:eastAsia="ar-SA"/>
        </w:rPr>
        <w:t xml:space="preserve"> Передача материалов для размещения </w:t>
      </w:r>
      <w:r w:rsidRPr="004759AC">
        <w:rPr>
          <w:rFonts w:eastAsia="NSimSun" w:cs="Courier New"/>
          <w:sz w:val="24"/>
          <w:szCs w:val="24"/>
          <w:lang w:eastAsia="ar-SA"/>
        </w:rPr>
        <w:t>в   информационной  системе</w:t>
      </w:r>
      <w:r w:rsidR="00A90806" w:rsidRPr="004759AC">
        <w:rPr>
          <w:rFonts w:eastAsia="NSimSun" w:cs="Courier New"/>
          <w:sz w:val="24"/>
          <w:szCs w:val="24"/>
          <w:lang w:eastAsia="ar-SA"/>
        </w:rPr>
        <w:t xml:space="preserve"> </w:t>
      </w:r>
      <w:r w:rsidRPr="004759AC">
        <w:rPr>
          <w:rFonts w:eastAsia="NSimSun" w:cs="Courier New"/>
          <w:sz w:val="24"/>
          <w:szCs w:val="24"/>
          <w:lang w:eastAsia="ar-SA"/>
        </w:rPr>
        <w:t>обеспечения градостроительной деятельности" выявлено: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lang w:eastAsia="ar-SA"/>
        </w:rPr>
      </w:pP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----+-----------------------------------------------------+---------------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N ¦                   Причина отказа                    ¦ Установлена/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п</w:t>
      </w:r>
      <w:proofErr w:type="spellEnd"/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>/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п¦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                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установлена¦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1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¦Представление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документов, не соответствующих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переч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¦ню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указанному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пункте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>9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настоящего Регламента, 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 xml:space="preserve">  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¦за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исключением случаев, если в соответствии с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дейст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¦вующим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законодательством такие документы или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сведе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¦ния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содержащиеся в них, могут запрашиваться в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поряд-¦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¦</w:t>
      </w:r>
      <w:proofErr w:type="gram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¦ке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межведомственного информационного взаимодействия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2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¦Нарушение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требований к оформлению документов, уста-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¦новленных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пункт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>ах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r w:rsidR="00A90806" w:rsidRPr="004759AC">
        <w:rPr>
          <w:rFonts w:ascii="Courier New" w:eastAsia="NSimSun" w:hAnsi="Courier New" w:cs="Courier New"/>
          <w:sz w:val="17"/>
          <w:lang w:eastAsia="ar-SA"/>
        </w:rPr>
        <w:t xml:space="preserve">11,12 настоящего Регламента      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¦ 3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>меются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противоречия в сведениях об объектах     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¦недвижимости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 предоставленных документах сведениям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¦информационной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системы обеспечения градостроительной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¦деятельности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за исключением случаев исправления 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¦кадастровой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технической ошибки                  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4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¦Представленные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документы по форме и содержанию не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¦отвечают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требованиям законодательства            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5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¦Электронный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вид документов, указанных в п.6.1,п. 6.2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¦п.6.3,п.6.4,п.6.5, п.6.8 не соответствует требованиям </w:t>
      </w:r>
      <w:proofErr w:type="gramStart"/>
      <w:r w:rsidRPr="004759AC">
        <w:rPr>
          <w:rFonts w:ascii="Courier New" w:eastAsia="NSimSun" w:hAnsi="Courier New" w:cs="Courier New"/>
          <w:sz w:val="17"/>
          <w:lang w:eastAsia="ar-SA"/>
        </w:rPr>
        <w:t>к</w:t>
      </w:r>
      <w:proofErr w:type="gram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¦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¦электронному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виду документов, размещаемых в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автомати-¦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      ¦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¦зированной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информационной системе обеспечения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градо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-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¦строительной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деятельности                           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+---+-----------------------------------------------------+--------------+</w:t>
      </w:r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6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¦Документы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, представленные для размещения в ИСОГД, не ¦         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A90806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¦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¦относятся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к сведениям о развитии территорий </w:t>
      </w:r>
      <w:proofErr w:type="spellStart"/>
      <w:r w:rsidR="00A90806" w:rsidRPr="004759AC">
        <w:rPr>
          <w:rFonts w:ascii="Courier New" w:eastAsia="NSimSun" w:hAnsi="Courier New" w:cs="Courier New"/>
          <w:sz w:val="17"/>
          <w:lang w:eastAsia="ar-SA"/>
        </w:rPr>
        <w:t>Усть-Кок</w:t>
      </w:r>
      <w:proofErr w:type="spellEnd"/>
    </w:p>
    <w:p w:rsidR="00A90806" w:rsidRPr="004759AC" w:rsidRDefault="00A90806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</w:t>
      </w:r>
      <w:proofErr w:type="spellStart"/>
      <w:r w:rsidRPr="004759AC">
        <w:rPr>
          <w:rFonts w:ascii="Courier New" w:eastAsia="NSimSun" w:hAnsi="Courier New" w:cs="Courier New"/>
          <w:sz w:val="17"/>
          <w:lang w:eastAsia="ar-SA"/>
        </w:rPr>
        <w:t>синского</w:t>
      </w:r>
      <w:proofErr w:type="spellEnd"/>
      <w:r w:rsidRPr="004759AC">
        <w:rPr>
          <w:rFonts w:ascii="Courier New" w:eastAsia="NSimSun" w:hAnsi="Courier New" w:cs="Courier New"/>
          <w:sz w:val="17"/>
          <w:lang w:eastAsia="ar-SA"/>
        </w:rPr>
        <w:t xml:space="preserve">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 xml:space="preserve">района, не подлежат включению в разделы </w:t>
      </w:r>
    </w:p>
    <w:p w:rsidR="00F01B6D" w:rsidRPr="004759AC" w:rsidRDefault="00A90806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>информационной системы</w:t>
      </w:r>
      <w:r w:rsidRPr="004759AC">
        <w:rPr>
          <w:rFonts w:ascii="Courier New" w:eastAsia="NSimSun" w:hAnsi="Courier New" w:cs="Courier New"/>
          <w:sz w:val="17"/>
          <w:lang w:eastAsia="ar-SA"/>
        </w:rPr>
        <w:t xml:space="preserve">        </w:t>
      </w:r>
      <w:r w:rsidR="00F01B6D" w:rsidRPr="004759AC">
        <w:rPr>
          <w:rFonts w:ascii="Courier New" w:eastAsia="NSimSun" w:hAnsi="Courier New" w:cs="Courier New"/>
          <w:sz w:val="17"/>
          <w:lang w:eastAsia="ar-SA"/>
        </w:rPr>
        <w:t xml:space="preserve">                       ¦              </w:t>
      </w:r>
      <w:proofErr w:type="spellStart"/>
      <w:r w:rsidR="00F01B6D" w:rsidRPr="004759AC">
        <w:rPr>
          <w:rFonts w:ascii="Courier New" w:eastAsia="NSimSun" w:hAnsi="Courier New" w:cs="Courier New"/>
          <w:sz w:val="17"/>
          <w:lang w:eastAsia="ar-SA"/>
        </w:rPr>
        <w:t>¦</w:t>
      </w:r>
      <w:proofErr w:type="spellEnd"/>
    </w:p>
    <w:p w:rsidR="00F01B6D" w:rsidRPr="004759AC" w:rsidRDefault="00F01B6D" w:rsidP="00F01B6D">
      <w:pPr>
        <w:suppressAutoHyphens/>
        <w:rPr>
          <w:rFonts w:ascii="Courier New" w:eastAsia="NSimSun" w:hAnsi="Courier New" w:cs="Courier New"/>
          <w:sz w:val="17"/>
          <w:lang w:eastAsia="ar-SA"/>
        </w:rPr>
      </w:pPr>
      <w:r w:rsidRPr="004759AC">
        <w:rPr>
          <w:rFonts w:ascii="Courier New" w:eastAsia="NSimSun" w:hAnsi="Courier New" w:cs="Courier New"/>
          <w:sz w:val="17"/>
          <w:lang w:eastAsia="ar-SA"/>
        </w:rPr>
        <w:t>----+-----------------------------------------------------+---------------</w:t>
      </w:r>
    </w:p>
    <w:p w:rsidR="00F01B6D" w:rsidRPr="004759AC" w:rsidRDefault="00F01B6D" w:rsidP="00A90806">
      <w:pPr>
        <w:suppressAutoHyphens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 xml:space="preserve">В связи с наличием причин отказа, установленных в пункте </w:t>
      </w:r>
      <w:r w:rsidR="00A90806" w:rsidRPr="004759AC">
        <w:rPr>
          <w:sz w:val="24"/>
          <w:szCs w:val="24"/>
          <w:lang w:eastAsia="ar-SA"/>
        </w:rPr>
        <w:t>12</w:t>
      </w:r>
      <w:r w:rsidRPr="004759AC">
        <w:rPr>
          <w:sz w:val="24"/>
          <w:szCs w:val="24"/>
          <w:lang w:eastAsia="ar-SA"/>
        </w:rPr>
        <w:t xml:space="preserve"> Административного регламента предоставления муниципальной услуги "</w:t>
      </w:r>
      <w:r w:rsidR="00A90806" w:rsidRPr="004759AC">
        <w:rPr>
          <w:sz w:val="24"/>
          <w:szCs w:val="24"/>
          <w:lang w:eastAsia="ar-SA"/>
        </w:rPr>
        <w:t xml:space="preserve">Передача материалов для размещения </w:t>
      </w:r>
      <w:r w:rsidRPr="004759AC">
        <w:rPr>
          <w:sz w:val="24"/>
          <w:szCs w:val="24"/>
          <w:lang w:eastAsia="ar-SA"/>
        </w:rPr>
        <w:t>в информационной системе обеспечения градостроительной деятельности", в выполнении работ по размещению сведений в информационной системе обеспечения градостроительной деятельности отказано.</w:t>
      </w:r>
    </w:p>
    <w:p w:rsidR="00F01B6D" w:rsidRPr="004759AC" w:rsidRDefault="00F01B6D" w:rsidP="00F01B6D">
      <w:pPr>
        <w:suppressAutoHyphens/>
        <w:spacing w:after="300" w:line="345" w:lineRule="atLeast"/>
        <w:jc w:val="both"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>Рекомендовано:</w:t>
      </w:r>
      <w:r w:rsidR="00A90806" w:rsidRPr="004759AC">
        <w:rPr>
          <w:sz w:val="24"/>
          <w:szCs w:val="24"/>
          <w:lang w:eastAsia="ar-SA"/>
        </w:rPr>
        <w:t>_____________________________________________________________________</w:t>
      </w:r>
    </w:p>
    <w:p w:rsidR="00F01B6D" w:rsidRPr="004759AC" w:rsidRDefault="00F01B6D" w:rsidP="00F01B6D">
      <w:pPr>
        <w:suppressAutoHyphens/>
        <w:rPr>
          <w:rFonts w:eastAsia="NSimSun" w:cs="Courier New"/>
          <w:sz w:val="24"/>
          <w:szCs w:val="24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>Руководитель (уполномоченное лицо) ___________   _________________________</w:t>
      </w:r>
    </w:p>
    <w:p w:rsidR="00F01B6D" w:rsidRPr="004759AC" w:rsidRDefault="00F01B6D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  <w:r w:rsidRPr="004759AC">
        <w:rPr>
          <w:rFonts w:eastAsia="NSimSun" w:cs="Courier New"/>
          <w:sz w:val="24"/>
          <w:szCs w:val="24"/>
          <w:lang w:eastAsia="ar-SA"/>
        </w:rPr>
        <w:t xml:space="preserve">                                                                         </w:t>
      </w:r>
      <w:r w:rsidRPr="004759AC">
        <w:rPr>
          <w:rFonts w:eastAsia="NSimSun" w:cs="Courier New"/>
          <w:sz w:val="18"/>
          <w:szCs w:val="18"/>
          <w:lang w:eastAsia="ar-SA"/>
        </w:rPr>
        <w:t xml:space="preserve"> (подпись)       (инициалы, фамилия)</w:t>
      </w:r>
    </w:p>
    <w:p w:rsidR="00F01B6D" w:rsidRPr="004759AC" w:rsidRDefault="00F01B6D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  <w:r w:rsidRPr="004759AC">
        <w:rPr>
          <w:rFonts w:eastAsia="NSimSun" w:cs="Courier New"/>
          <w:sz w:val="18"/>
          <w:szCs w:val="18"/>
          <w:lang w:eastAsia="ar-SA"/>
        </w:rPr>
        <w:t xml:space="preserve">                                             М.П.</w:t>
      </w:r>
    </w:p>
    <w:p w:rsidR="00CD44FF" w:rsidRPr="004759AC" w:rsidRDefault="00CD44FF" w:rsidP="00F01B6D">
      <w:pPr>
        <w:suppressAutoHyphens/>
        <w:rPr>
          <w:rFonts w:eastAsia="NSimSun" w:cs="Courier New"/>
          <w:sz w:val="18"/>
          <w:szCs w:val="18"/>
          <w:lang w:eastAsia="ar-SA"/>
        </w:rPr>
      </w:pPr>
    </w:p>
    <w:p w:rsidR="00F01B6D" w:rsidRPr="004759AC" w:rsidRDefault="00CD44FF" w:rsidP="00A90806">
      <w:pPr>
        <w:suppressAutoHyphens/>
        <w:rPr>
          <w:sz w:val="24"/>
          <w:szCs w:val="24"/>
          <w:lang w:eastAsia="ar-SA"/>
        </w:rPr>
      </w:pPr>
      <w:r w:rsidRPr="004759AC">
        <w:rPr>
          <w:sz w:val="24"/>
          <w:szCs w:val="24"/>
          <w:lang w:eastAsia="ar-SA"/>
        </w:rPr>
        <w:t xml:space="preserve"> </w:t>
      </w:r>
      <w:r w:rsidR="00A90806" w:rsidRPr="004759AC">
        <w:rPr>
          <w:sz w:val="24"/>
          <w:szCs w:val="24"/>
          <w:lang w:eastAsia="ar-SA"/>
        </w:rPr>
        <w:t>Уведомление получил:</w:t>
      </w:r>
      <w:r w:rsidR="00F01B6D" w:rsidRPr="004759AC">
        <w:rPr>
          <w:sz w:val="24"/>
          <w:szCs w:val="24"/>
          <w:lang w:eastAsia="ar-SA"/>
        </w:rPr>
        <w:t>_____________________</w:t>
      </w:r>
    </w:p>
    <w:p w:rsidR="00A90806" w:rsidRPr="004759AC" w:rsidRDefault="00A90806" w:rsidP="00A90806">
      <w:pPr>
        <w:suppressAutoHyphens/>
        <w:rPr>
          <w:i/>
          <w:sz w:val="18"/>
          <w:szCs w:val="18"/>
          <w:lang w:eastAsia="ar-SA"/>
        </w:rPr>
      </w:pPr>
      <w:r w:rsidRPr="004759AC">
        <w:rPr>
          <w:i/>
          <w:sz w:val="18"/>
          <w:szCs w:val="18"/>
          <w:lang w:eastAsia="ar-SA"/>
        </w:rPr>
        <w:t xml:space="preserve">                                              (заявитель)</w:t>
      </w:r>
    </w:p>
    <w:sectPr w:rsidR="00A90806" w:rsidRPr="004759AC" w:rsidSect="004E6F5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01677"/>
    <w:rsid w:val="000363E8"/>
    <w:rsid w:val="000C23C3"/>
    <w:rsid w:val="000E49CA"/>
    <w:rsid w:val="000F5764"/>
    <w:rsid w:val="00185994"/>
    <w:rsid w:val="001D3D1F"/>
    <w:rsid w:val="001F116B"/>
    <w:rsid w:val="00226B5D"/>
    <w:rsid w:val="00252B33"/>
    <w:rsid w:val="00277129"/>
    <w:rsid w:val="002E455E"/>
    <w:rsid w:val="002F45D2"/>
    <w:rsid w:val="003144B2"/>
    <w:rsid w:val="003651FD"/>
    <w:rsid w:val="00391928"/>
    <w:rsid w:val="003A7546"/>
    <w:rsid w:val="003B2BDC"/>
    <w:rsid w:val="003D44CB"/>
    <w:rsid w:val="004205F0"/>
    <w:rsid w:val="00440352"/>
    <w:rsid w:val="0045499E"/>
    <w:rsid w:val="004759AC"/>
    <w:rsid w:val="004C48B1"/>
    <w:rsid w:val="004E6F51"/>
    <w:rsid w:val="005128D9"/>
    <w:rsid w:val="005818F6"/>
    <w:rsid w:val="005D4F06"/>
    <w:rsid w:val="006D13E6"/>
    <w:rsid w:val="006E1CF7"/>
    <w:rsid w:val="00751F65"/>
    <w:rsid w:val="00753738"/>
    <w:rsid w:val="00757D27"/>
    <w:rsid w:val="0076393A"/>
    <w:rsid w:val="007D5391"/>
    <w:rsid w:val="007F179D"/>
    <w:rsid w:val="00841C89"/>
    <w:rsid w:val="00852255"/>
    <w:rsid w:val="008966EA"/>
    <w:rsid w:val="008A4BFC"/>
    <w:rsid w:val="008B7FD7"/>
    <w:rsid w:val="008D12DE"/>
    <w:rsid w:val="008E56FD"/>
    <w:rsid w:val="009643C2"/>
    <w:rsid w:val="00A5469A"/>
    <w:rsid w:val="00A843B1"/>
    <w:rsid w:val="00A90806"/>
    <w:rsid w:val="00AC528F"/>
    <w:rsid w:val="00AD7795"/>
    <w:rsid w:val="00BD2C9B"/>
    <w:rsid w:val="00BE55FF"/>
    <w:rsid w:val="00C24481"/>
    <w:rsid w:val="00C273F6"/>
    <w:rsid w:val="00C6096D"/>
    <w:rsid w:val="00C72F7B"/>
    <w:rsid w:val="00CC157B"/>
    <w:rsid w:val="00CC6A27"/>
    <w:rsid w:val="00CD44FF"/>
    <w:rsid w:val="00CF30E9"/>
    <w:rsid w:val="00D44E4B"/>
    <w:rsid w:val="00D62578"/>
    <w:rsid w:val="00E97637"/>
    <w:rsid w:val="00EA74EC"/>
    <w:rsid w:val="00ED2BF8"/>
    <w:rsid w:val="00EF184E"/>
    <w:rsid w:val="00F01B6D"/>
    <w:rsid w:val="00F30D2B"/>
    <w:rsid w:val="00F41700"/>
    <w:rsid w:val="00F67779"/>
    <w:rsid w:val="00F85BA1"/>
    <w:rsid w:val="00F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A2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posh">
    <w:name w:val="stposh"/>
    <w:basedOn w:val="a"/>
    <w:rsid w:val="00CC6A27"/>
    <w:pPr>
      <w:spacing w:before="280" w:after="280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C6A2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">
    <w:name w:val="Содержимое таблицы"/>
    <w:basedOn w:val="a"/>
    <w:rsid w:val="00CC6A27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koks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3C19BE94D7ECAE88269ABB47B4CA87831386340CDD2A1FC4B2F6607m4p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C19BE94D7ECAE88269ABB47B4CA87831386548C7D2A1FC4B2F6607m4p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B5C383A4D344C4D52E654FABB4454BE8812E67B53E89309A7724401hFi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F56D-B908-484C-80A2-582D243C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8637</Words>
  <Characters>49233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2016-03-29T10:47:00Z</cp:lastPrinted>
  <dcterms:created xsi:type="dcterms:W3CDTF">2016-03-29T08:33:00Z</dcterms:created>
  <dcterms:modified xsi:type="dcterms:W3CDTF">2016-07-26T08:52:00Z</dcterms:modified>
</cp:coreProperties>
</file>