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A3" w:rsidRDefault="006D5CA3" w:rsidP="006D5CA3">
      <w:pPr>
        <w:tabs>
          <w:tab w:val="left" w:pos="142"/>
        </w:tabs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Вниманию предпринимателей</w:t>
      </w:r>
      <w:r w:rsidR="00CD3A36">
        <w:rPr>
          <w:rFonts w:eastAsia="Calibri"/>
          <w:sz w:val="26"/>
          <w:szCs w:val="26"/>
        </w:rPr>
        <w:t>!</w:t>
      </w:r>
    </w:p>
    <w:p w:rsidR="00A506AF" w:rsidRPr="00EC3410" w:rsidRDefault="00CD3A36" w:rsidP="00A506AF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="00A506AF" w:rsidRPr="00EC3410">
        <w:rPr>
          <w:rFonts w:eastAsia="Calibri"/>
          <w:sz w:val="26"/>
          <w:szCs w:val="26"/>
        </w:rPr>
        <w:t>Основной деятельностью МФО, НКО «Фонд поддержки малого и среднего предпринимательства Республики Алтай»</w:t>
      </w:r>
      <w:r w:rsidR="00A506AF" w:rsidRPr="00EC3410">
        <w:rPr>
          <w:sz w:val="26"/>
          <w:szCs w:val="26"/>
        </w:rPr>
        <w:t xml:space="preserve"> (МФО, НКО «Фонд поддержки МСП РА»)</w:t>
      </w:r>
      <w:r w:rsidR="00A506AF" w:rsidRPr="00EC3410">
        <w:rPr>
          <w:rFonts w:eastAsia="Calibri"/>
          <w:sz w:val="26"/>
          <w:szCs w:val="26"/>
        </w:rPr>
        <w:t xml:space="preserve"> является </w:t>
      </w:r>
      <w:proofErr w:type="spellStart"/>
      <w:r w:rsidR="00A506AF" w:rsidRPr="00EC3410">
        <w:rPr>
          <w:rFonts w:eastAsia="Calibri"/>
          <w:sz w:val="26"/>
          <w:szCs w:val="26"/>
        </w:rPr>
        <w:t>микрофинансирование</w:t>
      </w:r>
      <w:proofErr w:type="spellEnd"/>
      <w:r w:rsidR="00A506AF" w:rsidRPr="00EC3410">
        <w:rPr>
          <w:rFonts w:eastAsia="Calibri"/>
          <w:sz w:val="26"/>
          <w:szCs w:val="26"/>
        </w:rPr>
        <w:t xml:space="preserve">. Этот вид деятельности, связанный с оказанием финансовых услуг, является эффективным инструментом для обеспечения более свободного доступа малого и среднего предпринимательства к денежным источникам. </w:t>
      </w:r>
      <w:proofErr w:type="spellStart"/>
      <w:r w:rsidR="00A506AF" w:rsidRPr="00EC3410">
        <w:rPr>
          <w:rFonts w:eastAsia="Calibri"/>
          <w:sz w:val="26"/>
          <w:szCs w:val="26"/>
        </w:rPr>
        <w:t>Микрофинансирование</w:t>
      </w:r>
      <w:proofErr w:type="spellEnd"/>
      <w:r w:rsidR="00A506AF" w:rsidRPr="00EC3410">
        <w:rPr>
          <w:rFonts w:eastAsia="Calibri"/>
          <w:sz w:val="26"/>
          <w:szCs w:val="26"/>
        </w:rPr>
        <w:t xml:space="preserve"> позволяет многим стартующим предпринимателям начать с нуля свой собственный бизнес</w:t>
      </w:r>
      <w:r w:rsidR="00A506AF" w:rsidRPr="00EC3410">
        <w:rPr>
          <w:sz w:val="26"/>
          <w:szCs w:val="26"/>
        </w:rPr>
        <w:t xml:space="preserve">. Ежегодно в целях повышения доступности финансовых ресурсов сокращается пакет документов на получение </w:t>
      </w:r>
      <w:proofErr w:type="spellStart"/>
      <w:r w:rsidR="00A506AF" w:rsidRPr="00EC3410">
        <w:rPr>
          <w:sz w:val="26"/>
          <w:szCs w:val="26"/>
        </w:rPr>
        <w:t>микрозайма</w:t>
      </w:r>
      <w:proofErr w:type="spellEnd"/>
      <w:r w:rsidR="00A506AF" w:rsidRPr="00EC3410">
        <w:rPr>
          <w:sz w:val="26"/>
          <w:szCs w:val="26"/>
        </w:rPr>
        <w:t>, исключена необходимость предоставления:</w:t>
      </w:r>
      <w:r w:rsidR="00A506AF" w:rsidRPr="00EC3410">
        <w:rPr>
          <w:b/>
          <w:sz w:val="26"/>
          <w:szCs w:val="26"/>
        </w:rPr>
        <w:t xml:space="preserve"> выписки из ЕГРИП, ЕГРЮЛ; бизнес-плана, ходатайства, оценки рыночной стоимости имущества, предоставляемого в залог; страховки транспортного средства, предоставляемого в залог; выписки из технического паспорта БТИ; снято ограничение получения займа предпринимателям осуществляющим деятельность менее одного года. </w:t>
      </w:r>
    </w:p>
    <w:p w:rsidR="00A506AF" w:rsidRPr="00EC3410" w:rsidRDefault="00CD3A36" w:rsidP="00A506AF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506AF" w:rsidRPr="00EC3410">
        <w:rPr>
          <w:sz w:val="26"/>
          <w:szCs w:val="26"/>
        </w:rPr>
        <w:t xml:space="preserve">Размер </w:t>
      </w:r>
      <w:proofErr w:type="spellStart"/>
      <w:r w:rsidR="00A506AF" w:rsidRPr="00EC3410">
        <w:rPr>
          <w:sz w:val="26"/>
          <w:szCs w:val="26"/>
        </w:rPr>
        <w:t>микрозайма</w:t>
      </w:r>
      <w:proofErr w:type="spellEnd"/>
      <w:r w:rsidR="00A506AF" w:rsidRPr="00EC3410">
        <w:rPr>
          <w:sz w:val="26"/>
          <w:szCs w:val="26"/>
        </w:rPr>
        <w:t xml:space="preserve"> ограничивается кредитным продуктом, которому соответствует заемщик или выбранный последним, но не </w:t>
      </w:r>
      <w:proofErr w:type="gramStart"/>
      <w:r w:rsidR="00A506AF" w:rsidRPr="00EC3410">
        <w:rPr>
          <w:sz w:val="26"/>
          <w:szCs w:val="26"/>
        </w:rPr>
        <w:t>более предельного</w:t>
      </w:r>
      <w:proofErr w:type="gramEnd"/>
      <w:r w:rsidR="00A506AF" w:rsidRPr="00EC3410">
        <w:rPr>
          <w:sz w:val="26"/>
          <w:szCs w:val="26"/>
        </w:rPr>
        <w:t xml:space="preserve"> размера обязательств заемщика перед заимодавцем по основному долгу, установленного Федеральным законом №151- ФЗ. Процентная ставка за пользование займом от 9 до 10% от суммы займа в расчете на 1(один) год, срок до 36 месяцев, в зависимости от выбора кредитного продукта. Фонд предоставляет следующие виды кредитных продуктов:</w:t>
      </w:r>
      <w:r w:rsidR="00A506AF" w:rsidRPr="00EC3410">
        <w:rPr>
          <w:b/>
          <w:sz w:val="26"/>
          <w:szCs w:val="26"/>
        </w:rPr>
        <w:t xml:space="preserve"> инновационный, творческий, стандартный, социальный, чрезвычайный. </w:t>
      </w:r>
    </w:p>
    <w:p w:rsidR="00A506AF" w:rsidRPr="00BC4BC0" w:rsidRDefault="00A506AF" w:rsidP="00A506AF">
      <w:pPr>
        <w:jc w:val="both"/>
        <w:rPr>
          <w:sz w:val="26"/>
          <w:szCs w:val="26"/>
        </w:rPr>
      </w:pPr>
      <w:r w:rsidRPr="00BC4BC0">
        <w:rPr>
          <w:sz w:val="26"/>
          <w:szCs w:val="26"/>
        </w:rPr>
        <w:tab/>
      </w:r>
    </w:p>
    <w:p w:rsidR="00077762" w:rsidRDefault="00077762"/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AF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0FB8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D7B0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5CA3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6AF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3A36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2016-11-07T05:40:00Z</dcterms:created>
  <dcterms:modified xsi:type="dcterms:W3CDTF">2016-11-07T05:57:00Z</dcterms:modified>
</cp:coreProperties>
</file>