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E8" w:rsidRPr="007E4713" w:rsidRDefault="004354E8" w:rsidP="004354E8">
      <w:pPr>
        <w:ind w:left="360"/>
        <w:jc w:val="center"/>
        <w:rPr>
          <w:b/>
        </w:rPr>
      </w:pPr>
      <w:r w:rsidRPr="007E4713">
        <w:rPr>
          <w:b/>
        </w:rPr>
        <w:t>Пояснительная записка</w:t>
      </w:r>
    </w:p>
    <w:p w:rsidR="004354E8" w:rsidRPr="007E4713" w:rsidRDefault="004354E8" w:rsidP="004354E8">
      <w:pPr>
        <w:ind w:left="360"/>
        <w:jc w:val="center"/>
        <w:rPr>
          <w:b/>
        </w:rPr>
      </w:pPr>
      <w:r w:rsidRPr="007E4713">
        <w:rPr>
          <w:b/>
        </w:rPr>
        <w:t xml:space="preserve">к отчету по реализации муниципальной программы «Комплексное совершенствование социально-экономических процессов в </w:t>
      </w:r>
      <w:r w:rsidR="008D363F" w:rsidRPr="007E4713">
        <w:rPr>
          <w:b/>
        </w:rPr>
        <w:t xml:space="preserve">Горбуновском </w:t>
      </w:r>
      <w:r w:rsidRPr="007E4713">
        <w:rPr>
          <w:b/>
        </w:rPr>
        <w:t>сельском поселении на 2015-2018 годы» за 2015 год</w:t>
      </w:r>
    </w:p>
    <w:p w:rsidR="004354E8" w:rsidRPr="007E4713" w:rsidRDefault="004354E8" w:rsidP="004354E8">
      <w:pPr>
        <w:ind w:left="360"/>
        <w:jc w:val="center"/>
        <w:rPr>
          <w:b/>
        </w:rPr>
      </w:pPr>
    </w:p>
    <w:p w:rsidR="004354E8" w:rsidRPr="007E4713" w:rsidRDefault="004354E8" w:rsidP="004354E8">
      <w:pPr>
        <w:ind w:left="360"/>
        <w:jc w:val="center"/>
        <w:rPr>
          <w:b/>
        </w:rPr>
      </w:pPr>
    </w:p>
    <w:p w:rsidR="004354E8" w:rsidRPr="007E4713" w:rsidRDefault="004354E8" w:rsidP="004354E8">
      <w:pPr>
        <w:ind w:firstLine="540"/>
        <w:jc w:val="both"/>
      </w:pPr>
      <w:r w:rsidRPr="007E4713">
        <w:t xml:space="preserve">Целю муниципальной программы </w:t>
      </w:r>
      <w:r w:rsidRPr="007E4713">
        <w:rPr>
          <w:b/>
        </w:rPr>
        <w:t>«</w:t>
      </w:r>
      <w:r w:rsidRPr="007E4713">
        <w:t xml:space="preserve">Комплексное совершенствование социально-экономических процессов в </w:t>
      </w:r>
      <w:proofErr w:type="spellStart"/>
      <w:r w:rsidR="008D363F" w:rsidRPr="007E4713">
        <w:t>Горбуновоском</w:t>
      </w:r>
      <w:proofErr w:type="spellEnd"/>
      <w:r w:rsidR="007E4713" w:rsidRPr="007E4713">
        <w:t xml:space="preserve"> </w:t>
      </w:r>
      <w:r w:rsidRPr="007E4713">
        <w:t>сельском поселении на 2015-2018 годы»</w:t>
      </w:r>
      <w:r w:rsidR="007E4713" w:rsidRPr="007E4713">
        <w:t xml:space="preserve"> </w:t>
      </w:r>
      <w:r w:rsidRPr="007E4713">
        <w:t xml:space="preserve">(далее </w:t>
      </w:r>
      <w:proofErr w:type="gramStart"/>
      <w:r w:rsidRPr="007E4713">
        <w:t>–п</w:t>
      </w:r>
      <w:proofErr w:type="gramEnd"/>
      <w:r w:rsidRPr="007E4713">
        <w:t>рограмма)  является развитие территории поселения. Данная цель достигнута с помощью таких показателей как:</w:t>
      </w:r>
    </w:p>
    <w:p w:rsidR="004354E8" w:rsidRPr="007E4713" w:rsidRDefault="00543973" w:rsidP="004354E8">
      <w:pPr>
        <w:ind w:firstLine="540"/>
        <w:jc w:val="both"/>
      </w:pPr>
      <w:r w:rsidRPr="007E4713">
        <w:t>Развитие экономического потенциала и обеспечение сбалансированности бюджета</w:t>
      </w:r>
      <w:r w:rsidR="004354E8" w:rsidRPr="007E4713">
        <w:t xml:space="preserve"> - (индекс достижения значений показателей – </w:t>
      </w:r>
      <w:r w:rsidR="007E4713" w:rsidRPr="007E4713">
        <w:t>0,89</w:t>
      </w:r>
      <w:r w:rsidR="004354E8" w:rsidRPr="007E4713">
        <w:t>);</w:t>
      </w:r>
    </w:p>
    <w:p w:rsidR="004354E8" w:rsidRPr="007E4713" w:rsidRDefault="00543973" w:rsidP="004354E8">
      <w:pPr>
        <w:ind w:firstLine="540"/>
        <w:jc w:val="both"/>
      </w:pPr>
      <w:r w:rsidRPr="007E4713">
        <w:t>Развитие систем жизнеобеспечения</w:t>
      </w:r>
      <w:r w:rsidR="004354E8" w:rsidRPr="007E4713">
        <w:t xml:space="preserve"> - (индекс достиже</w:t>
      </w:r>
      <w:r w:rsidR="007E4713" w:rsidRPr="007E4713">
        <w:t>ния значений показателей – 1,00</w:t>
      </w:r>
      <w:r w:rsidR="004354E8" w:rsidRPr="007E4713">
        <w:t>);</w:t>
      </w:r>
    </w:p>
    <w:p w:rsidR="004354E8" w:rsidRPr="007E4713" w:rsidRDefault="00543973" w:rsidP="004354E8">
      <w:pPr>
        <w:ind w:firstLine="540"/>
        <w:jc w:val="both"/>
      </w:pPr>
      <w:r w:rsidRPr="007E4713">
        <w:t>Развитие социальной сферы</w:t>
      </w:r>
      <w:r w:rsidR="004354E8" w:rsidRPr="007E4713">
        <w:t xml:space="preserve"> - (индекс достижения значений показателей – </w:t>
      </w:r>
      <w:r w:rsidR="007E4713" w:rsidRPr="007E4713">
        <w:t>0,91</w:t>
      </w:r>
      <w:r w:rsidR="004354E8" w:rsidRPr="007E4713">
        <w:t>).</w:t>
      </w:r>
    </w:p>
    <w:p w:rsidR="00543973" w:rsidRPr="007E4713" w:rsidRDefault="004354E8" w:rsidP="004354E8">
      <w:pPr>
        <w:ind w:firstLine="540"/>
        <w:jc w:val="both"/>
      </w:pPr>
      <w:r w:rsidRPr="007E4713">
        <w:t>Все задачи к подпрограммам выполнены в полном объеме. Оценка реализации задач - (индексы освоения бюджетных средств</w:t>
      </w:r>
      <w:r w:rsidR="00543973" w:rsidRPr="007E4713">
        <w:t xml:space="preserve"> – </w:t>
      </w:r>
      <w:r w:rsidR="007E4713" w:rsidRPr="007E4713">
        <w:t>0,90</w:t>
      </w:r>
      <w:r w:rsidRPr="007E4713">
        <w:t xml:space="preserve">) </w:t>
      </w:r>
    </w:p>
    <w:p w:rsidR="004354E8" w:rsidRPr="007E4713" w:rsidRDefault="004354E8" w:rsidP="004354E8">
      <w:pPr>
        <w:ind w:firstLine="540"/>
        <w:jc w:val="both"/>
      </w:pPr>
      <w:r w:rsidRPr="007E4713">
        <w:t xml:space="preserve"> В соответствии с </w:t>
      </w:r>
      <w:r w:rsidR="00543973" w:rsidRPr="007E4713">
        <w:t xml:space="preserve">решением сессии сельского </w:t>
      </w:r>
      <w:r w:rsidR="005832DB" w:rsidRPr="007E4713">
        <w:t>С</w:t>
      </w:r>
      <w:r w:rsidR="00543973" w:rsidRPr="007E4713">
        <w:t xml:space="preserve">овета </w:t>
      </w:r>
      <w:r w:rsidR="00295A3D" w:rsidRPr="007E4713">
        <w:t>депутатов</w:t>
      </w:r>
      <w:r w:rsidR="00A23D2A" w:rsidRPr="007E4713">
        <w:t xml:space="preserve"> № 8-3 от 19</w:t>
      </w:r>
      <w:r w:rsidR="005832DB" w:rsidRPr="007E4713">
        <w:t>.12.201</w:t>
      </w:r>
      <w:r w:rsidR="00A23D2A" w:rsidRPr="007E4713">
        <w:t>4</w:t>
      </w:r>
      <w:r w:rsidR="005832DB" w:rsidRPr="007E4713">
        <w:t>г.</w:t>
      </w:r>
      <w:r w:rsidRPr="007E4713">
        <w:t xml:space="preserve"> общий объем финансовых ресурсов </w:t>
      </w:r>
      <w:r w:rsidR="005832DB" w:rsidRPr="007E4713">
        <w:t xml:space="preserve">муниципальной </w:t>
      </w:r>
      <w:r w:rsidRPr="007E4713">
        <w:t xml:space="preserve">программы составил </w:t>
      </w:r>
      <w:r w:rsidR="00A23D2A" w:rsidRPr="007E4713">
        <w:t>3227,67</w:t>
      </w:r>
      <w:r w:rsidR="007E4713" w:rsidRPr="007E4713">
        <w:t xml:space="preserve"> </w:t>
      </w:r>
      <w:r w:rsidRPr="007E4713">
        <w:t xml:space="preserve">тыс. рублей. Фактически использовано финансовых ресурсов </w:t>
      </w:r>
      <w:r w:rsidR="00A23D2A" w:rsidRPr="007E4713">
        <w:t>2906,87</w:t>
      </w:r>
      <w:r w:rsidR="007E4713" w:rsidRPr="007E4713">
        <w:t xml:space="preserve"> </w:t>
      </w:r>
      <w:r w:rsidRPr="007E4713">
        <w:t xml:space="preserve">тыс. рублей. </w:t>
      </w:r>
    </w:p>
    <w:p w:rsidR="005832DB" w:rsidRPr="007E4713" w:rsidRDefault="004354E8" w:rsidP="004354E8">
      <w:pPr>
        <w:jc w:val="both"/>
      </w:pPr>
      <w:r w:rsidRPr="007E4713">
        <w:t xml:space="preserve">      Индекс освоения бюджетных средств составил </w:t>
      </w:r>
      <w:r w:rsidR="007E4713" w:rsidRPr="007E4713">
        <w:t>0,90</w:t>
      </w:r>
    </w:p>
    <w:p w:rsidR="004354E8" w:rsidRPr="007E4713" w:rsidRDefault="004354E8" w:rsidP="004354E8">
      <w:pPr>
        <w:ind w:firstLine="360"/>
        <w:jc w:val="both"/>
      </w:pPr>
      <w:r w:rsidRPr="007E4713">
        <w:t xml:space="preserve"> В соответствии с Методикой оценки эффективности реализации </w:t>
      </w:r>
      <w:r w:rsidR="005832DB" w:rsidRPr="007E4713">
        <w:t>муниципальной</w:t>
      </w:r>
      <w:r w:rsidRPr="007E4713">
        <w:t xml:space="preserve"> программы</w:t>
      </w:r>
      <w:r w:rsidR="005832DB" w:rsidRPr="007E4713">
        <w:t xml:space="preserve">: </w:t>
      </w:r>
      <w:r w:rsidRPr="007E4713">
        <w:t xml:space="preserve">индекс достижения значений показателей </w:t>
      </w:r>
      <w:r w:rsidR="004F42BA" w:rsidRPr="007E4713">
        <w:t>муниципальной</w:t>
      </w:r>
      <w:r w:rsidRPr="007E4713">
        <w:t xml:space="preserve"> программы составил 1,</w:t>
      </w:r>
      <w:r w:rsidR="007E4713" w:rsidRPr="007E4713">
        <w:t>4</w:t>
      </w:r>
      <w:r w:rsidR="004F42BA" w:rsidRPr="007E4713">
        <w:t>5</w:t>
      </w:r>
      <w:r w:rsidRPr="007E4713">
        <w:t xml:space="preserve">; </w:t>
      </w:r>
    </w:p>
    <w:p w:rsidR="004354E8" w:rsidRPr="007E4713" w:rsidRDefault="004354E8" w:rsidP="004354E8">
      <w:pPr>
        <w:ind w:firstLine="360"/>
        <w:jc w:val="both"/>
      </w:pPr>
      <w:r w:rsidRPr="007E4713">
        <w:t xml:space="preserve">средний индекс достижения плановых значений показателей целей – </w:t>
      </w:r>
      <w:r w:rsidR="004F42BA" w:rsidRPr="007E4713">
        <w:t>2</w:t>
      </w:r>
      <w:r w:rsidRPr="007E4713">
        <w:t>;</w:t>
      </w:r>
    </w:p>
    <w:p w:rsidR="004354E8" w:rsidRPr="007E4713" w:rsidRDefault="004354E8" w:rsidP="004354E8">
      <w:pPr>
        <w:ind w:firstLine="360"/>
        <w:jc w:val="both"/>
      </w:pPr>
      <w:r w:rsidRPr="007E4713">
        <w:t xml:space="preserve">средний индекс достижения плановых значений показателей задач – </w:t>
      </w:r>
      <w:r w:rsidR="004F42BA" w:rsidRPr="007E4713">
        <w:t>1</w:t>
      </w:r>
      <w:r w:rsidRPr="007E4713">
        <w:t>;</w:t>
      </w:r>
    </w:p>
    <w:p w:rsidR="004354E8" w:rsidRPr="007E4713" w:rsidRDefault="004354E8" w:rsidP="004354E8">
      <w:pPr>
        <w:ind w:firstLine="360"/>
        <w:jc w:val="both"/>
      </w:pPr>
      <w:r w:rsidRPr="007E4713">
        <w:t>средний индекс достижения плановы</w:t>
      </w:r>
      <w:bookmarkStart w:id="0" w:name="_GoBack"/>
      <w:bookmarkEnd w:id="0"/>
      <w:r w:rsidRPr="007E4713">
        <w:t xml:space="preserve">х значений показателей мероприятий – </w:t>
      </w:r>
      <w:r w:rsidR="004F42BA" w:rsidRPr="007E4713">
        <w:t>1</w:t>
      </w:r>
      <w:r w:rsidRPr="007E4713">
        <w:t>;</w:t>
      </w:r>
    </w:p>
    <w:p w:rsidR="004354E8" w:rsidRPr="007E4713" w:rsidRDefault="004354E8" w:rsidP="004354E8">
      <w:pPr>
        <w:ind w:firstLine="360"/>
        <w:jc w:val="both"/>
      </w:pPr>
      <w:r w:rsidRPr="007E4713">
        <w:t xml:space="preserve">индекс освоения бюджетных средств, выделенных на реализацию </w:t>
      </w:r>
      <w:r w:rsidR="004F42BA" w:rsidRPr="007E4713">
        <w:t>муниципальной</w:t>
      </w:r>
      <w:r w:rsidRPr="007E4713">
        <w:t xml:space="preserve"> программы </w:t>
      </w:r>
      <w:r w:rsidR="007E4713" w:rsidRPr="007E4713">
        <w:t>–0,90</w:t>
      </w:r>
      <w:r w:rsidRPr="007E4713">
        <w:t xml:space="preserve">; </w:t>
      </w:r>
    </w:p>
    <w:p w:rsidR="004354E8" w:rsidRPr="007E4713" w:rsidRDefault="004354E8" w:rsidP="004354E8">
      <w:pPr>
        <w:ind w:firstLine="360"/>
        <w:jc w:val="both"/>
      </w:pPr>
      <w:r w:rsidRPr="007E4713">
        <w:t>критерий эффективности реализации государственной программы составил 1,</w:t>
      </w:r>
      <w:r w:rsidR="007E4713" w:rsidRPr="007E4713">
        <w:t>61</w:t>
      </w:r>
      <w:r w:rsidRPr="007E4713">
        <w:t xml:space="preserve">; </w:t>
      </w:r>
    </w:p>
    <w:p w:rsidR="004354E8" w:rsidRPr="007E4713" w:rsidRDefault="004354E8" w:rsidP="004F42BA">
      <w:pPr>
        <w:ind w:firstLine="540"/>
        <w:jc w:val="both"/>
      </w:pPr>
      <w:r w:rsidRPr="007E4713">
        <w:t>в)</w:t>
      </w:r>
      <w:r w:rsidRPr="007E4713">
        <w:rPr>
          <w:b/>
        </w:rPr>
        <w:t xml:space="preserve"> Общий объем финансовых ресурсов по Подпрограмме 1</w:t>
      </w:r>
      <w:r w:rsidRPr="007E4713">
        <w:t xml:space="preserve"> «</w:t>
      </w:r>
      <w:r w:rsidR="004F42BA" w:rsidRPr="007E4713">
        <w:t>Развитие экономического потенциала и обеспечение сбалансированности бюджета</w:t>
      </w:r>
      <w:r w:rsidRPr="007E4713">
        <w:t xml:space="preserve">» запланирован </w:t>
      </w:r>
      <w:r w:rsidR="001549F4" w:rsidRPr="007E4713">
        <w:t>2192,87</w:t>
      </w:r>
      <w:r w:rsidRPr="007E4713">
        <w:t xml:space="preserve"> тыс. рублей. Фактически финансовых ресурсов  использовано </w:t>
      </w:r>
      <w:r w:rsidR="001549F4" w:rsidRPr="007E4713">
        <w:t>1943,17</w:t>
      </w:r>
      <w:r w:rsidRPr="007E4713">
        <w:t xml:space="preserve"> тыс. рублей. Индекс освоения бюджетных средств составил </w:t>
      </w:r>
      <w:r w:rsidR="007E4713" w:rsidRPr="007E4713">
        <w:t>0,89</w:t>
      </w:r>
      <w:r w:rsidRPr="007E4713">
        <w:t xml:space="preserve">. </w:t>
      </w:r>
    </w:p>
    <w:p w:rsidR="004354E8" w:rsidRPr="007E4713" w:rsidRDefault="004354E8" w:rsidP="004354E8">
      <w:pPr>
        <w:ind w:firstLine="708"/>
        <w:jc w:val="both"/>
      </w:pPr>
      <w:r w:rsidRPr="007E4713">
        <w:rPr>
          <w:b/>
        </w:rPr>
        <w:t>Общий объем финансовых ресурсов по Подпрограмме 2</w:t>
      </w:r>
      <w:r w:rsidRPr="007E4713">
        <w:t xml:space="preserve"> «</w:t>
      </w:r>
      <w:r w:rsidR="009A3A3A" w:rsidRPr="007E4713">
        <w:t>Развитие систем жизнеобеспечения</w:t>
      </w:r>
      <w:r w:rsidRPr="007E4713">
        <w:t xml:space="preserve">» запланирован </w:t>
      </w:r>
      <w:r w:rsidR="007E4713" w:rsidRPr="007E4713">
        <w:t>63,00</w:t>
      </w:r>
      <w:r w:rsidRPr="007E4713">
        <w:t xml:space="preserve"> тыс. рублей. Фактически финансовых ресурсов  использовано </w:t>
      </w:r>
      <w:r w:rsidR="007E4713" w:rsidRPr="007E4713">
        <w:t>63,00</w:t>
      </w:r>
      <w:r w:rsidRPr="007E4713">
        <w:t xml:space="preserve"> тыс. рублей. Индекс освоения бюджетных средств составил </w:t>
      </w:r>
      <w:r w:rsidR="009A3A3A" w:rsidRPr="007E4713">
        <w:t>1,0</w:t>
      </w:r>
      <w:r w:rsidR="007E4713" w:rsidRPr="007E4713">
        <w:t>0</w:t>
      </w:r>
      <w:r w:rsidRPr="007E4713">
        <w:t>.</w:t>
      </w:r>
    </w:p>
    <w:p w:rsidR="004354E8" w:rsidRPr="007E4713" w:rsidRDefault="004354E8" w:rsidP="004354E8">
      <w:pPr>
        <w:ind w:firstLine="708"/>
        <w:jc w:val="both"/>
      </w:pPr>
      <w:r w:rsidRPr="007E4713">
        <w:t xml:space="preserve">По мероприятию </w:t>
      </w:r>
      <w:r w:rsidR="009A3A3A" w:rsidRPr="007E4713">
        <w:t>1</w:t>
      </w:r>
      <w:r w:rsidRPr="007E4713">
        <w:t xml:space="preserve"> «</w:t>
      </w:r>
      <w:r w:rsidR="009A3A3A" w:rsidRPr="007E4713">
        <w:t>Повышение уровня благоустройства территории Усть-Коксинского сельского поселения</w:t>
      </w:r>
      <w:r w:rsidRPr="007E4713">
        <w:t xml:space="preserve">» Индекс освоения бюджетных средств составил </w:t>
      </w:r>
      <w:r w:rsidR="007E4713" w:rsidRPr="007E4713">
        <w:t>0</w:t>
      </w:r>
      <w:r w:rsidR="009A3A3A" w:rsidRPr="007E4713">
        <w:t>,0</w:t>
      </w:r>
      <w:r w:rsidR="007E4713" w:rsidRPr="007E4713">
        <w:t>0</w:t>
      </w:r>
      <w:r w:rsidR="009A3A3A" w:rsidRPr="007E4713">
        <w:t xml:space="preserve"> </w:t>
      </w:r>
      <w:r w:rsidR="009B45EF" w:rsidRPr="007E4713">
        <w:t xml:space="preserve">в денежном выражении запланировано </w:t>
      </w:r>
      <w:r w:rsidR="001549F4" w:rsidRPr="007E4713">
        <w:t>0</w:t>
      </w:r>
      <w:r w:rsidR="007E4713" w:rsidRPr="007E4713">
        <w:t>,00</w:t>
      </w:r>
      <w:r w:rsidR="001549F4" w:rsidRPr="007E4713">
        <w:t xml:space="preserve"> </w:t>
      </w:r>
      <w:r w:rsidR="005D6838" w:rsidRPr="007E4713">
        <w:t>тыс. руб.</w:t>
      </w:r>
      <w:r w:rsidR="009B45EF" w:rsidRPr="007E4713">
        <w:t xml:space="preserve"> исполнено</w:t>
      </w:r>
      <w:r w:rsidR="001549F4" w:rsidRPr="007E4713">
        <w:t xml:space="preserve"> 0</w:t>
      </w:r>
      <w:r w:rsidR="007E4713" w:rsidRPr="007E4713">
        <w:t>,00</w:t>
      </w:r>
      <w:r w:rsidR="001549F4" w:rsidRPr="007E4713">
        <w:t>.</w:t>
      </w:r>
    </w:p>
    <w:p w:rsidR="004354E8" w:rsidRPr="007E4713" w:rsidRDefault="004354E8" w:rsidP="004354E8">
      <w:pPr>
        <w:ind w:firstLine="708"/>
        <w:jc w:val="both"/>
      </w:pPr>
      <w:r w:rsidRPr="007E4713">
        <w:t xml:space="preserve">По мероприятию  </w:t>
      </w:r>
      <w:r w:rsidR="005D6838" w:rsidRPr="007E4713">
        <w:t xml:space="preserve">2 </w:t>
      </w:r>
      <w:r w:rsidRPr="007E4713">
        <w:t xml:space="preserve"> «</w:t>
      </w:r>
      <w:r w:rsidR="005D6838" w:rsidRPr="007E4713">
        <w:t>Предупреждение и ликвидация последствий чрезвычайных ситуаций в границах Усть-Коксинского сельского поселения»</w:t>
      </w:r>
      <w:proofErr w:type="gramStart"/>
      <w:r w:rsidR="005D6838" w:rsidRPr="007E4713">
        <w:t>,и</w:t>
      </w:r>
      <w:proofErr w:type="gramEnd"/>
      <w:r w:rsidRPr="007E4713">
        <w:t xml:space="preserve">ндекс освоения бюджетных средств составил </w:t>
      </w:r>
      <w:r w:rsidR="007E4713" w:rsidRPr="007E4713">
        <w:t>0,62</w:t>
      </w:r>
      <w:r w:rsidRPr="007E4713">
        <w:t xml:space="preserve">. Отклонения </w:t>
      </w:r>
      <w:r w:rsidR="005D6838" w:rsidRPr="007E4713">
        <w:t xml:space="preserve">отсутствуют, запланировано </w:t>
      </w:r>
      <w:r w:rsidR="001549F4" w:rsidRPr="007E4713">
        <w:t>13,0</w:t>
      </w:r>
      <w:r w:rsidR="007E4713" w:rsidRPr="007E4713">
        <w:t>0</w:t>
      </w:r>
      <w:r w:rsidR="005D6838" w:rsidRPr="007E4713">
        <w:t xml:space="preserve"> тыс. руб., исполнено </w:t>
      </w:r>
      <w:r w:rsidR="001549F4" w:rsidRPr="007E4713">
        <w:t>8,0</w:t>
      </w:r>
      <w:r w:rsidR="007E4713" w:rsidRPr="007E4713">
        <w:t>0</w:t>
      </w:r>
      <w:r w:rsidR="005D6838" w:rsidRPr="007E4713">
        <w:t xml:space="preserve"> тыс. руб.</w:t>
      </w:r>
    </w:p>
    <w:p w:rsidR="005D6838" w:rsidRPr="007E4713" w:rsidRDefault="004354E8" w:rsidP="004354E8">
      <w:pPr>
        <w:ind w:firstLine="708"/>
        <w:jc w:val="both"/>
      </w:pPr>
      <w:r w:rsidRPr="007E4713">
        <w:t xml:space="preserve">По мероприятию </w:t>
      </w:r>
      <w:r w:rsidR="005D6838" w:rsidRPr="007E4713">
        <w:t xml:space="preserve">3 </w:t>
      </w:r>
      <w:r w:rsidRPr="007E4713">
        <w:t xml:space="preserve"> «</w:t>
      </w:r>
      <w:r w:rsidR="005D6838" w:rsidRPr="007E4713">
        <w:t xml:space="preserve">Обеспечение первичных мер пожарной безопасности </w:t>
      </w:r>
      <w:r w:rsidRPr="007E4713">
        <w:t xml:space="preserve">» </w:t>
      </w:r>
      <w:r w:rsidR="005D6838" w:rsidRPr="007E4713">
        <w:t xml:space="preserve"> запланировано </w:t>
      </w:r>
      <w:r w:rsidR="007E4713" w:rsidRPr="007E4713">
        <w:t>50</w:t>
      </w:r>
      <w:r w:rsidR="005D6838" w:rsidRPr="007E4713">
        <w:t>,</w:t>
      </w:r>
      <w:r w:rsidR="007E4713" w:rsidRPr="007E4713">
        <w:t>0</w:t>
      </w:r>
      <w:r w:rsidR="005D6838" w:rsidRPr="007E4713">
        <w:t>0 тыс.</w:t>
      </w:r>
      <w:r w:rsidR="007E4713" w:rsidRPr="007E4713">
        <w:t xml:space="preserve"> </w:t>
      </w:r>
      <w:r w:rsidR="005D6838" w:rsidRPr="007E4713">
        <w:t xml:space="preserve">руб. исполнено </w:t>
      </w:r>
      <w:r w:rsidR="007E4713" w:rsidRPr="007E4713">
        <w:t>50,00</w:t>
      </w:r>
      <w:r w:rsidR="005D6838" w:rsidRPr="007E4713">
        <w:t xml:space="preserve"> тыс. руб.</w:t>
      </w:r>
      <w:r w:rsidRPr="007E4713">
        <w:t xml:space="preserve"> Индекс освоения бюджетных средств составил </w:t>
      </w:r>
      <w:r w:rsidR="005D6838" w:rsidRPr="007E4713">
        <w:t>1,0</w:t>
      </w:r>
      <w:r w:rsidRPr="007E4713">
        <w:t>0.</w:t>
      </w:r>
    </w:p>
    <w:p w:rsidR="004354E8" w:rsidRPr="007E4713" w:rsidRDefault="004354E8" w:rsidP="004354E8">
      <w:pPr>
        <w:ind w:firstLine="360"/>
        <w:jc w:val="both"/>
      </w:pPr>
      <w:r w:rsidRPr="007E4713">
        <w:rPr>
          <w:b/>
        </w:rPr>
        <w:tab/>
        <w:t>Общий</w:t>
      </w:r>
      <w:r w:rsidRPr="007E4713">
        <w:t xml:space="preserve"> </w:t>
      </w:r>
      <w:r w:rsidRPr="007E4713">
        <w:rPr>
          <w:b/>
        </w:rPr>
        <w:t xml:space="preserve">объем финансовых ресурсов по Подпрограмме 3 </w:t>
      </w:r>
      <w:r w:rsidRPr="007E4713">
        <w:t>«</w:t>
      </w:r>
      <w:r w:rsidR="005D6838" w:rsidRPr="007E4713">
        <w:t>Развитие социальной сферы</w:t>
      </w:r>
      <w:r w:rsidRPr="007E4713">
        <w:t>» запланирован</w:t>
      </w:r>
      <w:r w:rsidR="00807A77" w:rsidRPr="007E4713">
        <w:t xml:space="preserve"> в сумме</w:t>
      </w:r>
      <w:r w:rsidR="007E4713" w:rsidRPr="007E4713">
        <w:t xml:space="preserve"> 684,68</w:t>
      </w:r>
      <w:r w:rsidRPr="007E4713">
        <w:t xml:space="preserve"> тыс. рублей. Фактически финансовых ресурсов  использовано </w:t>
      </w:r>
      <w:r w:rsidR="007E4713" w:rsidRPr="007E4713">
        <w:t>623,52</w:t>
      </w:r>
      <w:r w:rsidRPr="007E4713">
        <w:t xml:space="preserve"> тыс. рублей. Индекс освоен</w:t>
      </w:r>
      <w:r w:rsidR="005D6838" w:rsidRPr="007E4713">
        <w:t xml:space="preserve">ия бюджетных средств составил </w:t>
      </w:r>
      <w:r w:rsidR="007E4713" w:rsidRPr="007E4713">
        <w:t>0,91</w:t>
      </w:r>
      <w:r w:rsidRPr="007E4713">
        <w:t>.</w:t>
      </w:r>
    </w:p>
    <w:p w:rsidR="004354E8" w:rsidRPr="007E4713" w:rsidRDefault="004354E8" w:rsidP="005D6838">
      <w:pPr>
        <w:jc w:val="both"/>
      </w:pPr>
      <w:r w:rsidRPr="007E4713">
        <w:tab/>
      </w:r>
    </w:p>
    <w:p w:rsidR="004354E8" w:rsidRPr="007E4713" w:rsidRDefault="004354E8" w:rsidP="004354E8">
      <w:pPr>
        <w:ind w:firstLine="360"/>
        <w:jc w:val="both"/>
      </w:pPr>
      <w:r w:rsidRPr="007E4713">
        <w:t xml:space="preserve">    Главным администратором </w:t>
      </w:r>
      <w:r w:rsidR="005D6838" w:rsidRPr="007E4713">
        <w:t>муниципальной</w:t>
      </w:r>
      <w:r w:rsidRPr="007E4713">
        <w:t xml:space="preserve"> программы – в течение всего 201</w:t>
      </w:r>
      <w:r w:rsidR="005D6838" w:rsidRPr="007E4713">
        <w:t>5</w:t>
      </w:r>
      <w:r w:rsidRPr="007E4713">
        <w:t xml:space="preserve"> года планомерно проводилась работа по корректировке мероприятий программы и соответственно показателей мероприятий. Производилось перераспределение бюджетных ассигнований с целью более эффективного их использования. </w:t>
      </w:r>
    </w:p>
    <w:p w:rsidR="004354E8" w:rsidRPr="007E4713" w:rsidRDefault="004354E8" w:rsidP="004354E8">
      <w:pPr>
        <w:ind w:firstLine="360"/>
        <w:jc w:val="both"/>
      </w:pPr>
    </w:p>
    <w:p w:rsidR="004354E8" w:rsidRDefault="004354E8" w:rsidP="004354E8">
      <w:pPr>
        <w:jc w:val="both"/>
        <w:rPr>
          <w:b/>
          <w:color w:val="3366FF"/>
          <w:sz w:val="28"/>
          <w:szCs w:val="28"/>
        </w:rPr>
      </w:pPr>
    </w:p>
    <w:p w:rsidR="004354E8" w:rsidRDefault="004354E8" w:rsidP="004354E8">
      <w:pPr>
        <w:jc w:val="both"/>
        <w:rPr>
          <w:b/>
          <w:color w:val="3366FF"/>
          <w:sz w:val="28"/>
          <w:szCs w:val="28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>
      <w:pPr>
        <w:ind w:left="748" w:hanging="748"/>
        <w:jc w:val="both"/>
        <w:rPr>
          <w:sz w:val="20"/>
          <w:szCs w:val="20"/>
        </w:rPr>
      </w:pPr>
    </w:p>
    <w:p w:rsidR="004354E8" w:rsidRDefault="004354E8" w:rsidP="004354E8"/>
    <w:p w:rsidR="00445960" w:rsidRDefault="00445960"/>
    <w:sectPr w:rsidR="00445960" w:rsidSect="007E47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54E8"/>
    <w:rsid w:val="001549F4"/>
    <w:rsid w:val="00295A3D"/>
    <w:rsid w:val="004354E8"/>
    <w:rsid w:val="00445960"/>
    <w:rsid w:val="004F42BA"/>
    <w:rsid w:val="00543973"/>
    <w:rsid w:val="005832DB"/>
    <w:rsid w:val="005D6838"/>
    <w:rsid w:val="005E1EFF"/>
    <w:rsid w:val="007E4713"/>
    <w:rsid w:val="00807A77"/>
    <w:rsid w:val="008D363F"/>
    <w:rsid w:val="00931E58"/>
    <w:rsid w:val="009A3A3A"/>
    <w:rsid w:val="009B45EF"/>
    <w:rsid w:val="00A2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БЮДЖЕТ</cp:lastModifiedBy>
  <cp:revision>10</cp:revision>
  <dcterms:created xsi:type="dcterms:W3CDTF">2016-03-17T08:55:00Z</dcterms:created>
  <dcterms:modified xsi:type="dcterms:W3CDTF">2016-12-20T05:18:00Z</dcterms:modified>
</cp:coreProperties>
</file>