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8B" w:rsidRPr="00BB3536" w:rsidRDefault="004B088B" w:rsidP="004B088B">
      <w:pPr>
        <w:tabs>
          <w:tab w:val="center" w:pos="12813"/>
          <w:tab w:val="right" w:pos="14570"/>
        </w:tabs>
        <w:ind w:firstLine="11057"/>
        <w:jc w:val="right"/>
      </w:pPr>
    </w:p>
    <w:p w:rsidR="004B088B" w:rsidRPr="00BB3536" w:rsidRDefault="004B088B" w:rsidP="004B088B">
      <w:pPr>
        <w:tabs>
          <w:tab w:val="center" w:pos="12813"/>
          <w:tab w:val="right" w:pos="14570"/>
        </w:tabs>
        <w:ind w:firstLine="11057"/>
        <w:jc w:val="right"/>
      </w:pPr>
      <w:r w:rsidRPr="00BB3536">
        <w:t>Приложение 2</w:t>
      </w:r>
    </w:p>
    <w:tbl>
      <w:tblPr>
        <w:tblW w:w="18810" w:type="dxa"/>
        <w:tblLayout w:type="fixed"/>
        <w:tblLook w:val="00A0"/>
      </w:tblPr>
      <w:tblGrid>
        <w:gridCol w:w="14707"/>
        <w:gridCol w:w="4103"/>
      </w:tblGrid>
      <w:tr w:rsidR="004B088B" w:rsidRPr="00BB3536" w:rsidTr="00634356">
        <w:trPr>
          <w:trHeight w:val="1380"/>
        </w:trPr>
        <w:tc>
          <w:tcPr>
            <w:tcW w:w="14709" w:type="dxa"/>
            <w:hideMark/>
          </w:tcPr>
          <w:p w:rsidR="004B088B" w:rsidRPr="00BB3536" w:rsidRDefault="004B088B" w:rsidP="00634356">
            <w:pPr>
              <w:jc w:val="right"/>
              <w:rPr>
                <w:color w:val="000000"/>
              </w:rPr>
            </w:pPr>
            <w:r w:rsidRPr="00BB3536">
              <w:rPr>
                <w:color w:val="000000"/>
              </w:rPr>
              <w:t>к муниципальной программе</w:t>
            </w:r>
          </w:p>
          <w:p w:rsidR="004B088B" w:rsidRPr="00BB3536" w:rsidRDefault="004B088B" w:rsidP="00634356">
            <w:pPr>
              <w:tabs>
                <w:tab w:val="left" w:pos="12474"/>
              </w:tabs>
              <w:jc w:val="right"/>
              <w:rPr>
                <w:color w:val="000000"/>
              </w:rPr>
            </w:pPr>
            <w:r w:rsidRPr="00BB3536">
              <w:rPr>
                <w:color w:val="000000"/>
              </w:rPr>
              <w:t xml:space="preserve">                                                                                                                            «</w:t>
            </w:r>
            <w:r w:rsidRPr="00BB3536">
              <w:t xml:space="preserve">Комплексное совершенствование социально-экономических процессов в   </w:t>
            </w:r>
            <w:proofErr w:type="spellStart"/>
            <w:r w:rsidRPr="00BB3536">
              <w:t>Верх-Уймонском</w:t>
            </w:r>
            <w:proofErr w:type="spellEnd"/>
            <w:r w:rsidRPr="00BB3536">
              <w:t xml:space="preserve"> сельском поселении</w:t>
            </w:r>
            <w:r w:rsidRPr="00BB3536">
              <w:rPr>
                <w:color w:val="000000"/>
              </w:rPr>
              <w:t xml:space="preserve">» </w:t>
            </w:r>
          </w:p>
          <w:p w:rsidR="004B088B" w:rsidRPr="00BB3536" w:rsidRDefault="004B088B" w:rsidP="00634356">
            <w:pPr>
              <w:jc w:val="right"/>
              <w:rPr>
                <w:color w:val="000000"/>
              </w:rPr>
            </w:pPr>
            <w:r w:rsidRPr="00BB3536">
              <w:rPr>
                <w:color w:val="000000"/>
              </w:rPr>
              <w:t>На 2015-2018 годы»</w:t>
            </w:r>
          </w:p>
        </w:tc>
        <w:tc>
          <w:tcPr>
            <w:tcW w:w="4103" w:type="dxa"/>
            <w:noWrap/>
            <w:vAlign w:val="bottom"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</w:tr>
    </w:tbl>
    <w:p w:rsidR="004B088B" w:rsidRPr="00BB3536" w:rsidRDefault="004B088B" w:rsidP="004B088B">
      <w:pPr>
        <w:jc w:val="center"/>
        <w:rPr>
          <w:rFonts w:cs="Calibri"/>
          <w:b/>
          <w:bCs/>
          <w:color w:val="000000"/>
        </w:rPr>
      </w:pPr>
      <w:r w:rsidRPr="00BB3536">
        <w:rPr>
          <w:b/>
          <w:bCs/>
          <w:color w:val="000000"/>
        </w:rPr>
        <w:t>Перечень основных мероприятий муниципальной программы поселения</w:t>
      </w:r>
    </w:p>
    <w:p w:rsidR="004B088B" w:rsidRPr="00BB3536" w:rsidRDefault="004B088B" w:rsidP="004B088B">
      <w:pPr>
        <w:jc w:val="center"/>
        <w:rPr>
          <w:b/>
          <w:bCs/>
          <w:color w:val="000000"/>
        </w:rPr>
      </w:pPr>
    </w:p>
    <w:tbl>
      <w:tblPr>
        <w:tblW w:w="15555" w:type="dxa"/>
        <w:tblLayout w:type="fixed"/>
        <w:tblLook w:val="00A0"/>
      </w:tblPr>
      <w:tblGrid>
        <w:gridCol w:w="844"/>
        <w:gridCol w:w="7767"/>
        <w:gridCol w:w="2267"/>
        <w:gridCol w:w="1985"/>
        <w:gridCol w:w="2692"/>
      </w:tblGrid>
      <w:tr w:rsidR="004B088B" w:rsidRPr="00BB3536" w:rsidTr="00634356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B3536">
              <w:rPr>
                <w:color w:val="000000"/>
              </w:rPr>
              <w:t>п</w:t>
            </w:r>
            <w:proofErr w:type="spellEnd"/>
            <w:proofErr w:type="gramEnd"/>
            <w:r w:rsidRPr="00BB3536">
              <w:rPr>
                <w:color w:val="000000"/>
              </w:rPr>
              <w:t>/</w:t>
            </w:r>
            <w:proofErr w:type="spellStart"/>
            <w:r w:rsidRPr="00BB3536">
              <w:rPr>
                <w:color w:val="000000"/>
              </w:rPr>
              <w:t>п</w:t>
            </w:r>
            <w:proofErr w:type="spellEnd"/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rFonts w:cs="Calibri"/>
                <w:color w:val="000000"/>
              </w:rPr>
            </w:pPr>
            <w:r w:rsidRPr="00BB3536">
              <w:rPr>
                <w:color w:val="000000"/>
              </w:rPr>
              <w:t xml:space="preserve">Целевой показатель </w:t>
            </w:r>
          </w:p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(показатели подпрограммы)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</w:p>
        </w:tc>
        <w:tc>
          <w:tcPr>
            <w:tcW w:w="1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 xml:space="preserve">Муниципальная программа поселения </w:t>
            </w:r>
            <w:proofErr w:type="gramStart"/>
            <w:r w:rsidRPr="00BB3536">
              <w:rPr>
                <w:color w:val="000000"/>
              </w:rPr>
              <w:t xml:space="preserve">( </w:t>
            </w:r>
            <w:proofErr w:type="gramEnd"/>
            <w:r w:rsidRPr="00BB3536">
              <w:rPr>
                <w:color w:val="000000"/>
              </w:rPr>
              <w:t>в разрезе по подпрограммам)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rFonts w:ascii="Calibri" w:hAnsi="Calibri"/>
              </w:rPr>
            </w:pP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>Х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1</w:t>
            </w:r>
          </w:p>
        </w:tc>
        <w:tc>
          <w:tcPr>
            <w:tcW w:w="1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 xml:space="preserve">Подпрограмма 1 </w:t>
            </w:r>
            <w:r w:rsidRPr="00BB3536">
              <w:rPr>
                <w:b/>
                <w:color w:val="000000"/>
              </w:rPr>
              <w:t>Развитие экономического потенциала и обеспечение сбалансированности бюджета.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1.1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OLE_LINK4"/>
            <w:bookmarkEnd w:id="0"/>
            <w:r w:rsidRPr="00BB3536">
              <w:t xml:space="preserve">Осуществление муниципального земельного </w:t>
            </w:r>
            <w:proofErr w:type="gramStart"/>
            <w:r w:rsidRPr="00BB3536">
              <w:t>контроля за</w:t>
            </w:r>
            <w:proofErr w:type="gramEnd"/>
            <w:r w:rsidRPr="00BB3536">
              <w:t xml:space="preserve"> использованием земель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 xml:space="preserve">Сельская администрация </w:t>
            </w:r>
            <w:proofErr w:type="spellStart"/>
            <w:r w:rsidRPr="00BB3536">
              <w:rPr>
                <w:color w:val="000000"/>
              </w:rPr>
              <w:t>Верх-Уймонского</w:t>
            </w:r>
            <w:proofErr w:type="spellEnd"/>
            <w:r w:rsidRPr="00BB353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>2015-2018гг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 xml:space="preserve"> Доля налоговых и неналоговых поступлений в общем объеме доходов бюджета.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2</w:t>
            </w:r>
          </w:p>
        </w:tc>
        <w:tc>
          <w:tcPr>
            <w:tcW w:w="1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 xml:space="preserve">Подпрограмма </w:t>
            </w:r>
            <w:r w:rsidRPr="00BB3536">
              <w:rPr>
                <w:b/>
                <w:color w:val="000000"/>
              </w:rPr>
              <w:t>2  Развитие систем жизнеобеспечения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2.1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88B" w:rsidRPr="00BB3536" w:rsidRDefault="004B088B" w:rsidP="00634356">
            <w:pPr>
              <w:jc w:val="both"/>
              <w:rPr>
                <w:color w:val="000000"/>
              </w:rPr>
            </w:pPr>
            <w:r w:rsidRPr="00BB3536">
              <w:rPr>
                <w:bCs/>
              </w:rPr>
              <w:t>Содержание мест захоронения;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 xml:space="preserve">Сельская </w:t>
            </w:r>
            <w:r w:rsidRPr="00BB3536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BB3536">
              <w:rPr>
                <w:color w:val="000000"/>
              </w:rPr>
              <w:t>Верх-Уймонского</w:t>
            </w:r>
            <w:proofErr w:type="spellEnd"/>
            <w:r w:rsidRPr="00BB353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lastRenderedPageBreak/>
              <w:t>2015-2018гг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lastRenderedPageBreak/>
              <w:t>2.2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bCs/>
              </w:rPr>
              <w:t>Организация  сбора и вывоза бытовых отходов и мусора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lastRenderedPageBreak/>
              <w:t>2.3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bCs/>
              </w:rPr>
              <w:t xml:space="preserve">Повышение уровня благоустройства 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2.4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88B" w:rsidRPr="00BB3536" w:rsidRDefault="004B088B" w:rsidP="00634356">
            <w:pPr>
              <w:rPr>
                <w:bCs/>
              </w:rPr>
            </w:pPr>
            <w:r w:rsidRPr="00BB3536">
              <w:rPr>
                <w:bCs/>
              </w:rPr>
              <w:t xml:space="preserve">Участие в профилактике терроризма и экстремизма на территории </w:t>
            </w:r>
            <w:proofErr w:type="spellStart"/>
            <w:r w:rsidRPr="00BB3536">
              <w:rPr>
                <w:bCs/>
              </w:rPr>
              <w:t>Верх-Уймонского</w:t>
            </w:r>
            <w:proofErr w:type="spellEnd"/>
            <w:r w:rsidRPr="00BB3536">
              <w:rPr>
                <w:bCs/>
              </w:rPr>
              <w:t xml:space="preserve"> сельского поселения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>Доля оказания национальной безопасности и правоохранительной деятельности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2.5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88B" w:rsidRPr="00BB3536" w:rsidRDefault="004B088B" w:rsidP="00634356">
            <w:pPr>
              <w:jc w:val="both"/>
              <w:rPr>
                <w:bCs/>
              </w:rPr>
            </w:pPr>
            <w:r w:rsidRPr="00BB3536">
              <w:rPr>
                <w:bCs/>
              </w:rPr>
              <w:t xml:space="preserve">Предупреждение и ликвидация последствий чрезвычайных ситуаций в границах </w:t>
            </w:r>
            <w:proofErr w:type="spellStart"/>
            <w:r w:rsidRPr="00BB3536">
              <w:rPr>
                <w:bCs/>
              </w:rPr>
              <w:t>Верх-Уймонского</w:t>
            </w:r>
            <w:proofErr w:type="spellEnd"/>
            <w:r w:rsidRPr="00BB3536">
              <w:rPr>
                <w:bCs/>
              </w:rPr>
              <w:t xml:space="preserve"> сельского поселения;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3</w:t>
            </w:r>
          </w:p>
        </w:tc>
        <w:tc>
          <w:tcPr>
            <w:tcW w:w="14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 xml:space="preserve">Подпрограмма 3  </w:t>
            </w:r>
            <w:r w:rsidRPr="00BB3536">
              <w:rPr>
                <w:b/>
                <w:color w:val="000000"/>
              </w:rPr>
              <w:t>Развитие социальной сферы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3.1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r w:rsidRPr="00BB3536">
              <w:t>Организация и осуществление мероприятий молодежных центров;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 xml:space="preserve">Сельская администрация </w:t>
            </w:r>
            <w:proofErr w:type="spellStart"/>
            <w:r w:rsidRPr="00BB3536">
              <w:rPr>
                <w:color w:val="000000"/>
              </w:rPr>
              <w:t>Верх-Уймонского</w:t>
            </w:r>
            <w:proofErr w:type="spellEnd"/>
            <w:r w:rsidRPr="00BB353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r w:rsidRPr="00BB3536">
              <w:t>2015-2018гг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88B" w:rsidRPr="00BB3536" w:rsidRDefault="004B088B" w:rsidP="00634356">
            <w:pPr>
              <w:rPr>
                <w:rFonts w:cs="Calibri"/>
                <w:color w:val="000000"/>
              </w:rPr>
            </w:pPr>
            <w:r w:rsidRPr="00BB3536">
              <w:rPr>
                <w:color w:val="000000"/>
              </w:rPr>
              <w:t>Количество проведенных культурно-массовых мероприятий.</w:t>
            </w:r>
          </w:p>
          <w:p w:rsidR="004B088B" w:rsidRPr="00BB3536" w:rsidRDefault="004B088B" w:rsidP="00634356">
            <w:pPr>
              <w:rPr>
                <w:color w:val="000000"/>
              </w:rPr>
            </w:pP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3.2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t>Развитие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 xml:space="preserve">Сельская администрация </w:t>
            </w:r>
            <w:proofErr w:type="spellStart"/>
            <w:r w:rsidRPr="00BB3536">
              <w:rPr>
                <w:color w:val="000000"/>
              </w:rPr>
              <w:t>Верх-Уймонского</w:t>
            </w:r>
            <w:proofErr w:type="spellEnd"/>
            <w:r w:rsidRPr="00BB353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r w:rsidRPr="00BB3536">
              <w:t>2015-2018гг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 xml:space="preserve"> Количество проведенных турниров, мероприятий, встреч. </w:t>
            </w:r>
          </w:p>
        </w:tc>
      </w:tr>
      <w:tr w:rsidR="004B088B" w:rsidRPr="00BB3536" w:rsidTr="00634356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jc w:val="center"/>
              <w:rPr>
                <w:color w:val="000000"/>
              </w:rPr>
            </w:pPr>
            <w:r w:rsidRPr="00BB3536">
              <w:rPr>
                <w:color w:val="000000"/>
              </w:rPr>
              <w:t>3.2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t>Предоставление гарантий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 xml:space="preserve">Сельская администрация </w:t>
            </w:r>
            <w:proofErr w:type="spellStart"/>
            <w:r w:rsidRPr="00BB3536">
              <w:rPr>
                <w:color w:val="000000"/>
              </w:rPr>
              <w:t>Верх-Уймонского</w:t>
            </w:r>
            <w:proofErr w:type="spellEnd"/>
            <w:r w:rsidRPr="00BB353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r w:rsidRPr="00BB3536">
              <w:t>2015-2018 гг.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88B" w:rsidRPr="00BB3536" w:rsidRDefault="004B088B" w:rsidP="00634356">
            <w:pPr>
              <w:rPr>
                <w:color w:val="000000"/>
              </w:rPr>
            </w:pPr>
            <w:r w:rsidRPr="00BB3536">
              <w:rPr>
                <w:color w:val="000000"/>
              </w:rPr>
              <w:t>Доля пенсионного обеспечения</w:t>
            </w:r>
          </w:p>
        </w:tc>
      </w:tr>
    </w:tbl>
    <w:p w:rsidR="00BF2449" w:rsidRPr="00BB3536" w:rsidRDefault="00BF2449"/>
    <w:sectPr w:rsidR="00BF2449" w:rsidRPr="00BB3536" w:rsidSect="00C06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88B"/>
    <w:rsid w:val="001D7B09"/>
    <w:rsid w:val="003D21E5"/>
    <w:rsid w:val="004B088B"/>
    <w:rsid w:val="0053606E"/>
    <w:rsid w:val="00BB3536"/>
    <w:rsid w:val="00BF2449"/>
    <w:rsid w:val="00C06D29"/>
    <w:rsid w:val="00C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dcterms:created xsi:type="dcterms:W3CDTF">2017-08-28T03:18:00Z</dcterms:created>
  <dcterms:modified xsi:type="dcterms:W3CDTF">2017-08-28T03:18:00Z</dcterms:modified>
</cp:coreProperties>
</file>