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74" w:rsidRPr="009C0C54" w:rsidRDefault="00F05374" w:rsidP="00A053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Уважаемые гости,</w:t>
      </w:r>
    </w:p>
    <w:p w:rsidR="00F05374" w:rsidRPr="009C0C54" w:rsidRDefault="00F05374" w:rsidP="00A0535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предприниматели, представители малого и среднего бизнеса!</w:t>
      </w:r>
    </w:p>
    <w:p w:rsidR="008949D8" w:rsidRPr="00A05356" w:rsidRDefault="009A00FB" w:rsidP="00A05356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 xml:space="preserve">   </w:t>
      </w:r>
      <w:r w:rsidR="00A05356">
        <w:rPr>
          <w:rFonts w:ascii="Times New Roman" w:hAnsi="Times New Roman" w:cs="Times New Roman"/>
          <w:sz w:val="28"/>
          <w:szCs w:val="28"/>
        </w:rPr>
        <w:t xml:space="preserve">  </w:t>
      </w:r>
      <w:r w:rsidR="000C3C1F" w:rsidRPr="00A05356">
        <w:rPr>
          <w:rFonts w:ascii="Times New Roman" w:hAnsi="Times New Roman" w:cs="Times New Roman"/>
          <w:sz w:val="28"/>
          <w:szCs w:val="28"/>
        </w:rPr>
        <w:t>Инвестиционное послание</w:t>
      </w:r>
      <w:r w:rsidR="008208B2">
        <w:rPr>
          <w:rFonts w:ascii="Times New Roman" w:hAnsi="Times New Roman" w:cs="Times New Roman"/>
          <w:sz w:val="28"/>
          <w:szCs w:val="28"/>
        </w:rPr>
        <w:t xml:space="preserve"> </w:t>
      </w:r>
      <w:r w:rsidR="000C3C1F" w:rsidRPr="00A05356">
        <w:rPr>
          <w:rFonts w:ascii="Times New Roman" w:hAnsi="Times New Roman" w:cs="Times New Roman"/>
          <w:sz w:val="28"/>
          <w:szCs w:val="28"/>
        </w:rPr>
        <w:t>-</w:t>
      </w:r>
      <w:r w:rsidR="008208B2">
        <w:rPr>
          <w:rFonts w:ascii="Times New Roman" w:hAnsi="Times New Roman" w:cs="Times New Roman"/>
          <w:sz w:val="28"/>
          <w:szCs w:val="28"/>
        </w:rPr>
        <w:t xml:space="preserve"> </w:t>
      </w:r>
      <w:r w:rsidR="000C3C1F" w:rsidRPr="00A05356">
        <w:rPr>
          <w:rFonts w:ascii="Times New Roman" w:hAnsi="Times New Roman" w:cs="Times New Roman"/>
          <w:sz w:val="28"/>
          <w:szCs w:val="28"/>
        </w:rPr>
        <w:t xml:space="preserve">это программный документ, предназначение которого неразрывно связано с целями и задачами социально-экономического развития территории муниципального образования «Усть-Коксинский район». Достижение высоких показателей социально-экономического развития невозможно без привлечения инвестиционного потенциала предпринимательского сообщества. Именно поэтому вопросы, касающиеся форм и способов привлечения инвестиций, являются одними </w:t>
      </w:r>
      <w:proofErr w:type="gramStart"/>
      <w:r w:rsidR="000C3C1F" w:rsidRPr="00A053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C3C1F" w:rsidRPr="00A05356">
        <w:rPr>
          <w:rFonts w:ascii="Times New Roman" w:hAnsi="Times New Roman" w:cs="Times New Roman"/>
          <w:sz w:val="28"/>
          <w:szCs w:val="28"/>
        </w:rPr>
        <w:t xml:space="preserve"> самых обсуждаемых и  на региональном и на местном  уровнях. Целью настоящего послания является желание донести до потенциальных инвесторов преимущества ведение бизнеса и инвестирования на территории нашего района, определить стоящие перед нами задачи и наметить конкретные шаги по стимулированию инвестиционной активности в районе. Кроме того, для обеспечения большего взаимопонимания органов местного самоуправления и бизнеса считаю необходимым еще раз обозначить приоритетные направления инвестиционной политики, проводимой администрацией района. Послание адресовано предпринимателям, жителям  </w:t>
      </w:r>
      <w:proofErr w:type="spellStart"/>
      <w:r w:rsidR="000C3C1F" w:rsidRPr="00A0535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0C3C1F" w:rsidRPr="00A05356">
        <w:rPr>
          <w:rFonts w:ascii="Times New Roman" w:hAnsi="Times New Roman" w:cs="Times New Roman"/>
          <w:sz w:val="28"/>
          <w:szCs w:val="28"/>
        </w:rPr>
        <w:t xml:space="preserve"> района, а также работникам органов местного самоуправления  для использования и руководства в работе. </w:t>
      </w:r>
      <w:r w:rsidR="00A0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949D8" w:rsidRPr="00A05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понимаете, что э</w:t>
      </w:r>
      <w:r w:rsidR="008949D8" w:rsidRPr="00A0535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то не просто отчёт о достигнутых результатах,  </w:t>
      </w:r>
      <w:proofErr w:type="gramStart"/>
      <w:r w:rsidR="008949D8" w:rsidRPr="00A0535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это</w:t>
      </w:r>
      <w:proofErr w:type="gramEnd"/>
      <w:r w:rsidR="008949D8" w:rsidRPr="00A0535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прежде всего, постановка задач по улучшению инвестиционного климата и развитию предпринимательства в районе</w:t>
      </w:r>
      <w:r w:rsidR="00A05356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</w:t>
      </w:r>
      <w:r w:rsidR="008949D8" w:rsidRPr="00A05356">
        <w:rPr>
          <w:rFonts w:ascii="Times New Roman" w:hAnsi="Times New Roman" w:cs="Times New Roman"/>
          <w:sz w:val="28"/>
          <w:szCs w:val="28"/>
        </w:rPr>
        <w:t>Уверен, что эта  встреча поможет обобщить практические наработки и сделать очередной шаг на пути формирования конкретных мер по дальнейшему, более эффективному участию бизнеса в реализации наших программ.</w:t>
      </w:r>
    </w:p>
    <w:p w:rsidR="00AA38FA" w:rsidRPr="00A05356" w:rsidRDefault="000C3C1F" w:rsidP="00A053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>Итак</w:t>
      </w:r>
      <w:r w:rsidR="00A05356">
        <w:rPr>
          <w:rFonts w:ascii="Times New Roman" w:hAnsi="Times New Roman" w:cs="Times New Roman"/>
          <w:sz w:val="28"/>
          <w:szCs w:val="28"/>
        </w:rPr>
        <w:t>,</w:t>
      </w:r>
      <w:r w:rsidR="008949D8" w:rsidRPr="00A05356">
        <w:rPr>
          <w:rFonts w:ascii="Times New Roman" w:hAnsi="Times New Roman" w:cs="Times New Roman"/>
          <w:sz w:val="28"/>
          <w:szCs w:val="28"/>
        </w:rPr>
        <w:t xml:space="preserve"> п</w:t>
      </w:r>
      <w:r w:rsidR="00AA38FA" w:rsidRPr="00A05356">
        <w:rPr>
          <w:rFonts w:ascii="Times New Roman" w:hAnsi="Times New Roman" w:cs="Times New Roman"/>
          <w:sz w:val="28"/>
          <w:szCs w:val="28"/>
        </w:rPr>
        <w:t>лощадь</w:t>
      </w:r>
      <w:r w:rsidR="00ED602E" w:rsidRPr="00A05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02E" w:rsidRPr="00A0535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ED602E" w:rsidRPr="00A05356">
        <w:rPr>
          <w:rFonts w:ascii="Times New Roman" w:hAnsi="Times New Roman" w:cs="Times New Roman"/>
          <w:sz w:val="28"/>
          <w:szCs w:val="28"/>
        </w:rPr>
        <w:t xml:space="preserve"> района - 12,952</w:t>
      </w:r>
      <w:r w:rsidR="00AA38FA" w:rsidRPr="00A05356">
        <w:rPr>
          <w:rFonts w:ascii="Times New Roman" w:hAnsi="Times New Roman" w:cs="Times New Roman"/>
          <w:sz w:val="28"/>
          <w:szCs w:val="28"/>
        </w:rPr>
        <w:t xml:space="preserve"> кв. км, население 1</w:t>
      </w:r>
      <w:r w:rsidR="00ED602E" w:rsidRPr="00A05356">
        <w:rPr>
          <w:rFonts w:ascii="Times New Roman" w:hAnsi="Times New Roman" w:cs="Times New Roman"/>
          <w:sz w:val="28"/>
          <w:szCs w:val="28"/>
        </w:rPr>
        <w:t>6530</w:t>
      </w:r>
      <w:r w:rsidR="00AA38FA" w:rsidRPr="00A05356">
        <w:rPr>
          <w:rFonts w:ascii="Times New Roman" w:hAnsi="Times New Roman" w:cs="Times New Roman"/>
          <w:sz w:val="28"/>
          <w:szCs w:val="28"/>
        </w:rPr>
        <w:t xml:space="preserve"> человек. Всего на территории района 42 </w:t>
      </w:r>
      <w:proofErr w:type="gramStart"/>
      <w:r w:rsidR="00AA38FA" w:rsidRPr="00A05356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AA38FA" w:rsidRPr="00A05356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2B2A48" w:rsidRPr="00A05356" w:rsidRDefault="002B2A48" w:rsidP="00A0535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зарегистрированной безработицы по данным Центра занятости населения района, на 01.01.2017 г. уменьшился на 0,1 п.п. по сравнению с аналогичным периодом 2015 года  и составил 2,0 % (на 01.01.2016 г. - 2,1%). Снижение уровня безработицы  обусловлено увеличением числа безработных граждан, трудоустроенных на временные работы и направленных на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профобучение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мероприятий содействия занятости населения.</w:t>
      </w:r>
    </w:p>
    <w:p w:rsidR="002B2A48" w:rsidRPr="00A05356" w:rsidRDefault="002B2A48" w:rsidP="00A05356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01.01.2017 г. по МО «Усть-Коксинский район», составило 38 единиц, что соответствует выше уровня аналогичного периода прошлого года на 15%. (на 01.01.2016 г. - 33 ед.) (СПППК «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Спарк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ООО «Профессионал», ООО «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Медцентр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ООО «Контакт», ООО «Контакт плюс»). </w:t>
      </w:r>
      <w:proofErr w:type="gramEnd"/>
    </w:p>
    <w:p w:rsidR="002B2A48" w:rsidRPr="00A05356" w:rsidRDefault="002B2A48" w:rsidP="00A05356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итогам 2016 года объем отгруженных товаров собственного производства, выполненных работ и услуг собственными силами предприятий составил 895302 тыс. рублей, темп роста к аналогичному периоду прошлого года составил 169,9 % (2015 г. – 526841,0 тыс. руб.). На душу населения данный показатель составил 54,36 тыс. руб. </w:t>
      </w:r>
    </w:p>
    <w:p w:rsidR="002B2A48" w:rsidRPr="00A05356" w:rsidRDefault="002B2A48" w:rsidP="00A053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Консолидированный бюджет МО «Усть-Коксинский район» на 01.01.2017 года исполнен по доходам в сумме 552 985,9  руб.  тыс. руб., в том числе доходы без учета безвозмездных поступлений из бюджетов других уровней исполнены в сумме 118 715, 8  тыс. рублей.</w:t>
      </w:r>
    </w:p>
    <w:p w:rsidR="002B2A48" w:rsidRPr="00A05356" w:rsidRDefault="002B2A48" w:rsidP="00A0535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налоговым и неналоговым доходам (без учета доходов от оказания платных услуг и компенсации затрат государства) в консолидированный бюджет МО «Усть-Коксинский район» на 01.01.2017 года поступило 117856,5  тыс. рублей, что на 107,3 %  (7975,8 тыс. рублей) больше поступлений на 01.01.2016 года.</w:t>
      </w:r>
    </w:p>
    <w:p w:rsidR="002B2A48" w:rsidRPr="00A05356" w:rsidRDefault="002B2A48" w:rsidP="00A0535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поступление налоговых доходов на 01.01.2017 года составило  103 375,4 тыс. рублей. В сравнении с аналогичным периодом прошлого года отмечен  рост поступлений налоговых доходов на 6 399,6   тыс. рублей, темп роста составил 106,5%.</w:t>
      </w:r>
    </w:p>
    <w:p w:rsidR="008A0F09" w:rsidRPr="00A05356" w:rsidRDefault="008A0F09" w:rsidP="00A053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 xml:space="preserve">            В муниципальном образовании имеются свои особенности формирования экономического потенциала за счет развития приоритетных отраслей хозяйства.</w:t>
      </w:r>
      <w:r w:rsidRPr="00A05356">
        <w:rPr>
          <w:rFonts w:ascii="Times New Roman" w:hAnsi="Times New Roman" w:cs="Times New Roman"/>
          <w:sz w:val="28"/>
          <w:szCs w:val="28"/>
        </w:rPr>
        <w:tab/>
        <w:t xml:space="preserve">  Хозяйственн</w:t>
      </w:r>
      <w:r w:rsidR="00A05356">
        <w:rPr>
          <w:rFonts w:ascii="Times New Roman" w:hAnsi="Times New Roman" w:cs="Times New Roman"/>
          <w:sz w:val="28"/>
          <w:szCs w:val="28"/>
        </w:rPr>
        <w:t>ы</w:t>
      </w:r>
      <w:r w:rsidRPr="00A05356">
        <w:rPr>
          <w:rFonts w:ascii="Times New Roman" w:hAnsi="Times New Roman" w:cs="Times New Roman"/>
          <w:sz w:val="28"/>
          <w:szCs w:val="28"/>
        </w:rPr>
        <w:t xml:space="preserve">й профиль района сформировался достаточно давно и в целом был сохранен до сегодняшнего дня, т.е. регион относится к </w:t>
      </w:r>
      <w:proofErr w:type="spellStart"/>
      <w:r w:rsidRPr="00A05356">
        <w:rPr>
          <w:rFonts w:ascii="Times New Roman" w:hAnsi="Times New Roman" w:cs="Times New Roman"/>
          <w:sz w:val="28"/>
          <w:szCs w:val="28"/>
        </w:rPr>
        <w:t>староосвоенным</w:t>
      </w:r>
      <w:proofErr w:type="spellEnd"/>
      <w:r w:rsidRPr="00A05356">
        <w:rPr>
          <w:rFonts w:ascii="Times New Roman" w:hAnsi="Times New Roman" w:cs="Times New Roman"/>
          <w:sz w:val="28"/>
          <w:szCs w:val="28"/>
        </w:rPr>
        <w:t xml:space="preserve">.  Район находится в зоне сельскохозяйственной деятельности, имеет исторически сложившуюся производственно-экономическую структуру и </w:t>
      </w:r>
      <w:r w:rsidRPr="00A05356">
        <w:rPr>
          <w:rFonts w:ascii="Times New Roman" w:hAnsi="Times New Roman" w:cs="Times New Roman"/>
          <w:sz w:val="28"/>
          <w:szCs w:val="28"/>
        </w:rPr>
        <w:tab/>
      </w:r>
      <w:r w:rsidRPr="00A05356">
        <w:rPr>
          <w:rFonts w:ascii="Times New Roman" w:hAnsi="Times New Roman" w:cs="Times New Roman"/>
          <w:bCs/>
          <w:color w:val="000000"/>
          <w:sz w:val="28"/>
          <w:szCs w:val="28"/>
        </w:rPr>
        <w:t>в структуре экономики сельское хозяйство и переработка сельхозпродукции занимает -63%</w:t>
      </w:r>
      <w:r w:rsidR="0057111C" w:rsidRPr="00A053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949D8" w:rsidRPr="00A05356">
        <w:rPr>
          <w:rFonts w:ascii="Times New Roman" w:hAnsi="Times New Roman" w:cs="Times New Roman"/>
          <w:bCs/>
          <w:color w:val="000000"/>
          <w:sz w:val="28"/>
          <w:szCs w:val="28"/>
        </w:rPr>
        <w:t>, поэтому более подробно остановлюсь на этом секторе экономики.</w:t>
      </w:r>
    </w:p>
    <w:p w:rsidR="002B2A48" w:rsidRPr="00A05356" w:rsidRDefault="002B2A48" w:rsidP="00A0535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аграрном секторе по виду деятельности «Сельское хозяйство» зарегистрировано </w:t>
      </w:r>
      <w:r w:rsidR="00994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осуществляют деятельность 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сельскохозяйственных предприятия,  из которых  21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сельхозорганизация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, 1 предприятие  переработки сельхозпродукции, и 1 сельскохозяйственный потребительский перерабатывающий сбытовой кооператив.</w:t>
      </w:r>
      <w:proofErr w:type="gram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зарегистрировано 150 крестьянских фермерских хозяйств и индивидуальных предпринимателей, из которых фактически осуществляют деятельность 141. В аналогичном периоде прошлого года было зарегистрировано на 3 КФХ больше, постоянно идет закрытие и открытие вновь образованных малых форм хозяйств, но фактически отчитывающихся КФХ стало на 19,5 больше чем в прошлом году. Кроме того осуществляют деятельность 5787 личных подсобных хозяйств.</w:t>
      </w:r>
    </w:p>
    <w:p w:rsidR="002B2A48" w:rsidRPr="00A05356" w:rsidRDefault="002B2A48" w:rsidP="00A05356">
      <w:pPr>
        <w:shd w:val="clear" w:color="auto" w:fill="FFFFFF"/>
        <w:suppressAutoHyphens/>
        <w:spacing w:after="0"/>
        <w:ind w:right="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производства сельскохозяйственной продукции в хозяйствах всех категорий за 12 месяцев 2016 г. в фактически действовавших ценах составил 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1959,2453 млн. рублей (на душу населения 118980 руб.), в том числе продукция животноводства – 1516,2836 млн. рублей, продукция растениеводства – 442,9517 млн. рублей. </w:t>
      </w:r>
      <w:r w:rsidRPr="00994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 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объема производства сельхозпродукции в сопоставимых ценах 105,8%  за отчетный период  (2015 год-101,4%) увеличение за счет роста производства в физическом весе.</w:t>
      </w:r>
    </w:p>
    <w:p w:rsidR="002B2A48" w:rsidRPr="00A05356" w:rsidRDefault="002B2A48" w:rsidP="00A05356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78823,935 тыс. руб. (за 12 месяцев 2015 г. – 81873,796 тыс. руб.). Уменьшение суммы господдержки связано с тем, что в 2015 году субсидию получил новое открывшееся предприятие  СППСК «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Спарк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развитие глубокой переработки мяса. Еще одной причиной является недополученная субсидия на поддержку производства и реализации </w:t>
      </w:r>
      <w:proofErr w:type="gram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шерсти</w:t>
      </w:r>
      <w:proofErr w:type="gram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многие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оформить её  из- за ввода в перечень документов на получение субсидии обязательной сертификации шерсти,  стоимостью 8 тыс. руб. на каждое хозяйство. Государственная поддержка оказана 87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21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сельхозорганизации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66 крестьянским фермерским хозяйствам и ИП. </w:t>
      </w:r>
    </w:p>
    <w:p w:rsidR="002B2A48" w:rsidRPr="00A05356" w:rsidRDefault="002B2A48" w:rsidP="0099499F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по программе «Устойчивое развитие сельских территорий на 2014-2017 годы и на период до 2020 года» в бюджет муниципального образования</w:t>
      </w:r>
      <w:r w:rsidR="0099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3 744, 441 тыс. руб</w:t>
      </w:r>
      <w:proofErr w:type="gramStart"/>
      <w:r w:rsidR="00994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2A48" w:rsidRPr="00A05356" w:rsidRDefault="002B2A48" w:rsidP="00A05356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улучшили жилищные условия 7 семей из них:</w:t>
      </w:r>
    </w:p>
    <w:p w:rsidR="002B2A48" w:rsidRPr="00A05356" w:rsidRDefault="002B2A48" w:rsidP="00A0535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семьи по категории граждане, проживающие в сельской местности (1работник АПК, 1 работник соц. сферы);</w:t>
      </w:r>
    </w:p>
    <w:p w:rsidR="002B2A48" w:rsidRPr="00A05356" w:rsidRDefault="002B2A48" w:rsidP="00A0535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семьи по категории молодая семья (из них 2 работника АПК и 1 работник соц. сферы);</w:t>
      </w:r>
    </w:p>
    <w:p w:rsidR="002B2A48" w:rsidRPr="00A05356" w:rsidRDefault="002B2A48" w:rsidP="00A0535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молодых специалиста (1 работник АПК и 1 работник соц. сферы).</w:t>
      </w:r>
    </w:p>
    <w:p w:rsidR="00A95332" w:rsidRPr="00A05356" w:rsidRDefault="00A95332" w:rsidP="00A0535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объектов переработки на территории МО 6. В том числе 3 предприятия по переработке молока, 1 убойный цех и 1 убойная площадка, 1 предприятие по глубокой переработке мяса и производства лимонада. </w:t>
      </w:r>
    </w:p>
    <w:p w:rsidR="00A95332" w:rsidRPr="00A05356" w:rsidRDefault="00A95332" w:rsidP="00A05356">
      <w:pPr>
        <w:tabs>
          <w:tab w:val="left" w:pos="779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Посевная площадь сельскохозяйственных культур под урожай 2016 года в хозяйствах всех категорий (без учета ЛПХ) составила 26557 га</w:t>
      </w:r>
      <w:r w:rsidRPr="00A0535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структуре посевной площади 47,3% занято многолетними травами посева прошлых лет, под зерновыми и зернобобовыми занято 6060 га это 22,8%. </w:t>
      </w:r>
    </w:p>
    <w:p w:rsidR="00A95332" w:rsidRPr="00A05356" w:rsidRDefault="00A95332" w:rsidP="00A05356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>По состоянию на 01.01.17 года всеми хозяйствами МО «</w:t>
      </w:r>
      <w:proofErr w:type="spellStart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>Уст</w:t>
      </w:r>
      <w:proofErr w:type="gramStart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>ь</w:t>
      </w:r>
      <w:proofErr w:type="spellEnd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proofErr w:type="gramEnd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>Коксинский</w:t>
      </w:r>
      <w:proofErr w:type="spellEnd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 заготовлено кормов: сена – 50590 тонн или 134,1% к показателям прошлого года, </w:t>
      </w:r>
      <w:proofErr w:type="spellStart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>монокорма</w:t>
      </w:r>
      <w:proofErr w:type="spellEnd"/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заготовлено 13325 тонн или 117,6% к </w:t>
      </w:r>
      <w:r w:rsidRPr="00A0535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уровню прошлого года, силоса заготовлено 7450 тонн или 218,2% к уровню прошлого года, зерновых- </w:t>
      </w:r>
    </w:p>
    <w:p w:rsidR="00A95332" w:rsidRPr="00A05356" w:rsidRDefault="00A95332" w:rsidP="00A0535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Обеспеченность кормами составляет 9,7 центнера кормовых единиц на 1 условную голову.</w:t>
      </w:r>
    </w:p>
    <w:p w:rsidR="00E46527" w:rsidRPr="00A05356" w:rsidRDefault="00E46527" w:rsidP="00A05356">
      <w:pPr>
        <w:pStyle w:val="a5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Теперь о строительстве: в</w:t>
      </w:r>
      <w:r w:rsidRPr="00A05356">
        <w:rPr>
          <w:rFonts w:ascii="Times New Roman" w:hAnsi="Times New Roman" w:cs="Times New Roman"/>
          <w:sz w:val="28"/>
          <w:szCs w:val="28"/>
        </w:rPr>
        <w:t xml:space="preserve"> МО «Усть-Коксинский район» по виду деятельности строительство зарегистрировано 5 организаций. Основными подрядчиками по строительству являются: ООО «Фундамент спецпроект», ООО «Кокса </w:t>
      </w:r>
      <w:proofErr w:type="spellStart"/>
      <w:r w:rsidRPr="00A05356">
        <w:rPr>
          <w:rFonts w:ascii="Times New Roman" w:hAnsi="Times New Roman" w:cs="Times New Roman"/>
          <w:sz w:val="28"/>
          <w:szCs w:val="28"/>
        </w:rPr>
        <w:t>Сибстрой</w:t>
      </w:r>
      <w:proofErr w:type="spellEnd"/>
      <w:r w:rsidRPr="00A05356">
        <w:rPr>
          <w:rFonts w:ascii="Times New Roman" w:hAnsi="Times New Roman" w:cs="Times New Roman"/>
          <w:sz w:val="28"/>
          <w:szCs w:val="28"/>
        </w:rPr>
        <w:t>», ООО «Кокса Строй».</w:t>
      </w:r>
    </w:p>
    <w:p w:rsidR="00A95332" w:rsidRPr="00A05356" w:rsidRDefault="00A95332" w:rsidP="00A05356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2016 год  введено общей площади жилых помещений 5561 кв. м. или 88 зданий, в том числе индивидуальное жилищное строительство - 5291 кв. м, 84 квартиры (за 2015 год  ИЖС - 4559 кв. м. - 89 квартир).</w:t>
      </w:r>
    </w:p>
    <w:p w:rsidR="00A95332" w:rsidRDefault="00A95332" w:rsidP="00A053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граждан, улучшивших жилищные условия за счет бюджетных средств, в отчетном году составило 15 человек. Из числа улучшивших жилищные условия - 7 человек по подпрограмме «Устойчивое развитие сельских территорий», 0 человек – ветераны ВОВ, 6 по основному мероприятию «Обеспечение жильем молодых семей», 1 участник боевых действий, 1 инвалид. Общая численность населения муниципального образования, состоящего на учете в качестве нуждающегося в улучшении жилищных условий на 01.01.2017 г. составила 243 человека, что к аналогичному периоду 2015 года составило 76,9 %. (316 человек)</w:t>
      </w:r>
    </w:p>
    <w:p w:rsidR="00030B90" w:rsidRPr="00A05356" w:rsidRDefault="00030B90" w:rsidP="00030B9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период 2010 - 2016 гг. на территории МО «Усть-Коксинский район» были построены 2 убойных цеха в с.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Катанда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(АО «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Катанда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  по забою мелко - рогатого скота, мощностью 100 голов в сутки и в с.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Талда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(СПК «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Абайский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 по забою КРС - мощностью 10 голов и МРС - мощностью 40 голов в сутки. На территории района организовано 15 откормочных площадок на 2125 скотомест. </w:t>
      </w:r>
    </w:p>
    <w:p w:rsidR="009E0068" w:rsidRPr="00A05356" w:rsidRDefault="009E0068" w:rsidP="00A05356">
      <w:pPr>
        <w:pStyle w:val="Style7"/>
        <w:widowControl/>
        <w:spacing w:line="276" w:lineRule="auto"/>
        <w:ind w:firstLine="709"/>
        <w:rPr>
          <w:rStyle w:val="FontStyle15"/>
          <w:color w:val="000000"/>
          <w:sz w:val="28"/>
          <w:szCs w:val="28"/>
        </w:rPr>
      </w:pPr>
      <w:r w:rsidRPr="00A05356">
        <w:rPr>
          <w:rStyle w:val="FontStyle15"/>
          <w:sz w:val="28"/>
          <w:szCs w:val="28"/>
        </w:rPr>
        <w:t xml:space="preserve">Более подробную информацию о социально-экономическом состоянии </w:t>
      </w:r>
      <w:r w:rsidR="00BC478C" w:rsidRPr="00A05356">
        <w:rPr>
          <w:rStyle w:val="FontStyle15"/>
          <w:sz w:val="28"/>
          <w:szCs w:val="28"/>
        </w:rPr>
        <w:t xml:space="preserve">района </w:t>
      </w:r>
      <w:r w:rsidRPr="00A05356">
        <w:rPr>
          <w:rStyle w:val="FontStyle15"/>
          <w:sz w:val="28"/>
          <w:szCs w:val="28"/>
        </w:rPr>
        <w:t xml:space="preserve">можно увидеть в отчете Главы района перед районным Советом депутатов, размещенном </w:t>
      </w:r>
      <w:r w:rsidRPr="00A05356">
        <w:rPr>
          <w:sz w:val="28"/>
          <w:szCs w:val="28"/>
        </w:rPr>
        <w:t>на сайте МО «Усть-Коксинский район</w:t>
      </w:r>
      <w:r w:rsidR="00E85DD2" w:rsidRPr="00A05356">
        <w:rPr>
          <w:sz w:val="28"/>
          <w:szCs w:val="28"/>
        </w:rPr>
        <w:t>»</w:t>
      </w:r>
      <w:r w:rsidRPr="00A05356">
        <w:rPr>
          <w:rStyle w:val="FontStyle15"/>
          <w:color w:val="000000"/>
          <w:sz w:val="28"/>
          <w:szCs w:val="28"/>
        </w:rPr>
        <w:t>.</w:t>
      </w:r>
    </w:p>
    <w:p w:rsidR="009E0068" w:rsidRPr="00A05356" w:rsidRDefault="009E0068" w:rsidP="00A05356">
      <w:pPr>
        <w:pStyle w:val="Style7"/>
        <w:widowControl/>
        <w:spacing w:line="276" w:lineRule="auto"/>
        <w:ind w:firstLine="709"/>
        <w:rPr>
          <w:rStyle w:val="FontStyle15"/>
          <w:sz w:val="28"/>
          <w:szCs w:val="28"/>
        </w:rPr>
      </w:pPr>
      <w:r w:rsidRPr="00A05356">
        <w:rPr>
          <w:rStyle w:val="FontStyle15"/>
          <w:sz w:val="28"/>
          <w:szCs w:val="28"/>
        </w:rPr>
        <w:t>Ну</w:t>
      </w:r>
      <w:r w:rsidR="00940275" w:rsidRPr="00A05356">
        <w:rPr>
          <w:rStyle w:val="FontStyle15"/>
          <w:sz w:val="28"/>
          <w:szCs w:val="28"/>
        </w:rPr>
        <w:t>,</w:t>
      </w:r>
      <w:r w:rsidRPr="00A05356">
        <w:rPr>
          <w:rStyle w:val="FontStyle15"/>
          <w:sz w:val="28"/>
          <w:szCs w:val="28"/>
        </w:rPr>
        <w:t xml:space="preserve"> а теперь коротко о проблемах предпринимательства.</w:t>
      </w:r>
    </w:p>
    <w:p w:rsidR="00A95332" w:rsidRPr="00A05356" w:rsidRDefault="00A95332" w:rsidP="00A0535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в 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Усть-Коксинском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Усть-Коксинского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95332" w:rsidRPr="00A05356" w:rsidRDefault="00A95332" w:rsidP="00A0535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 по сравнению с аналогичным периодом прошлого года увеличилось на 13 человек или на 3,4 % и составляет 401 человек ( по состоянию на 01.01.2016  г. – 388 человек). К причинам увеличения можно отнести  проводимую работу по неформальной занятости населения.</w:t>
      </w:r>
    </w:p>
    <w:p w:rsidR="00A95332" w:rsidRPr="00A05356" w:rsidRDefault="00A95332" w:rsidP="00A0535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в расчете на 10 тыс. человек составляет 319,4 ед.</w:t>
      </w:r>
    </w:p>
    <w:p w:rsidR="00A95332" w:rsidRPr="00A05356" w:rsidRDefault="00A95332" w:rsidP="00A0535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Среднесписочная численность работников малых предприятий (без внешних совместителей) на 01.01.2017 года составила 655 человек, по сравнению с 01.01.2016 г. наблюдается снижение на 26,4% (235чел.). Снижение  числа работников малых предприятий  возникло </w:t>
      </w:r>
      <w:proofErr w:type="gram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 внесенных данных органами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Алтайкрайстата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332" w:rsidRPr="00A05356" w:rsidRDefault="00A95332" w:rsidP="00A0535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малых предприятий за 2016 год  составил  456,9 млн. руб., что  выше уровня аналогичного периода 2015 года на 31,9% (2015 г. - 346,4 млн. руб.). Оборот малых предприятий за 2016 год в расчете на душу населения – 27,7 тыс. руб. что  выше уровня аналогичного периода 2015 года на 32,5% (2015 г. –20,9 тыс. руб.). На увеличение оборотов организаций по малым предприятиям повлияло  открытие хлебопекарни  ИП «Лукьяновой Н.Г» и увеличение  ассортимента хлебобулочных изделий, </w:t>
      </w:r>
      <w:r w:rsidR="0099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модернизацией  молочной линии производства  на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маслосырзаводе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СПК «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Абайский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332" w:rsidRPr="00A05356" w:rsidRDefault="00A95332" w:rsidP="00A0535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малых предприятий в основной капитал на 01.01.2017 г. составил 67,2 млн. рублей, что </w:t>
      </w:r>
      <w:r w:rsidRPr="00994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 w:rsidRPr="00A05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аналогичного периода прошлого года на 24,5% (2015 г.  –53,99 млн. рублей). Причинами </w:t>
      </w:r>
      <w:r w:rsidRPr="00994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увеличения</w:t>
      </w:r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стало: инвестирование строительства и реконструкции туристических баз–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туркомплекс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Уймонский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Ковчег», турбазы «Колобок», «Заимка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Камза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332" w:rsidRPr="00A05356" w:rsidRDefault="00A95332" w:rsidP="00A053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вопросы поддержки малого и среднего предпринимательства приобретают особое значение, так как создание условий для устойчивого развития малого и среднего бизнеса может смягчить последствия финансового кризиса, обеспечить дополнительную занятость и рост производства.  В целях создания благоприятных условий для развития малого и среднего предпринимательства в рамках муниципальной программы «Развитие и поддержка малого и среднего предпринимательства» реализуется система организационных, финансовых и информационных мер по поддержке предпринимательства.</w:t>
      </w:r>
    </w:p>
    <w:p w:rsidR="00A95332" w:rsidRPr="00A05356" w:rsidRDefault="00A95332" w:rsidP="00A053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году на эти цели, несмотря на очень жесткие условия формирования бюджета, было направлено 5,2 млн. рублей, из них 1,2 млн. рублей на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грантовую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поддержку, 500,0 тыс. руб. на субсидирование процентных ставок по кредитам, 3,5 млн. руб. на микрофинансирование. По  результатам конкурсного отбора финансовая поддержка представлена  19 хозяйствующим субъектам,   в т. ч. 5 предпринимателей получили гранты,  3 предпринимателя получили субсидии по возмещению процентных ставок по кредитам и  11 субъектам малого и среднего предпринимательства были выданы </w:t>
      </w:r>
      <w:proofErr w:type="spellStart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микрозаймы</w:t>
      </w:r>
      <w:proofErr w:type="spellEnd"/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5332" w:rsidRPr="00A05356" w:rsidRDefault="00A95332" w:rsidP="00A05356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56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Благодаря государственной поддержке, хозяйствующими субъектами было приобретено  80 единиц техники, прицепной техники и молочного оборудования на сумму 59,1 млн. руб.</w:t>
      </w:r>
    </w:p>
    <w:p w:rsidR="00BC478C" w:rsidRPr="00A05356" w:rsidRDefault="00BC478C" w:rsidP="00A05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Style w:val="FontStyle15"/>
          <w:sz w:val="28"/>
          <w:szCs w:val="28"/>
        </w:rPr>
        <w:lastRenderedPageBreak/>
        <w:t>В настоящее время вопросы улучшения бизнес климата и стимулирования предпринимательской активности являются в нашей деятельности самыми важными. В этих условиях основной задачей муниципальной власти становится максимальное улучшение условий ведения инвестиционной и предпринимательской деятельности, чтобы бизнес мог успешно работать, осуществлять инвестиции, получать прибыль, создавать рабочие места и платить налоги</w:t>
      </w:r>
      <w:r w:rsidR="00E85DD2" w:rsidRPr="00A05356">
        <w:rPr>
          <w:rStyle w:val="FontStyle15"/>
          <w:sz w:val="28"/>
          <w:szCs w:val="28"/>
        </w:rPr>
        <w:t>.</w:t>
      </w:r>
    </w:p>
    <w:p w:rsidR="00560EA4" w:rsidRPr="00A05356" w:rsidRDefault="00BC478C" w:rsidP="00A05356">
      <w:pPr>
        <w:pStyle w:val="22"/>
        <w:shd w:val="clear" w:color="auto" w:fill="auto"/>
        <w:spacing w:before="0" w:after="0" w:line="276" w:lineRule="auto"/>
        <w:ind w:left="60" w:right="20" w:firstLine="680"/>
        <w:jc w:val="both"/>
        <w:rPr>
          <w:sz w:val="28"/>
          <w:szCs w:val="28"/>
        </w:rPr>
      </w:pPr>
      <w:r w:rsidRPr="00A05356">
        <w:rPr>
          <w:sz w:val="28"/>
          <w:szCs w:val="28"/>
        </w:rPr>
        <w:t>В нашем районе ведется поддержка развития малого и среднего предпринимательства, так начиная с 2008г.</w:t>
      </w:r>
      <w:r w:rsidR="00F1474C" w:rsidRPr="00A05356">
        <w:rPr>
          <w:sz w:val="28"/>
          <w:szCs w:val="28"/>
        </w:rPr>
        <w:t xml:space="preserve"> осуществляется </w:t>
      </w:r>
      <w:r w:rsidRPr="00A05356">
        <w:rPr>
          <w:sz w:val="28"/>
          <w:szCs w:val="28"/>
        </w:rPr>
        <w:t xml:space="preserve"> субсидирование процентной ставки по кредитам, </w:t>
      </w:r>
      <w:proofErr w:type="spellStart"/>
      <w:r w:rsidRPr="00A05356">
        <w:rPr>
          <w:sz w:val="28"/>
          <w:szCs w:val="28"/>
        </w:rPr>
        <w:t>грантовая</w:t>
      </w:r>
      <w:proofErr w:type="spellEnd"/>
      <w:r w:rsidRPr="00A05356">
        <w:rPr>
          <w:sz w:val="28"/>
          <w:szCs w:val="28"/>
        </w:rPr>
        <w:t xml:space="preserve"> поддержка, выдача </w:t>
      </w:r>
      <w:proofErr w:type="spellStart"/>
      <w:r w:rsidRPr="00A05356">
        <w:rPr>
          <w:sz w:val="28"/>
          <w:szCs w:val="28"/>
        </w:rPr>
        <w:t>микрозаймов</w:t>
      </w:r>
      <w:proofErr w:type="spellEnd"/>
      <w:r w:rsidR="00EE27B2" w:rsidRPr="00A05356">
        <w:rPr>
          <w:sz w:val="28"/>
          <w:szCs w:val="28"/>
        </w:rPr>
        <w:t xml:space="preserve"> </w:t>
      </w:r>
      <w:r w:rsidR="00EC2C0A" w:rsidRPr="00A05356">
        <w:rPr>
          <w:sz w:val="28"/>
          <w:szCs w:val="28"/>
        </w:rPr>
        <w:t>-</w:t>
      </w:r>
      <w:r w:rsidR="00EE27B2" w:rsidRPr="00A05356">
        <w:rPr>
          <w:sz w:val="28"/>
          <w:szCs w:val="28"/>
        </w:rPr>
        <w:t xml:space="preserve"> 208 СМСП на сумму 41,5 </w:t>
      </w:r>
      <w:proofErr w:type="gramStart"/>
      <w:r w:rsidR="00EE27B2" w:rsidRPr="00A05356">
        <w:rPr>
          <w:sz w:val="28"/>
          <w:szCs w:val="28"/>
        </w:rPr>
        <w:t>млн</w:t>
      </w:r>
      <w:proofErr w:type="gramEnd"/>
      <w:r w:rsidR="00EE27B2" w:rsidRPr="00A05356">
        <w:rPr>
          <w:sz w:val="28"/>
          <w:szCs w:val="28"/>
        </w:rPr>
        <w:t xml:space="preserve"> руб.</w:t>
      </w:r>
      <w:r w:rsidR="00F1474C" w:rsidRPr="00A05356">
        <w:rPr>
          <w:sz w:val="28"/>
          <w:szCs w:val="28"/>
        </w:rPr>
        <w:t xml:space="preserve">, поддержка физ. лиц  ГПЗ «Катунский» в развитии «Зеленого туризма» в районе </w:t>
      </w:r>
      <w:r w:rsidR="00EE27B2" w:rsidRPr="00A05356">
        <w:rPr>
          <w:sz w:val="28"/>
          <w:szCs w:val="28"/>
        </w:rPr>
        <w:t>27 жителям на 1,5 млн. руб.</w:t>
      </w:r>
    </w:p>
    <w:p w:rsidR="00EE27B2" w:rsidRPr="00A05356" w:rsidRDefault="00BC478C" w:rsidP="00A05356">
      <w:pPr>
        <w:pStyle w:val="22"/>
        <w:shd w:val="clear" w:color="auto" w:fill="auto"/>
        <w:spacing w:before="0" w:after="0" w:line="276" w:lineRule="auto"/>
        <w:ind w:left="60" w:right="20" w:firstLine="680"/>
        <w:jc w:val="both"/>
        <w:rPr>
          <w:sz w:val="28"/>
          <w:szCs w:val="28"/>
        </w:rPr>
      </w:pPr>
      <w:r w:rsidRPr="00A05356">
        <w:rPr>
          <w:sz w:val="28"/>
          <w:szCs w:val="28"/>
        </w:rPr>
        <w:t xml:space="preserve">Поддержка </w:t>
      </w:r>
      <w:proofErr w:type="spellStart"/>
      <w:r w:rsidRPr="00A05356">
        <w:rPr>
          <w:sz w:val="28"/>
          <w:szCs w:val="28"/>
        </w:rPr>
        <w:t>сельхозтоваропроизводителей</w:t>
      </w:r>
      <w:proofErr w:type="spellEnd"/>
      <w:r w:rsidRPr="00A05356">
        <w:rPr>
          <w:sz w:val="28"/>
          <w:szCs w:val="28"/>
        </w:rPr>
        <w:t xml:space="preserve"> </w:t>
      </w:r>
      <w:r w:rsidR="00F1474C" w:rsidRPr="00A05356">
        <w:rPr>
          <w:sz w:val="28"/>
          <w:szCs w:val="28"/>
        </w:rPr>
        <w:t xml:space="preserve"> </w:t>
      </w:r>
      <w:r w:rsidRPr="00A05356">
        <w:rPr>
          <w:sz w:val="28"/>
          <w:szCs w:val="28"/>
        </w:rPr>
        <w:t>за 10 лет составила 586,5 млн. руб.</w:t>
      </w:r>
      <w:r w:rsidR="00F1474C" w:rsidRPr="00A05356">
        <w:rPr>
          <w:sz w:val="28"/>
          <w:szCs w:val="28"/>
        </w:rPr>
        <w:t>,</w:t>
      </w:r>
      <w:r w:rsidRPr="00A05356">
        <w:rPr>
          <w:sz w:val="28"/>
          <w:szCs w:val="28"/>
        </w:rPr>
        <w:t xml:space="preserve"> получили господдержку 824 хозяйствующих субъекта.</w:t>
      </w:r>
    </w:p>
    <w:p w:rsidR="00BC478C" w:rsidRPr="00A05356" w:rsidRDefault="00BC478C" w:rsidP="00A05356">
      <w:pPr>
        <w:pStyle w:val="22"/>
        <w:shd w:val="clear" w:color="auto" w:fill="auto"/>
        <w:spacing w:before="0" w:after="0" w:line="276" w:lineRule="auto"/>
        <w:ind w:left="60" w:right="20"/>
        <w:jc w:val="both"/>
        <w:rPr>
          <w:sz w:val="28"/>
          <w:szCs w:val="28"/>
        </w:rPr>
      </w:pPr>
      <w:r w:rsidRPr="00A05356">
        <w:rPr>
          <w:sz w:val="28"/>
          <w:szCs w:val="28"/>
        </w:rPr>
        <w:t xml:space="preserve">                 В 2010 году на базе Центра поддержки предпринимательства было создано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</w:t>
      </w:r>
      <w:proofErr w:type="gramStart"/>
      <w:r w:rsidRPr="00A05356">
        <w:rPr>
          <w:color w:val="000000"/>
          <w:spacing w:val="-5"/>
          <w:sz w:val="28"/>
          <w:szCs w:val="28"/>
        </w:rPr>
        <w:t xml:space="preserve"> .</w:t>
      </w:r>
      <w:proofErr w:type="gramEnd"/>
    </w:p>
    <w:p w:rsidR="00BC478C" w:rsidRPr="00A05356" w:rsidRDefault="00BC478C" w:rsidP="00A05356">
      <w:pPr>
        <w:tabs>
          <w:tab w:val="left" w:pos="1830"/>
          <w:tab w:val="left" w:pos="685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 xml:space="preserve">Всего за время работы МФО АМУ «Центр поддержки субъектов предпринимательства» оказана финансовая поддержка </w:t>
      </w:r>
      <w:r w:rsidR="003B63CB" w:rsidRPr="00A05356">
        <w:rPr>
          <w:rFonts w:ascii="Times New Roman" w:hAnsi="Times New Roman" w:cs="Times New Roman"/>
          <w:sz w:val="28"/>
          <w:szCs w:val="28"/>
        </w:rPr>
        <w:t>100</w:t>
      </w:r>
      <w:r w:rsidRPr="00A05356">
        <w:rPr>
          <w:rFonts w:ascii="Times New Roman" w:hAnsi="Times New Roman" w:cs="Times New Roman"/>
          <w:sz w:val="28"/>
          <w:szCs w:val="28"/>
        </w:rPr>
        <w:t xml:space="preserve"> СМСП на сумму </w:t>
      </w:r>
      <w:r w:rsidR="003B63CB" w:rsidRPr="00A05356">
        <w:rPr>
          <w:rFonts w:ascii="Times New Roman" w:hAnsi="Times New Roman" w:cs="Times New Roman"/>
          <w:sz w:val="28"/>
          <w:szCs w:val="28"/>
        </w:rPr>
        <w:t xml:space="preserve">           21580,6 </w:t>
      </w:r>
      <w:r w:rsidRPr="00A05356">
        <w:rPr>
          <w:rFonts w:ascii="Times New Roman" w:hAnsi="Times New Roman" w:cs="Times New Roman"/>
          <w:sz w:val="28"/>
          <w:szCs w:val="28"/>
        </w:rPr>
        <w:t>тыс. рублей:</w:t>
      </w:r>
      <w:r w:rsidR="000A190F" w:rsidRPr="00A0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0A" w:rsidRPr="00A05356" w:rsidRDefault="00EC2C0A" w:rsidP="00A05356">
      <w:pPr>
        <w:tabs>
          <w:tab w:val="left" w:pos="1830"/>
          <w:tab w:val="left" w:pos="685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>Кроме того, СМСП участвуя в конкурсах</w:t>
      </w:r>
      <w:r w:rsidR="00BE471C" w:rsidRPr="00A05356">
        <w:rPr>
          <w:rFonts w:ascii="Times New Roman" w:hAnsi="Times New Roman" w:cs="Times New Roman"/>
          <w:sz w:val="28"/>
          <w:szCs w:val="28"/>
        </w:rPr>
        <w:t>,</w:t>
      </w:r>
      <w:r w:rsidRPr="00A05356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F3437B" w:rsidRPr="00A05356">
        <w:rPr>
          <w:rFonts w:ascii="Times New Roman" w:hAnsi="Times New Roman" w:cs="Times New Roman"/>
          <w:sz w:val="28"/>
          <w:szCs w:val="28"/>
        </w:rPr>
        <w:t xml:space="preserve">ли </w:t>
      </w:r>
      <w:r w:rsidRPr="00A05356">
        <w:rPr>
          <w:rFonts w:ascii="Times New Roman" w:hAnsi="Times New Roman" w:cs="Times New Roman"/>
          <w:sz w:val="28"/>
          <w:szCs w:val="28"/>
        </w:rPr>
        <w:t xml:space="preserve"> поддержку через Министерство экономического развития и туризма, в Фонде развития и поддержки предпринимательства РА</w:t>
      </w:r>
      <w:r w:rsidR="00F3437B" w:rsidRPr="00A05356">
        <w:rPr>
          <w:rFonts w:ascii="Times New Roman" w:hAnsi="Times New Roman" w:cs="Times New Roman"/>
          <w:sz w:val="28"/>
          <w:szCs w:val="28"/>
        </w:rPr>
        <w:t>.</w:t>
      </w:r>
    </w:p>
    <w:p w:rsidR="00DF3FBB" w:rsidRPr="00A05356" w:rsidRDefault="00DE608F" w:rsidP="00A05356">
      <w:pPr>
        <w:pStyle w:val="Style4"/>
        <w:widowControl/>
        <w:spacing w:line="276" w:lineRule="auto"/>
        <w:ind w:firstLine="0"/>
        <w:rPr>
          <w:rStyle w:val="FontStyle15"/>
          <w:sz w:val="28"/>
          <w:szCs w:val="28"/>
        </w:rPr>
      </w:pPr>
      <w:r w:rsidRPr="00A05356">
        <w:rPr>
          <w:rStyle w:val="FontStyle15"/>
          <w:sz w:val="28"/>
          <w:szCs w:val="28"/>
        </w:rPr>
        <w:t xml:space="preserve">      </w:t>
      </w:r>
      <w:r w:rsidR="00DF3FBB" w:rsidRPr="00A05356">
        <w:rPr>
          <w:rStyle w:val="FontStyle15"/>
          <w:sz w:val="28"/>
          <w:szCs w:val="28"/>
        </w:rPr>
        <w:t>В 201</w:t>
      </w:r>
      <w:r w:rsidR="003B63CB" w:rsidRPr="00A05356">
        <w:rPr>
          <w:rStyle w:val="FontStyle15"/>
          <w:sz w:val="28"/>
          <w:szCs w:val="28"/>
        </w:rPr>
        <w:t>6</w:t>
      </w:r>
      <w:r w:rsidR="00DF3FBB" w:rsidRPr="00A05356">
        <w:rPr>
          <w:rStyle w:val="FontStyle15"/>
          <w:sz w:val="28"/>
          <w:szCs w:val="28"/>
        </w:rPr>
        <w:t xml:space="preserve"> году </w:t>
      </w:r>
      <w:r w:rsidRPr="00A05356">
        <w:rPr>
          <w:rStyle w:val="FontStyle15"/>
          <w:sz w:val="28"/>
          <w:szCs w:val="28"/>
        </w:rPr>
        <w:t xml:space="preserve">МО «Усть-Коксинский район» </w:t>
      </w:r>
      <w:r w:rsidR="00DF3FBB" w:rsidRPr="00A05356">
        <w:rPr>
          <w:rStyle w:val="FontStyle15"/>
          <w:sz w:val="28"/>
          <w:szCs w:val="28"/>
        </w:rPr>
        <w:t>проводилась и продолжается работа по конкретным направлениям улучшения инвестиционного и предпринимательского климата.</w:t>
      </w:r>
    </w:p>
    <w:p w:rsidR="009E0068" w:rsidRPr="00A05356" w:rsidRDefault="00DF3FBB" w:rsidP="00A05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 xml:space="preserve">Прежде всего - это </w:t>
      </w:r>
      <w:r w:rsidR="00A95332" w:rsidRPr="00A0535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E608F" w:rsidRPr="00A05356">
        <w:rPr>
          <w:rFonts w:ascii="Times New Roman" w:hAnsi="Times New Roman" w:cs="Times New Roman"/>
          <w:sz w:val="28"/>
          <w:szCs w:val="28"/>
        </w:rPr>
        <w:t xml:space="preserve"> по </w:t>
      </w:r>
      <w:r w:rsidRPr="00A05356">
        <w:rPr>
          <w:rFonts w:ascii="Times New Roman" w:hAnsi="Times New Roman" w:cs="Times New Roman"/>
          <w:sz w:val="28"/>
          <w:szCs w:val="28"/>
        </w:rPr>
        <w:t>внедрени</w:t>
      </w:r>
      <w:r w:rsidR="00DE608F" w:rsidRPr="00A05356">
        <w:rPr>
          <w:rFonts w:ascii="Times New Roman" w:hAnsi="Times New Roman" w:cs="Times New Roman"/>
          <w:sz w:val="28"/>
          <w:szCs w:val="28"/>
        </w:rPr>
        <w:t>ю</w:t>
      </w:r>
      <w:r w:rsidRPr="00A05356">
        <w:rPr>
          <w:rFonts w:ascii="Times New Roman" w:hAnsi="Times New Roman" w:cs="Times New Roman"/>
          <w:sz w:val="28"/>
          <w:szCs w:val="28"/>
        </w:rPr>
        <w:t xml:space="preserve"> Регионального инвестиционного Стандарта деятельности органов местного самоуправления по обеспечению благоприятного инвестиционного климата</w:t>
      </w:r>
      <w:r w:rsidR="00DE608F" w:rsidRPr="00A053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665" w:type="dxa"/>
        <w:tblInd w:w="-1701" w:type="dxa"/>
        <w:tblLook w:val="04A0"/>
      </w:tblPr>
      <w:tblGrid>
        <w:gridCol w:w="1667"/>
        <w:gridCol w:w="9498"/>
        <w:gridCol w:w="2500"/>
      </w:tblGrid>
      <w:tr w:rsidR="00B17212" w:rsidRPr="00A05356" w:rsidTr="00B17212">
        <w:trPr>
          <w:trHeight w:val="184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ind w:left="567" w:righ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A05356" w:rsidRDefault="00EE27B2" w:rsidP="00A0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6">
              <w:rPr>
                <w:rStyle w:val="FontStyle15"/>
                <w:spacing w:val="-4"/>
                <w:sz w:val="28"/>
                <w:szCs w:val="28"/>
              </w:rPr>
              <w:t xml:space="preserve">       </w:t>
            </w:r>
            <w:r w:rsidR="00B17212" w:rsidRPr="00A05356">
              <w:rPr>
                <w:rStyle w:val="FontStyle15"/>
                <w:spacing w:val="-4"/>
                <w:sz w:val="28"/>
                <w:szCs w:val="28"/>
              </w:rPr>
              <w:t>С 2008 года ведет свою деятельность Совет по содействию развития малого и среднего предпринимательства в районе</w:t>
            </w:r>
            <w:proofErr w:type="gramStart"/>
            <w:r w:rsidR="00B17212" w:rsidRPr="00A05356">
              <w:rPr>
                <w:rStyle w:val="FontStyle15"/>
                <w:spacing w:val="-4"/>
                <w:sz w:val="28"/>
                <w:szCs w:val="28"/>
              </w:rPr>
              <w:t xml:space="preserve"> .</w:t>
            </w:r>
            <w:proofErr w:type="gramEnd"/>
            <w:r w:rsidR="00B17212" w:rsidRPr="00A05356">
              <w:rPr>
                <w:rStyle w:val="FontStyle15"/>
                <w:spacing w:val="-4"/>
                <w:sz w:val="28"/>
                <w:szCs w:val="28"/>
              </w:rPr>
              <w:t xml:space="preserve"> Основное взаимодействие Совета с органами власти осуществляется в форме проведения рабочих встреч, совещаний, в форме обмена информацией.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212" w:rsidRPr="00A05356" w:rsidTr="00B17212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A05356" w:rsidRDefault="00B17212" w:rsidP="00A0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Ежегодно проводятся конференции предпринимателей и конкурс </w:t>
            </w:r>
            <w:r w:rsidR="001967A1" w:rsidRPr="00A053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«Лучший   предприниматель</w:t>
            </w:r>
            <w:r w:rsidR="003B63CB" w:rsidRPr="00A053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1967A1" w:rsidRPr="00A053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B63CB" w:rsidRPr="00A053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«Лучший налогоплательщик МО «Усть-Коксинский район»</w:t>
            </w:r>
            <w:r w:rsidRPr="00A053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212" w:rsidRPr="00A05356" w:rsidTr="00B17212">
        <w:trPr>
          <w:trHeight w:val="51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A05356" w:rsidRDefault="00EE27B2" w:rsidP="00A0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17212" w:rsidRPr="00A05356">
              <w:rPr>
                <w:rFonts w:ascii="Times New Roman" w:hAnsi="Times New Roman" w:cs="Times New Roman"/>
                <w:sz w:val="28"/>
                <w:szCs w:val="28"/>
              </w:rPr>
              <w:t>Мы уделяем вопросам экономической политики, в том числе и в сфере малого бизнеса, первоочередное внимание, всегда стараемся быть в курсе событий и процессов, которые протекают в предпринимательской среде.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212" w:rsidRPr="00A05356" w:rsidTr="00B17212">
        <w:trPr>
          <w:trHeight w:val="8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A05356" w:rsidRDefault="00EE27B2" w:rsidP="00A0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17212" w:rsidRPr="00A05356">
              <w:rPr>
                <w:rFonts w:ascii="Times New Roman" w:hAnsi="Times New Roman" w:cs="Times New Roman"/>
                <w:sz w:val="28"/>
                <w:szCs w:val="28"/>
              </w:rPr>
              <w:t>Непростая экономическая ситуация в стране требует от нас с вами постоянного анализа проблем, которые препятствуют сегодня развитию малого и среднего предпринимательства.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A05356" w:rsidRDefault="00B17212" w:rsidP="00A053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3F8E" w:rsidRPr="00A05356" w:rsidRDefault="00443F8E" w:rsidP="00A05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 xml:space="preserve">Главной задачей для нас  было и остается  социальное благополучие граждан. А значит, мы должны путем укрепления экономики района и стабильного развития социальной сферы и дальше повышать уровень жизни </w:t>
      </w:r>
      <w:proofErr w:type="spellStart"/>
      <w:r w:rsidRPr="00A05356">
        <w:rPr>
          <w:rFonts w:ascii="Times New Roman" w:hAnsi="Times New Roman" w:cs="Times New Roman"/>
          <w:sz w:val="28"/>
          <w:szCs w:val="28"/>
        </w:rPr>
        <w:t>усть-коксинцев</w:t>
      </w:r>
      <w:proofErr w:type="spellEnd"/>
      <w:r w:rsidRPr="00A05356">
        <w:rPr>
          <w:rFonts w:ascii="Times New Roman" w:hAnsi="Times New Roman" w:cs="Times New Roman"/>
          <w:sz w:val="28"/>
          <w:szCs w:val="28"/>
        </w:rPr>
        <w:t>.       Хотелось бы отметить, что наши предприниматели  не забывают добрых традиций благотворительности, вносят посильный  вклад в благоустройство, реализацию социальных проектов на территории района.</w:t>
      </w:r>
      <w:r w:rsidR="003B63CB" w:rsidRPr="00A05356">
        <w:rPr>
          <w:rFonts w:ascii="Times New Roman" w:hAnsi="Times New Roman" w:cs="Times New Roman"/>
          <w:sz w:val="28"/>
          <w:szCs w:val="28"/>
        </w:rPr>
        <w:t xml:space="preserve"> Это  ИП Торосян В.А.,ИП Курбатов С.Д.</w:t>
      </w:r>
      <w:r w:rsidR="00030B90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030B90">
        <w:rPr>
          <w:rFonts w:ascii="Times New Roman" w:hAnsi="Times New Roman" w:cs="Times New Roman"/>
          <w:sz w:val="28"/>
          <w:szCs w:val="28"/>
        </w:rPr>
        <w:t>Рознин</w:t>
      </w:r>
      <w:proofErr w:type="spellEnd"/>
      <w:r w:rsidR="00030B90">
        <w:rPr>
          <w:rFonts w:ascii="Times New Roman" w:hAnsi="Times New Roman" w:cs="Times New Roman"/>
          <w:sz w:val="28"/>
          <w:szCs w:val="28"/>
        </w:rPr>
        <w:t xml:space="preserve"> Ю.А.,СПО «</w:t>
      </w:r>
      <w:proofErr w:type="spellStart"/>
      <w:r w:rsidR="00030B90">
        <w:rPr>
          <w:rFonts w:ascii="Times New Roman" w:hAnsi="Times New Roman" w:cs="Times New Roman"/>
          <w:sz w:val="28"/>
          <w:szCs w:val="28"/>
        </w:rPr>
        <w:t>Усть-Коксинское</w:t>
      </w:r>
      <w:proofErr w:type="spellEnd"/>
      <w:r w:rsidR="00030B90">
        <w:rPr>
          <w:rFonts w:ascii="Times New Roman" w:hAnsi="Times New Roman" w:cs="Times New Roman"/>
          <w:sz w:val="28"/>
          <w:szCs w:val="28"/>
        </w:rPr>
        <w:t>» и</w:t>
      </w:r>
      <w:r w:rsidR="003B63CB" w:rsidRPr="00A05356">
        <w:rPr>
          <w:rFonts w:ascii="Times New Roman" w:hAnsi="Times New Roman" w:cs="Times New Roman"/>
          <w:sz w:val="28"/>
          <w:szCs w:val="28"/>
        </w:rPr>
        <w:t xml:space="preserve"> </w:t>
      </w:r>
      <w:r w:rsidR="00030B90">
        <w:rPr>
          <w:rFonts w:ascii="Times New Roman" w:hAnsi="Times New Roman" w:cs="Times New Roman"/>
          <w:sz w:val="28"/>
          <w:szCs w:val="28"/>
        </w:rPr>
        <w:t>др.</w:t>
      </w:r>
    </w:p>
    <w:p w:rsidR="00443F8E" w:rsidRPr="00A05356" w:rsidRDefault="00443F8E" w:rsidP="00A05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>В свою очередь, администрация Усть-Коксинского района, ищет понимания в среде предпринимательства на предмет ведения открытой деятельности, своевременного и полного поступления налогов в бюджеты всех уровней, выплаты заработной платы «по белой схеме» и  при  этом рассчитываем на вашу активную жизненную позицию, неравнодушие.</w:t>
      </w:r>
    </w:p>
    <w:p w:rsidR="00A05356" w:rsidRPr="00A05356" w:rsidRDefault="00030B90" w:rsidP="00A0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Резюмируя выше изложенное</w:t>
      </w:r>
      <w:r w:rsidR="00A05356" w:rsidRPr="00A05356">
        <w:rPr>
          <w:rFonts w:ascii="Times New Roman" w:hAnsi="Times New Roman" w:cs="Times New Roman"/>
          <w:sz w:val="28"/>
          <w:szCs w:val="28"/>
        </w:rPr>
        <w:t xml:space="preserve"> следует отметить, что улучшения, конечно, есть, но ни в коем случае нельзя останавливаться на достигнутом, необходимо наращивать темпы и идти дальше.</w:t>
      </w:r>
      <w:proofErr w:type="gramEnd"/>
      <w:r w:rsidR="00A05356" w:rsidRPr="00A05356">
        <w:rPr>
          <w:rFonts w:ascii="Times New Roman" w:hAnsi="Times New Roman" w:cs="Times New Roman"/>
          <w:sz w:val="28"/>
          <w:szCs w:val="28"/>
        </w:rPr>
        <w:t xml:space="preserve">   Наш  район обладает уникальными ресурсами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туризма</w:t>
      </w:r>
      <w:r w:rsidR="00A05356" w:rsidRPr="00A05356">
        <w:rPr>
          <w:rFonts w:ascii="Times New Roman" w:hAnsi="Times New Roman" w:cs="Times New Roman"/>
          <w:sz w:val="28"/>
          <w:szCs w:val="28"/>
        </w:rPr>
        <w:t xml:space="preserve">, и прежде всего это работающие и живущие здесь люди. Мы ждем от вас новых идей, нестандартных решений и желания создавать новое и полезное для района. Мы готовы оказать </w:t>
      </w:r>
      <w:r>
        <w:rPr>
          <w:rFonts w:ascii="Times New Roman" w:hAnsi="Times New Roman" w:cs="Times New Roman"/>
          <w:sz w:val="28"/>
          <w:szCs w:val="28"/>
        </w:rPr>
        <w:t xml:space="preserve"> финансовую, имущественную, консультационную </w:t>
      </w:r>
      <w:r w:rsidR="00A05356" w:rsidRPr="00A05356">
        <w:rPr>
          <w:rFonts w:ascii="Times New Roman" w:hAnsi="Times New Roman" w:cs="Times New Roman"/>
          <w:sz w:val="28"/>
          <w:szCs w:val="28"/>
        </w:rPr>
        <w:t>поддержку как опытным, так и начинающим предпринимателям-созидателям. Дальнейшее развитие района во многом зависит от вашей активности и энергичности!</w:t>
      </w:r>
    </w:p>
    <w:p w:rsidR="00A05356" w:rsidRPr="00A05356" w:rsidRDefault="00A05356" w:rsidP="00A0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B90" w:rsidRDefault="00A05356" w:rsidP="00A0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:rsidR="00443F8E" w:rsidRPr="00A05356" w:rsidRDefault="00A05356" w:rsidP="00A0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0B90">
        <w:rPr>
          <w:rFonts w:ascii="Times New Roman" w:hAnsi="Times New Roman" w:cs="Times New Roman"/>
          <w:sz w:val="28"/>
          <w:szCs w:val="28"/>
        </w:rPr>
        <w:t>МО</w:t>
      </w:r>
      <w:r w:rsidRPr="00A05356">
        <w:rPr>
          <w:rFonts w:ascii="Times New Roman" w:hAnsi="Times New Roman" w:cs="Times New Roman"/>
          <w:sz w:val="28"/>
          <w:szCs w:val="28"/>
        </w:rPr>
        <w:t xml:space="preserve">«Усть-Коксинский район» </w:t>
      </w:r>
      <w:r w:rsidR="0003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90">
        <w:rPr>
          <w:rFonts w:ascii="Times New Roman" w:hAnsi="Times New Roman" w:cs="Times New Roman"/>
          <w:sz w:val="28"/>
          <w:szCs w:val="28"/>
        </w:rPr>
        <w:t>Гречушников</w:t>
      </w:r>
      <w:proofErr w:type="spellEnd"/>
      <w:r w:rsidR="00030B90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43F8E" w:rsidRPr="009C0C54" w:rsidRDefault="00443F8E" w:rsidP="009C0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BB" w:rsidRPr="009C0C54" w:rsidRDefault="00DF3FBB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43F8E" w:rsidRPr="009C0C54" w:rsidRDefault="00443F8E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3F8E" w:rsidRPr="009C0C54" w:rsidRDefault="00443F8E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3F8E" w:rsidRPr="009C0C54" w:rsidRDefault="00443F8E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3F8E" w:rsidRDefault="00443F8E" w:rsidP="009C0C54">
      <w:pPr>
        <w:spacing w:line="360" w:lineRule="auto"/>
        <w:ind w:left="-709" w:firstLine="708"/>
        <w:jc w:val="both"/>
        <w:rPr>
          <w:color w:val="FF0000"/>
          <w:sz w:val="28"/>
          <w:szCs w:val="28"/>
        </w:rPr>
      </w:pPr>
    </w:p>
    <w:p w:rsidR="00443F8E" w:rsidRDefault="00443F8E" w:rsidP="009C0C54">
      <w:pPr>
        <w:spacing w:line="360" w:lineRule="auto"/>
        <w:ind w:left="-709" w:firstLine="708"/>
        <w:jc w:val="both"/>
        <w:rPr>
          <w:color w:val="FF0000"/>
          <w:sz w:val="28"/>
          <w:szCs w:val="28"/>
        </w:rPr>
      </w:pPr>
    </w:p>
    <w:p w:rsidR="00F05374" w:rsidRDefault="00F05374" w:rsidP="009C0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62" w:rsidRDefault="00077762"/>
    <w:sectPr w:rsidR="00077762" w:rsidSect="00A05356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74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0B90"/>
    <w:rsid w:val="00031B64"/>
    <w:rsid w:val="00032E52"/>
    <w:rsid w:val="00033F2D"/>
    <w:rsid w:val="00034825"/>
    <w:rsid w:val="0003615A"/>
    <w:rsid w:val="00036BF1"/>
    <w:rsid w:val="00037A92"/>
    <w:rsid w:val="00043163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190F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3C1F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5C9C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35C"/>
    <w:rsid w:val="0018685C"/>
    <w:rsid w:val="001870A3"/>
    <w:rsid w:val="00187646"/>
    <w:rsid w:val="00187ABA"/>
    <w:rsid w:val="0019067D"/>
    <w:rsid w:val="00194A01"/>
    <w:rsid w:val="001967A1"/>
    <w:rsid w:val="00196EE3"/>
    <w:rsid w:val="0019700B"/>
    <w:rsid w:val="00197C17"/>
    <w:rsid w:val="001A03CA"/>
    <w:rsid w:val="001A04CD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9A2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63A2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483"/>
    <w:rsid w:val="00296E27"/>
    <w:rsid w:val="002A1610"/>
    <w:rsid w:val="002A4B79"/>
    <w:rsid w:val="002A56AE"/>
    <w:rsid w:val="002A64CB"/>
    <w:rsid w:val="002B1A56"/>
    <w:rsid w:val="002B2592"/>
    <w:rsid w:val="002B2A48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51E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559D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B63CB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B22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43F8E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1ABA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C739B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4997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0EA4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11C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71D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199C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7E1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B95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990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08B2"/>
    <w:rsid w:val="00822A13"/>
    <w:rsid w:val="008247C6"/>
    <w:rsid w:val="008252FA"/>
    <w:rsid w:val="00825A2C"/>
    <w:rsid w:val="00826873"/>
    <w:rsid w:val="008274D1"/>
    <w:rsid w:val="008278C0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49D8"/>
    <w:rsid w:val="0089647C"/>
    <w:rsid w:val="008978B4"/>
    <w:rsid w:val="008A0A69"/>
    <w:rsid w:val="008A0F0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0275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499F"/>
    <w:rsid w:val="009951C7"/>
    <w:rsid w:val="009A00FB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0C54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0068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356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332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38FA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17212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0D6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478C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71C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1EA6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08F"/>
    <w:rsid w:val="00DE665E"/>
    <w:rsid w:val="00DE7DD8"/>
    <w:rsid w:val="00DF0A31"/>
    <w:rsid w:val="00DF0A49"/>
    <w:rsid w:val="00DF111D"/>
    <w:rsid w:val="00DF2FCF"/>
    <w:rsid w:val="00DF3FBB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37F48"/>
    <w:rsid w:val="00E41A26"/>
    <w:rsid w:val="00E41B63"/>
    <w:rsid w:val="00E46374"/>
    <w:rsid w:val="00E46527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5DD2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2C0A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02E"/>
    <w:rsid w:val="00ED6BC8"/>
    <w:rsid w:val="00ED6EB9"/>
    <w:rsid w:val="00EE1A5A"/>
    <w:rsid w:val="00EE27B2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5374"/>
    <w:rsid w:val="00F07910"/>
    <w:rsid w:val="00F10994"/>
    <w:rsid w:val="00F10CE8"/>
    <w:rsid w:val="00F11BBE"/>
    <w:rsid w:val="00F127F9"/>
    <w:rsid w:val="00F1474C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37B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4316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43163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043163"/>
    <w:rPr>
      <w:rFonts w:ascii="Times New Roman" w:hAnsi="Times New Roman" w:cs="Times New Roman"/>
      <w:b/>
      <w:bCs/>
      <w:sz w:val="30"/>
      <w:szCs w:val="30"/>
    </w:rPr>
  </w:style>
  <w:style w:type="paragraph" w:customStyle="1" w:styleId="BodyText21">
    <w:name w:val="Body Text 21"/>
    <w:basedOn w:val="a"/>
    <w:uiPriority w:val="99"/>
    <w:rsid w:val="008A0F09"/>
    <w:pPr>
      <w:suppressAutoHyphens/>
      <w:overflowPunct w:val="0"/>
      <w:autoSpaceDE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paragraph" w:customStyle="1" w:styleId="Style7">
    <w:name w:val="Style7"/>
    <w:basedOn w:val="a"/>
    <w:uiPriority w:val="99"/>
    <w:rsid w:val="009E0068"/>
    <w:pPr>
      <w:widowControl w:val="0"/>
      <w:autoSpaceDE w:val="0"/>
      <w:autoSpaceDN w:val="0"/>
      <w:adjustRightInd w:val="0"/>
      <w:spacing w:after="0" w:line="55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E006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9E006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068"/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9E006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22"/>
    <w:rsid w:val="00BC478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478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Основной текст2"/>
    <w:basedOn w:val="a"/>
    <w:link w:val="a4"/>
    <w:rsid w:val="00BC478C"/>
    <w:pPr>
      <w:widowControl w:val="0"/>
      <w:shd w:val="clear" w:color="auto" w:fill="FFFFFF"/>
      <w:spacing w:before="780" w:after="360" w:line="41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BC478C"/>
    <w:pPr>
      <w:widowControl w:val="0"/>
      <w:shd w:val="clear" w:color="auto" w:fill="FFFFFF"/>
      <w:spacing w:after="0" w:line="418" w:lineRule="exact"/>
      <w:ind w:firstLine="680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A953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95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2016-08-23T08:25:00Z</cp:lastPrinted>
  <dcterms:created xsi:type="dcterms:W3CDTF">2016-08-16T12:24:00Z</dcterms:created>
  <dcterms:modified xsi:type="dcterms:W3CDTF">2018-03-23T05:08:00Z</dcterms:modified>
</cp:coreProperties>
</file>