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1A" w:rsidRPr="00BD391A" w:rsidRDefault="00BD391A" w:rsidP="00BD391A">
      <w:pPr>
        <w:rPr>
          <w:vanish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812435" w:rsidTr="00F31976">
        <w:trPr>
          <w:trHeight w:val="2688"/>
        </w:trPr>
        <w:tc>
          <w:tcPr>
            <w:tcW w:w="9606" w:type="dxa"/>
          </w:tcPr>
          <w:p w:rsidR="00812435" w:rsidRPr="00EA70C9" w:rsidRDefault="00812435" w:rsidP="000933DD">
            <w:pPr>
              <w:pStyle w:val="a9"/>
              <w:spacing w:line="276" w:lineRule="auto"/>
              <w:jc w:val="center"/>
              <w:rPr>
                <w:b/>
                <w:lang w:val="ru-RU" w:eastAsia="ru-RU"/>
              </w:rPr>
            </w:pPr>
            <w:r w:rsidRPr="00EA70C9">
              <w:rPr>
                <w:b/>
                <w:lang w:val="ru-RU" w:eastAsia="ru-RU"/>
              </w:rPr>
              <w:t>КОНТРОЛЬНО-СЧЕТНЫЙ ОРГАН</w:t>
            </w:r>
          </w:p>
          <w:p w:rsidR="00812435" w:rsidRPr="00EA70C9" w:rsidRDefault="00ED213A" w:rsidP="000933DD">
            <w:pPr>
              <w:pStyle w:val="a9"/>
              <w:spacing w:line="276" w:lineRule="auto"/>
              <w:jc w:val="center"/>
              <w:rPr>
                <w:b/>
                <w:lang w:val="ru-RU" w:eastAsia="ru-RU"/>
              </w:rPr>
            </w:pPr>
            <w:r w:rsidRPr="00EA70C9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40" type="#_x0000_t75" alt="Gerb_KOKSA_6" style="position:absolute;left:0;text-align:left;margin-left:202.05pt;margin-top:35.9pt;width:70.4pt;height:84.95pt;z-index:2;visibility:visible;mso-wrap-distance-left:9.05pt;mso-wrap-distance-right:9.05pt;mso-position-horizontal-relative:page">
                  <v:imagedata r:id="rId8" o:title=""/>
                  <w10:wrap type="square" anchorx="page"/>
                </v:shape>
              </w:pict>
            </w:r>
            <w:r w:rsidR="00812435" w:rsidRPr="00EA70C9">
              <w:rPr>
                <w:b/>
                <w:lang w:val="ru-RU" w:eastAsia="ru-RU"/>
              </w:rPr>
              <w:t xml:space="preserve"> МУНИЦИПАЛЬНОГО ОБРАЗОВАНИЯ «УСТЬ-КОКСИНСКИЙ РАЙОН»</w:t>
            </w:r>
          </w:p>
          <w:p w:rsidR="00812435" w:rsidRPr="00EA70C9" w:rsidRDefault="00812435" w:rsidP="00F31976">
            <w:pPr>
              <w:pStyle w:val="a9"/>
              <w:spacing w:line="276" w:lineRule="auto"/>
              <w:jc w:val="center"/>
              <w:rPr>
                <w:b/>
                <w:lang w:val="ru-RU" w:eastAsia="ru-RU"/>
              </w:rPr>
            </w:pPr>
            <w:r w:rsidRPr="00EA70C9">
              <w:rPr>
                <w:b/>
                <w:lang w:val="ru-RU" w:eastAsia="ru-RU"/>
              </w:rPr>
              <w:t>РЕСПУБЛИКИ АЛТАЙ</w:t>
            </w:r>
          </w:p>
          <w:p w:rsidR="00F31976" w:rsidRPr="00EA70C9" w:rsidRDefault="00F31976" w:rsidP="00F31976">
            <w:pPr>
              <w:pStyle w:val="a9"/>
              <w:spacing w:line="276" w:lineRule="auto"/>
              <w:jc w:val="center"/>
              <w:rPr>
                <w:b/>
                <w:lang w:val="ru-RU" w:eastAsia="ru-RU"/>
              </w:rPr>
            </w:pPr>
          </w:p>
          <w:p w:rsidR="00F31976" w:rsidRPr="00EA70C9" w:rsidRDefault="00F31976" w:rsidP="00F31976">
            <w:pPr>
              <w:pStyle w:val="a9"/>
              <w:spacing w:line="276" w:lineRule="auto"/>
              <w:jc w:val="center"/>
              <w:rPr>
                <w:lang w:val="ru-RU" w:eastAsia="ru-RU"/>
              </w:rPr>
            </w:pPr>
          </w:p>
          <w:p w:rsidR="00812435" w:rsidRPr="00E20059" w:rsidRDefault="00812435" w:rsidP="000933DD">
            <w:pPr>
              <w:jc w:val="center"/>
            </w:pPr>
          </w:p>
        </w:tc>
      </w:tr>
    </w:tbl>
    <w:p w:rsidR="00812435" w:rsidRDefault="00ED213A" w:rsidP="005441F1">
      <w:pPr>
        <w:pStyle w:val="a9"/>
        <w:tabs>
          <w:tab w:val="left" w:pos="0"/>
        </w:tabs>
        <w:spacing w:line="276" w:lineRule="auto"/>
        <w:rPr>
          <w:sz w:val="16"/>
          <w:szCs w:val="16"/>
        </w:rPr>
      </w:pPr>
      <w:r w:rsidRPr="00ED213A">
        <w:rPr>
          <w:noProof/>
        </w:rPr>
        <w:pict>
          <v:line id="_x0000_s1041" style="position:absolute;flip:y;z-index:1;mso-position-horizontal-relative:text;mso-position-vertical-relative:text" from="-9.1pt,4.55pt" to="466.35pt,4.55pt" strokecolor="navy" strokeweight="4.5pt">
            <v:stroke linestyle="thickThin"/>
          </v:line>
        </w:pict>
      </w:r>
    </w:p>
    <w:tbl>
      <w:tblPr>
        <w:tblW w:w="0" w:type="auto"/>
        <w:tblLook w:val="00A0"/>
      </w:tblPr>
      <w:tblGrid>
        <w:gridCol w:w="4707"/>
        <w:gridCol w:w="4721"/>
      </w:tblGrid>
      <w:tr w:rsidR="00812435" w:rsidRPr="00AF46C8" w:rsidTr="00EE0C31">
        <w:tc>
          <w:tcPr>
            <w:tcW w:w="4707" w:type="dxa"/>
          </w:tcPr>
          <w:p w:rsidR="00812435" w:rsidRPr="00EA70C9" w:rsidRDefault="00812435" w:rsidP="000933DD">
            <w:pPr>
              <w:pStyle w:val="a9"/>
              <w:spacing w:line="276" w:lineRule="auto"/>
              <w:ind w:left="-142" w:firstLine="142"/>
              <w:jc w:val="both"/>
              <w:rPr>
                <w:b/>
                <w:sz w:val="16"/>
                <w:szCs w:val="16"/>
                <w:lang w:val="ru-RU" w:eastAsia="ru-RU"/>
              </w:rPr>
            </w:pPr>
            <w:r w:rsidRPr="00EA70C9">
              <w:rPr>
                <w:b/>
                <w:sz w:val="16"/>
                <w:szCs w:val="16"/>
                <w:lang w:val="ru-RU" w:eastAsia="ru-RU"/>
              </w:rPr>
              <w:t>Харитошкина ул., д.</w:t>
            </w:r>
            <w:r w:rsidR="006C24D1" w:rsidRPr="00EA70C9">
              <w:rPr>
                <w:b/>
                <w:sz w:val="16"/>
                <w:szCs w:val="16"/>
                <w:lang w:val="ru-RU" w:eastAsia="ru-RU"/>
              </w:rPr>
              <w:t>1 «А»</w:t>
            </w:r>
            <w:r w:rsidRPr="00EA70C9">
              <w:rPr>
                <w:b/>
                <w:sz w:val="16"/>
                <w:szCs w:val="16"/>
                <w:lang w:val="ru-RU" w:eastAsia="ru-RU"/>
              </w:rPr>
              <w:t>, с. Усть-Кокса,</w:t>
            </w:r>
          </w:p>
          <w:p w:rsidR="00812435" w:rsidRPr="00EA70C9" w:rsidRDefault="00812435" w:rsidP="000933DD">
            <w:pPr>
              <w:pStyle w:val="a9"/>
              <w:spacing w:line="276" w:lineRule="auto"/>
              <w:jc w:val="both"/>
              <w:rPr>
                <w:b/>
                <w:sz w:val="16"/>
                <w:szCs w:val="16"/>
                <w:lang w:val="ru-RU" w:eastAsia="ru-RU"/>
              </w:rPr>
            </w:pPr>
            <w:r w:rsidRPr="00EA70C9">
              <w:rPr>
                <w:b/>
                <w:sz w:val="16"/>
                <w:szCs w:val="16"/>
                <w:lang w:val="ru-RU" w:eastAsia="ru-RU"/>
              </w:rPr>
              <w:t>Республика Алтай, 649490</w:t>
            </w:r>
          </w:p>
        </w:tc>
        <w:tc>
          <w:tcPr>
            <w:tcW w:w="4721" w:type="dxa"/>
          </w:tcPr>
          <w:p w:rsidR="00812435" w:rsidRPr="00B34947" w:rsidRDefault="00812435" w:rsidP="000933DD">
            <w:pPr>
              <w:pStyle w:val="a9"/>
              <w:spacing w:line="276" w:lineRule="auto"/>
              <w:jc w:val="right"/>
              <w:rPr>
                <w:b/>
                <w:sz w:val="16"/>
                <w:szCs w:val="16"/>
                <w:lang w:val="en-US" w:eastAsia="ru-RU"/>
              </w:rPr>
            </w:pPr>
            <w:r w:rsidRPr="00EA70C9">
              <w:rPr>
                <w:b/>
                <w:sz w:val="16"/>
                <w:szCs w:val="16"/>
                <w:lang w:val="ru-RU" w:eastAsia="ru-RU"/>
              </w:rPr>
              <w:t>тел</w:t>
            </w:r>
            <w:r w:rsidRPr="002169F9">
              <w:rPr>
                <w:b/>
                <w:sz w:val="16"/>
                <w:szCs w:val="16"/>
                <w:lang w:val="en-US" w:eastAsia="ru-RU"/>
              </w:rPr>
              <w:t>.: 8(388-48) 2</w:t>
            </w:r>
            <w:r w:rsidR="006C24D1" w:rsidRPr="00B34947">
              <w:rPr>
                <w:b/>
                <w:sz w:val="16"/>
                <w:szCs w:val="16"/>
                <w:lang w:val="en-US" w:eastAsia="ru-RU"/>
              </w:rPr>
              <w:t>2</w:t>
            </w:r>
            <w:r w:rsidRPr="002169F9">
              <w:rPr>
                <w:b/>
                <w:sz w:val="16"/>
                <w:szCs w:val="16"/>
                <w:lang w:val="en-US" w:eastAsia="ru-RU"/>
              </w:rPr>
              <w:t>-1-</w:t>
            </w:r>
            <w:r w:rsidR="006C24D1" w:rsidRPr="00B34947">
              <w:rPr>
                <w:b/>
                <w:sz w:val="16"/>
                <w:szCs w:val="16"/>
                <w:lang w:val="en-US" w:eastAsia="ru-RU"/>
              </w:rPr>
              <w:t>62</w:t>
            </w:r>
          </w:p>
          <w:p w:rsidR="00812435" w:rsidRPr="002169F9" w:rsidRDefault="00812435" w:rsidP="000933DD">
            <w:pPr>
              <w:pStyle w:val="a9"/>
              <w:spacing w:line="276" w:lineRule="auto"/>
              <w:jc w:val="right"/>
              <w:rPr>
                <w:b/>
                <w:sz w:val="16"/>
                <w:szCs w:val="16"/>
                <w:lang w:val="en-US" w:eastAsia="ru-RU"/>
              </w:rPr>
            </w:pPr>
            <w:r w:rsidRPr="002169F9">
              <w:rPr>
                <w:b/>
                <w:sz w:val="16"/>
                <w:szCs w:val="16"/>
                <w:lang w:val="en-US" w:eastAsia="ru-RU"/>
              </w:rPr>
              <w:t>E-mail: ksokoksa@yandex.ru</w:t>
            </w:r>
          </w:p>
        </w:tc>
      </w:tr>
    </w:tbl>
    <w:p w:rsidR="00770243" w:rsidRPr="00FB06B0" w:rsidRDefault="00770243" w:rsidP="0042358B">
      <w:pPr>
        <w:spacing w:before="240" w:line="276" w:lineRule="auto"/>
        <w:ind w:left="720"/>
        <w:jc w:val="center"/>
        <w:rPr>
          <w:b/>
          <w:bCs/>
          <w:iCs/>
          <w:sz w:val="28"/>
          <w:szCs w:val="28"/>
          <w:lang w:val="en-US"/>
        </w:rPr>
      </w:pPr>
    </w:p>
    <w:p w:rsidR="00EE0C31" w:rsidRPr="000C4163" w:rsidRDefault="00EE0C31" w:rsidP="0042358B">
      <w:pPr>
        <w:spacing w:before="240" w:line="276" w:lineRule="auto"/>
        <w:ind w:left="720"/>
        <w:jc w:val="center"/>
        <w:rPr>
          <w:b/>
          <w:sz w:val="28"/>
          <w:szCs w:val="28"/>
        </w:rPr>
      </w:pPr>
      <w:r w:rsidRPr="000C4163">
        <w:rPr>
          <w:b/>
          <w:bCs/>
          <w:iCs/>
          <w:sz w:val="28"/>
          <w:szCs w:val="28"/>
        </w:rPr>
        <w:t>З</w:t>
      </w:r>
      <w:r w:rsidR="000C4163">
        <w:rPr>
          <w:b/>
          <w:bCs/>
          <w:iCs/>
          <w:sz w:val="28"/>
          <w:szCs w:val="28"/>
        </w:rPr>
        <w:t>аключение</w:t>
      </w:r>
      <w:r w:rsidR="006C24D1" w:rsidRPr="000C4163">
        <w:rPr>
          <w:b/>
          <w:bCs/>
          <w:iCs/>
          <w:sz w:val="28"/>
          <w:szCs w:val="28"/>
        </w:rPr>
        <w:t xml:space="preserve"> </w:t>
      </w:r>
      <w:r w:rsidR="000C4163" w:rsidRPr="000C4163">
        <w:rPr>
          <w:b/>
          <w:bCs/>
          <w:iCs/>
          <w:sz w:val="28"/>
          <w:szCs w:val="28"/>
        </w:rPr>
        <w:t xml:space="preserve">КСО МО «Усть-Коксинский район» РА </w:t>
      </w:r>
      <w:r w:rsidR="006C24D1" w:rsidRPr="000C4163">
        <w:rPr>
          <w:b/>
          <w:bCs/>
          <w:iCs/>
          <w:sz w:val="28"/>
          <w:szCs w:val="28"/>
        </w:rPr>
        <w:t xml:space="preserve">№ </w:t>
      </w:r>
      <w:r w:rsidR="00FB06B0" w:rsidRPr="00734023">
        <w:rPr>
          <w:b/>
          <w:bCs/>
          <w:iCs/>
          <w:sz w:val="28"/>
          <w:szCs w:val="28"/>
        </w:rPr>
        <w:t>2</w:t>
      </w:r>
      <w:r w:rsidR="00734023" w:rsidRPr="00734023">
        <w:rPr>
          <w:b/>
          <w:bCs/>
          <w:iCs/>
          <w:sz w:val="28"/>
          <w:szCs w:val="28"/>
        </w:rPr>
        <w:t>3</w:t>
      </w:r>
    </w:p>
    <w:p w:rsidR="000C4163" w:rsidRPr="000C4163" w:rsidRDefault="00EE0C31" w:rsidP="004E68A3">
      <w:pPr>
        <w:spacing w:line="276" w:lineRule="auto"/>
        <w:ind w:left="720"/>
        <w:jc w:val="center"/>
        <w:rPr>
          <w:bCs/>
          <w:i/>
          <w:iCs/>
          <w:sz w:val="28"/>
          <w:szCs w:val="28"/>
        </w:rPr>
      </w:pPr>
      <w:r w:rsidRPr="000C4163">
        <w:rPr>
          <w:bCs/>
          <w:i/>
          <w:iCs/>
          <w:sz w:val="28"/>
          <w:szCs w:val="28"/>
        </w:rPr>
        <w:t>на проект Решения «О бюджете муниципального образования «Усть-Коксински</w:t>
      </w:r>
      <w:r w:rsidR="003A3CE2">
        <w:rPr>
          <w:bCs/>
          <w:i/>
          <w:iCs/>
          <w:sz w:val="28"/>
          <w:szCs w:val="28"/>
        </w:rPr>
        <w:t>й район» Республики Алтай на 201</w:t>
      </w:r>
      <w:r w:rsidR="008F1AF4">
        <w:rPr>
          <w:bCs/>
          <w:i/>
          <w:iCs/>
          <w:sz w:val="28"/>
          <w:szCs w:val="28"/>
        </w:rPr>
        <w:t>9</w:t>
      </w:r>
      <w:r w:rsidRPr="000C4163">
        <w:rPr>
          <w:bCs/>
          <w:i/>
          <w:iCs/>
          <w:sz w:val="28"/>
          <w:szCs w:val="28"/>
        </w:rPr>
        <w:t xml:space="preserve"> год</w:t>
      </w:r>
      <w:r w:rsidR="008F1AF4">
        <w:rPr>
          <w:bCs/>
          <w:i/>
          <w:iCs/>
          <w:sz w:val="28"/>
          <w:szCs w:val="28"/>
        </w:rPr>
        <w:t xml:space="preserve"> и плановый период 2020</w:t>
      </w:r>
      <w:r w:rsidR="000C4163" w:rsidRPr="000C4163">
        <w:rPr>
          <w:bCs/>
          <w:i/>
          <w:iCs/>
          <w:sz w:val="28"/>
          <w:szCs w:val="28"/>
        </w:rPr>
        <w:t xml:space="preserve"> и 20</w:t>
      </w:r>
      <w:r w:rsidR="003A3CE2">
        <w:rPr>
          <w:bCs/>
          <w:i/>
          <w:iCs/>
          <w:sz w:val="28"/>
          <w:szCs w:val="28"/>
        </w:rPr>
        <w:t>2</w:t>
      </w:r>
      <w:r w:rsidR="008F1AF4">
        <w:rPr>
          <w:bCs/>
          <w:i/>
          <w:iCs/>
          <w:sz w:val="28"/>
          <w:szCs w:val="28"/>
        </w:rPr>
        <w:t>1</w:t>
      </w:r>
      <w:r w:rsidR="000C4163" w:rsidRPr="000C4163">
        <w:rPr>
          <w:bCs/>
          <w:i/>
          <w:iCs/>
          <w:sz w:val="28"/>
          <w:szCs w:val="28"/>
        </w:rPr>
        <w:t xml:space="preserve"> годов</w:t>
      </w:r>
      <w:r w:rsidRPr="000C4163">
        <w:rPr>
          <w:bCs/>
          <w:i/>
          <w:iCs/>
          <w:sz w:val="28"/>
          <w:szCs w:val="28"/>
        </w:rPr>
        <w:t>»</w:t>
      </w:r>
    </w:p>
    <w:p w:rsidR="00EE0C31" w:rsidRPr="000C4163" w:rsidRDefault="00EE0C31" w:rsidP="004E68A3">
      <w:pPr>
        <w:spacing w:line="276" w:lineRule="auto"/>
        <w:ind w:left="720"/>
        <w:jc w:val="center"/>
        <w:rPr>
          <w:i/>
          <w:sz w:val="28"/>
          <w:szCs w:val="28"/>
        </w:rPr>
      </w:pPr>
      <w:r w:rsidRPr="000C4163">
        <w:rPr>
          <w:bCs/>
          <w:i/>
          <w:iCs/>
          <w:sz w:val="28"/>
          <w:szCs w:val="28"/>
        </w:rPr>
        <w:t xml:space="preserve">   </w:t>
      </w:r>
      <w:r w:rsidR="000C4163" w:rsidRPr="000C4163">
        <w:rPr>
          <w:bCs/>
          <w:i/>
          <w:iCs/>
          <w:sz w:val="28"/>
          <w:szCs w:val="28"/>
        </w:rPr>
        <w:t>(</w:t>
      </w:r>
      <w:r w:rsidR="00025C21">
        <w:rPr>
          <w:bCs/>
          <w:i/>
          <w:iCs/>
          <w:sz w:val="28"/>
          <w:szCs w:val="28"/>
        </w:rPr>
        <w:t>втор</w:t>
      </w:r>
      <w:r w:rsidRPr="000C4163">
        <w:rPr>
          <w:bCs/>
          <w:i/>
          <w:iCs/>
          <w:sz w:val="28"/>
          <w:szCs w:val="28"/>
        </w:rPr>
        <w:t>о</w:t>
      </w:r>
      <w:r w:rsidR="000C4163" w:rsidRPr="000C4163">
        <w:rPr>
          <w:bCs/>
          <w:i/>
          <w:iCs/>
          <w:sz w:val="28"/>
          <w:szCs w:val="28"/>
        </w:rPr>
        <w:t>е</w:t>
      </w:r>
      <w:r w:rsidRPr="000C4163">
        <w:rPr>
          <w:bCs/>
          <w:i/>
          <w:iCs/>
          <w:sz w:val="28"/>
          <w:szCs w:val="28"/>
        </w:rPr>
        <w:t xml:space="preserve"> чтени</w:t>
      </w:r>
      <w:r w:rsidR="000C4163" w:rsidRPr="000C4163">
        <w:rPr>
          <w:bCs/>
          <w:i/>
          <w:iCs/>
          <w:sz w:val="28"/>
          <w:szCs w:val="28"/>
        </w:rPr>
        <w:t>е)</w:t>
      </w:r>
      <w:r w:rsidRPr="000C4163">
        <w:rPr>
          <w:bCs/>
          <w:i/>
          <w:iCs/>
          <w:sz w:val="28"/>
          <w:szCs w:val="28"/>
        </w:rPr>
        <w:t>.</w:t>
      </w:r>
    </w:p>
    <w:p w:rsidR="00EE0C31" w:rsidRDefault="00EE0C31" w:rsidP="004E68A3">
      <w:pPr>
        <w:spacing w:line="276" w:lineRule="auto"/>
        <w:ind w:left="720"/>
        <w:rPr>
          <w:sz w:val="28"/>
          <w:szCs w:val="28"/>
        </w:rPr>
      </w:pPr>
    </w:p>
    <w:p w:rsidR="00EE0C31" w:rsidRPr="00EE0C31" w:rsidRDefault="00EE0C31" w:rsidP="004E68A3">
      <w:pPr>
        <w:spacing w:line="276" w:lineRule="auto"/>
        <w:rPr>
          <w:sz w:val="28"/>
          <w:szCs w:val="28"/>
        </w:rPr>
      </w:pPr>
      <w:r w:rsidRPr="00EE0C31">
        <w:rPr>
          <w:sz w:val="28"/>
          <w:szCs w:val="28"/>
        </w:rPr>
        <w:t xml:space="preserve">с. Усть-Кокса </w:t>
      </w:r>
      <w:r w:rsidRPr="00EE0C31">
        <w:rPr>
          <w:sz w:val="28"/>
          <w:szCs w:val="28"/>
        </w:rPr>
        <w:tab/>
      </w:r>
      <w:r w:rsidRPr="00EE0C31">
        <w:rPr>
          <w:sz w:val="28"/>
          <w:szCs w:val="28"/>
        </w:rPr>
        <w:tab/>
      </w:r>
      <w:r w:rsidRPr="00EE0C31">
        <w:rPr>
          <w:sz w:val="28"/>
          <w:szCs w:val="28"/>
        </w:rPr>
        <w:tab/>
      </w:r>
      <w:r w:rsidRPr="00EE0C31">
        <w:rPr>
          <w:sz w:val="28"/>
          <w:szCs w:val="28"/>
        </w:rPr>
        <w:tab/>
      </w:r>
      <w:r w:rsidRPr="00EE0C31">
        <w:rPr>
          <w:sz w:val="28"/>
          <w:szCs w:val="28"/>
        </w:rPr>
        <w:tab/>
      </w:r>
      <w:r w:rsidRPr="00EE0C31">
        <w:rPr>
          <w:sz w:val="28"/>
          <w:szCs w:val="28"/>
        </w:rPr>
        <w:tab/>
      </w:r>
      <w:r w:rsidRPr="00EE0C3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0312BA">
        <w:rPr>
          <w:sz w:val="28"/>
          <w:szCs w:val="28"/>
        </w:rPr>
        <w:t>«1</w:t>
      </w:r>
      <w:r w:rsidR="00734023">
        <w:rPr>
          <w:sz w:val="28"/>
          <w:szCs w:val="28"/>
        </w:rPr>
        <w:t>4</w:t>
      </w:r>
      <w:r w:rsidRPr="00EE0C31">
        <w:rPr>
          <w:sz w:val="28"/>
          <w:szCs w:val="28"/>
        </w:rPr>
        <w:t xml:space="preserve">» </w:t>
      </w:r>
      <w:r w:rsidR="000312BA">
        <w:rPr>
          <w:sz w:val="28"/>
          <w:szCs w:val="28"/>
        </w:rPr>
        <w:t>декабр</w:t>
      </w:r>
      <w:r w:rsidRPr="00EE0C31">
        <w:rPr>
          <w:sz w:val="28"/>
          <w:szCs w:val="28"/>
        </w:rPr>
        <w:t xml:space="preserve">я </w:t>
      </w:r>
      <w:r w:rsidR="006C24D1">
        <w:rPr>
          <w:sz w:val="28"/>
          <w:szCs w:val="28"/>
        </w:rPr>
        <w:t>201</w:t>
      </w:r>
      <w:r w:rsidR="008F1AF4">
        <w:rPr>
          <w:sz w:val="28"/>
          <w:szCs w:val="28"/>
        </w:rPr>
        <w:t>8</w:t>
      </w:r>
      <w:r w:rsidRPr="00EE0C31">
        <w:rPr>
          <w:sz w:val="28"/>
          <w:szCs w:val="28"/>
        </w:rPr>
        <w:t>г.</w:t>
      </w:r>
    </w:p>
    <w:p w:rsidR="00EE0C31" w:rsidRDefault="00EE0C31" w:rsidP="004E68A3">
      <w:pPr>
        <w:spacing w:line="276" w:lineRule="auto"/>
        <w:ind w:left="720"/>
        <w:rPr>
          <w:b/>
          <w:bCs/>
          <w:sz w:val="28"/>
          <w:szCs w:val="28"/>
        </w:rPr>
      </w:pPr>
    </w:p>
    <w:p w:rsidR="00025C21" w:rsidRPr="00025C21" w:rsidRDefault="00025C21" w:rsidP="00CA3F12">
      <w:pPr>
        <w:numPr>
          <w:ilvl w:val="0"/>
          <w:numId w:val="2"/>
        </w:numPr>
        <w:tabs>
          <w:tab w:val="clear" w:pos="1530"/>
          <w:tab w:val="num" w:pos="0"/>
        </w:tabs>
        <w:spacing w:after="240" w:line="276" w:lineRule="auto"/>
        <w:ind w:left="0" w:firstLine="0"/>
        <w:jc w:val="center"/>
        <w:rPr>
          <w:b/>
          <w:sz w:val="28"/>
          <w:szCs w:val="28"/>
        </w:rPr>
      </w:pPr>
      <w:r w:rsidRPr="00025C21">
        <w:rPr>
          <w:b/>
          <w:snapToGrid w:val="0"/>
          <w:sz w:val="28"/>
          <w:szCs w:val="28"/>
        </w:rPr>
        <w:t>Общие положения</w:t>
      </w:r>
    </w:p>
    <w:p w:rsidR="00025C21" w:rsidRPr="00833FF3" w:rsidRDefault="00025C21" w:rsidP="004B76F4">
      <w:pPr>
        <w:widowControl w:val="0"/>
        <w:spacing w:line="276" w:lineRule="auto"/>
        <w:ind w:firstLine="708"/>
        <w:jc w:val="both"/>
        <w:rPr>
          <w:snapToGrid w:val="0"/>
          <w:sz w:val="28"/>
          <w:szCs w:val="28"/>
        </w:rPr>
      </w:pPr>
      <w:r w:rsidRPr="00833FF3">
        <w:rPr>
          <w:snapToGrid w:val="0"/>
          <w:sz w:val="28"/>
          <w:szCs w:val="28"/>
        </w:rPr>
        <w:t>Проект решения «</w:t>
      </w:r>
      <w:r w:rsidRPr="00833FF3">
        <w:rPr>
          <w:sz w:val="28"/>
          <w:szCs w:val="28"/>
        </w:rPr>
        <w:t>О бюджете муниципального образования «Усть-Коксинский район» Республики Алтай на 201</w:t>
      </w:r>
      <w:r w:rsidR="008F1AF4">
        <w:rPr>
          <w:sz w:val="28"/>
          <w:szCs w:val="28"/>
        </w:rPr>
        <w:t>9</w:t>
      </w:r>
      <w:r w:rsidRPr="00833FF3">
        <w:rPr>
          <w:sz w:val="28"/>
          <w:szCs w:val="28"/>
        </w:rPr>
        <w:t xml:space="preserve"> год и плановый период 20</w:t>
      </w:r>
      <w:r w:rsidR="008F1AF4">
        <w:rPr>
          <w:sz w:val="28"/>
          <w:szCs w:val="28"/>
        </w:rPr>
        <w:t>20</w:t>
      </w:r>
      <w:r w:rsidR="003A3CE2">
        <w:rPr>
          <w:sz w:val="28"/>
          <w:szCs w:val="28"/>
        </w:rPr>
        <w:t xml:space="preserve"> и 202</w:t>
      </w:r>
      <w:r w:rsidR="008F1AF4">
        <w:rPr>
          <w:sz w:val="28"/>
          <w:szCs w:val="28"/>
        </w:rPr>
        <w:t>1</w:t>
      </w:r>
      <w:r w:rsidRPr="00833FF3">
        <w:rPr>
          <w:sz w:val="28"/>
          <w:szCs w:val="28"/>
        </w:rPr>
        <w:t xml:space="preserve"> годов» </w:t>
      </w:r>
      <w:r w:rsidR="009D493B">
        <w:rPr>
          <w:snapToGrid w:val="0"/>
          <w:sz w:val="28"/>
          <w:szCs w:val="28"/>
        </w:rPr>
        <w:t>для рассмотрения во втором чтении</w:t>
      </w:r>
      <w:r w:rsidRPr="00833FF3">
        <w:rPr>
          <w:sz w:val="28"/>
          <w:szCs w:val="28"/>
        </w:rPr>
        <w:t xml:space="preserve"> Районны</w:t>
      </w:r>
      <w:r w:rsidR="00965286">
        <w:rPr>
          <w:sz w:val="28"/>
          <w:szCs w:val="28"/>
        </w:rPr>
        <w:t>м</w:t>
      </w:r>
      <w:r w:rsidRPr="00833FF3">
        <w:rPr>
          <w:sz w:val="28"/>
          <w:szCs w:val="28"/>
        </w:rPr>
        <w:t xml:space="preserve"> Совет</w:t>
      </w:r>
      <w:r w:rsidR="00965286">
        <w:rPr>
          <w:sz w:val="28"/>
          <w:szCs w:val="28"/>
        </w:rPr>
        <w:t>ом</w:t>
      </w:r>
      <w:r w:rsidRPr="00833FF3">
        <w:rPr>
          <w:sz w:val="28"/>
          <w:szCs w:val="28"/>
        </w:rPr>
        <w:t xml:space="preserve"> депутатов МО «Усть-Коксинский район» РА </w:t>
      </w:r>
      <w:r w:rsidR="00CA3F12" w:rsidRPr="00833FF3">
        <w:rPr>
          <w:sz w:val="28"/>
          <w:szCs w:val="28"/>
        </w:rPr>
        <w:t>(далее – проект решения</w:t>
      </w:r>
      <w:r w:rsidR="00CA3F12">
        <w:rPr>
          <w:sz w:val="28"/>
          <w:szCs w:val="28"/>
        </w:rPr>
        <w:t>, проект бюджета</w:t>
      </w:r>
      <w:r w:rsidR="00CA3F12" w:rsidRPr="00833FF3">
        <w:rPr>
          <w:sz w:val="28"/>
          <w:szCs w:val="28"/>
        </w:rPr>
        <w:t xml:space="preserve">) </w:t>
      </w:r>
      <w:r w:rsidR="00965286">
        <w:rPr>
          <w:sz w:val="28"/>
          <w:szCs w:val="28"/>
        </w:rPr>
        <w:t>поступил в</w:t>
      </w:r>
      <w:r w:rsidR="00847671" w:rsidRPr="00833FF3">
        <w:rPr>
          <w:snapToGrid w:val="0"/>
          <w:sz w:val="28"/>
          <w:szCs w:val="28"/>
        </w:rPr>
        <w:t xml:space="preserve"> Контрольно-счетный</w:t>
      </w:r>
      <w:r w:rsidRPr="00833FF3">
        <w:rPr>
          <w:snapToGrid w:val="0"/>
          <w:sz w:val="28"/>
          <w:szCs w:val="28"/>
        </w:rPr>
        <w:t xml:space="preserve"> </w:t>
      </w:r>
      <w:r w:rsidR="00847671" w:rsidRPr="00833FF3">
        <w:rPr>
          <w:snapToGrid w:val="0"/>
          <w:sz w:val="28"/>
          <w:szCs w:val="28"/>
        </w:rPr>
        <w:t>орган</w:t>
      </w:r>
      <w:r w:rsidRPr="00833FF3">
        <w:rPr>
          <w:snapToGrid w:val="0"/>
          <w:sz w:val="28"/>
          <w:szCs w:val="28"/>
        </w:rPr>
        <w:t xml:space="preserve"> </w:t>
      </w:r>
      <w:r w:rsidR="00965286">
        <w:rPr>
          <w:snapToGrid w:val="0"/>
          <w:sz w:val="28"/>
          <w:szCs w:val="28"/>
        </w:rPr>
        <w:t>для заключения</w:t>
      </w:r>
      <w:r w:rsidRPr="00833FF3">
        <w:rPr>
          <w:snapToGrid w:val="0"/>
          <w:sz w:val="28"/>
          <w:szCs w:val="28"/>
        </w:rPr>
        <w:t xml:space="preserve"> </w:t>
      </w:r>
      <w:r w:rsidR="00847671" w:rsidRPr="00833FF3">
        <w:rPr>
          <w:snapToGrid w:val="0"/>
          <w:sz w:val="28"/>
          <w:szCs w:val="28"/>
        </w:rPr>
        <w:t>1</w:t>
      </w:r>
      <w:r w:rsidR="008F1AF4">
        <w:rPr>
          <w:snapToGrid w:val="0"/>
          <w:sz w:val="28"/>
          <w:szCs w:val="28"/>
        </w:rPr>
        <w:t>0</w:t>
      </w:r>
      <w:r w:rsidRPr="00833FF3">
        <w:rPr>
          <w:snapToGrid w:val="0"/>
          <w:sz w:val="28"/>
          <w:szCs w:val="28"/>
        </w:rPr>
        <w:t>.1</w:t>
      </w:r>
      <w:r w:rsidR="00847671" w:rsidRPr="00833FF3">
        <w:rPr>
          <w:snapToGrid w:val="0"/>
          <w:sz w:val="28"/>
          <w:szCs w:val="28"/>
        </w:rPr>
        <w:t>2</w:t>
      </w:r>
      <w:r w:rsidRPr="00833FF3">
        <w:rPr>
          <w:snapToGrid w:val="0"/>
          <w:sz w:val="28"/>
          <w:szCs w:val="28"/>
        </w:rPr>
        <w:t>.201</w:t>
      </w:r>
      <w:r w:rsidR="008F1AF4">
        <w:rPr>
          <w:snapToGrid w:val="0"/>
          <w:sz w:val="28"/>
          <w:szCs w:val="28"/>
        </w:rPr>
        <w:t>8</w:t>
      </w:r>
      <w:r w:rsidR="00847671" w:rsidRPr="00833FF3">
        <w:rPr>
          <w:snapToGrid w:val="0"/>
          <w:sz w:val="28"/>
          <w:szCs w:val="28"/>
        </w:rPr>
        <w:t xml:space="preserve"> г</w:t>
      </w:r>
      <w:r w:rsidRPr="00833FF3">
        <w:rPr>
          <w:snapToGrid w:val="0"/>
          <w:sz w:val="28"/>
          <w:szCs w:val="28"/>
        </w:rPr>
        <w:t>.</w:t>
      </w:r>
      <w:r w:rsidR="00965286">
        <w:rPr>
          <w:snapToGrid w:val="0"/>
          <w:sz w:val="28"/>
          <w:szCs w:val="28"/>
        </w:rPr>
        <w:t xml:space="preserve"> входящий № 5</w:t>
      </w:r>
      <w:r w:rsidR="008F1AF4">
        <w:rPr>
          <w:snapToGrid w:val="0"/>
          <w:sz w:val="28"/>
          <w:szCs w:val="28"/>
        </w:rPr>
        <w:t>9</w:t>
      </w:r>
      <w:r w:rsidR="00965286">
        <w:rPr>
          <w:snapToGrid w:val="0"/>
          <w:sz w:val="28"/>
          <w:szCs w:val="28"/>
        </w:rPr>
        <w:t>.</w:t>
      </w:r>
    </w:p>
    <w:p w:rsidR="00025C21" w:rsidRDefault="000312BA" w:rsidP="004B76F4">
      <w:pPr>
        <w:widowControl w:val="0"/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5C21" w:rsidRPr="00833FF3">
        <w:rPr>
          <w:sz w:val="28"/>
          <w:szCs w:val="28"/>
        </w:rPr>
        <w:t>Основные характеристики бюджета</w:t>
      </w:r>
      <w:r w:rsidR="00190C9F" w:rsidRPr="00833FF3">
        <w:rPr>
          <w:sz w:val="28"/>
          <w:szCs w:val="28"/>
        </w:rPr>
        <w:t xml:space="preserve"> </w:t>
      </w:r>
      <w:r w:rsidR="00025C21" w:rsidRPr="00833FF3">
        <w:rPr>
          <w:sz w:val="28"/>
          <w:szCs w:val="28"/>
        </w:rPr>
        <w:t xml:space="preserve"> </w:t>
      </w:r>
      <w:r w:rsidR="00190C9F" w:rsidRPr="00833FF3">
        <w:rPr>
          <w:sz w:val="28"/>
          <w:szCs w:val="28"/>
        </w:rPr>
        <w:t>муниципального образования «Усть-Коксинский район»</w:t>
      </w:r>
      <w:r w:rsidR="00025C21" w:rsidRPr="00833FF3">
        <w:rPr>
          <w:sz w:val="28"/>
          <w:szCs w:val="28"/>
        </w:rPr>
        <w:t xml:space="preserve"> </w:t>
      </w:r>
      <w:r w:rsidR="00190C9F" w:rsidRPr="00833FF3">
        <w:rPr>
          <w:sz w:val="28"/>
          <w:szCs w:val="28"/>
        </w:rPr>
        <w:t xml:space="preserve">Республики Алтай </w:t>
      </w:r>
      <w:r w:rsidR="00025C21" w:rsidRPr="00833FF3">
        <w:rPr>
          <w:sz w:val="28"/>
          <w:szCs w:val="28"/>
        </w:rPr>
        <w:t>на 201</w:t>
      </w:r>
      <w:r w:rsidR="008F1AF4">
        <w:rPr>
          <w:sz w:val="28"/>
          <w:szCs w:val="28"/>
        </w:rPr>
        <w:t>9</w:t>
      </w:r>
      <w:r w:rsidR="00025C21" w:rsidRPr="00833FF3">
        <w:rPr>
          <w:sz w:val="28"/>
          <w:szCs w:val="28"/>
        </w:rPr>
        <w:t xml:space="preserve"> год</w:t>
      </w:r>
      <w:r w:rsidR="008F1AF4">
        <w:rPr>
          <w:sz w:val="28"/>
          <w:szCs w:val="28"/>
        </w:rPr>
        <w:t xml:space="preserve"> и плановый период 2020</w:t>
      </w:r>
      <w:r w:rsidR="00190C9F" w:rsidRPr="00833FF3">
        <w:rPr>
          <w:sz w:val="28"/>
          <w:szCs w:val="28"/>
        </w:rPr>
        <w:t xml:space="preserve"> и 20</w:t>
      </w:r>
      <w:r w:rsidR="009726B9">
        <w:rPr>
          <w:sz w:val="28"/>
          <w:szCs w:val="28"/>
        </w:rPr>
        <w:t>2</w:t>
      </w:r>
      <w:r w:rsidR="008F1AF4">
        <w:rPr>
          <w:sz w:val="28"/>
          <w:szCs w:val="28"/>
        </w:rPr>
        <w:t>1</w:t>
      </w:r>
      <w:r w:rsidR="00190C9F" w:rsidRPr="00833FF3">
        <w:rPr>
          <w:sz w:val="28"/>
          <w:szCs w:val="28"/>
        </w:rPr>
        <w:t xml:space="preserve"> годов (далее – местный бюджет)</w:t>
      </w:r>
      <w:r w:rsidR="00025C21" w:rsidRPr="00833FF3">
        <w:rPr>
          <w:sz w:val="28"/>
          <w:szCs w:val="28"/>
        </w:rPr>
        <w:t xml:space="preserve"> </w:t>
      </w:r>
      <w:r w:rsidR="00190C9F" w:rsidRPr="00833FF3">
        <w:rPr>
          <w:sz w:val="28"/>
          <w:szCs w:val="28"/>
        </w:rPr>
        <w:t>отличаются от</w:t>
      </w:r>
      <w:r w:rsidR="00025C21" w:rsidRPr="00833FF3">
        <w:rPr>
          <w:sz w:val="28"/>
          <w:szCs w:val="28"/>
        </w:rPr>
        <w:t xml:space="preserve"> показат</w:t>
      </w:r>
      <w:r w:rsidR="00190C9F" w:rsidRPr="00833FF3">
        <w:rPr>
          <w:sz w:val="28"/>
          <w:szCs w:val="28"/>
        </w:rPr>
        <w:t>елей</w:t>
      </w:r>
      <w:r w:rsidR="00025C21" w:rsidRPr="00833FF3">
        <w:rPr>
          <w:sz w:val="28"/>
          <w:szCs w:val="28"/>
        </w:rPr>
        <w:t xml:space="preserve"> </w:t>
      </w:r>
      <w:r w:rsidR="00190C9F" w:rsidRPr="00833FF3">
        <w:rPr>
          <w:sz w:val="28"/>
          <w:szCs w:val="28"/>
        </w:rPr>
        <w:t>местного бюджета</w:t>
      </w:r>
      <w:r w:rsidR="00025C21" w:rsidRPr="00833FF3">
        <w:rPr>
          <w:sz w:val="28"/>
          <w:szCs w:val="28"/>
        </w:rPr>
        <w:t>, приняты</w:t>
      </w:r>
      <w:r w:rsidR="00190C9F" w:rsidRPr="00833FF3">
        <w:rPr>
          <w:sz w:val="28"/>
          <w:szCs w:val="28"/>
        </w:rPr>
        <w:t>х</w:t>
      </w:r>
      <w:r w:rsidR="00025C21" w:rsidRPr="00833FF3">
        <w:rPr>
          <w:sz w:val="28"/>
          <w:szCs w:val="28"/>
        </w:rPr>
        <w:t xml:space="preserve"> в первом чтении.</w:t>
      </w:r>
      <w:r w:rsidR="00DC1B1D">
        <w:rPr>
          <w:sz w:val="28"/>
          <w:szCs w:val="28"/>
        </w:rPr>
        <w:t xml:space="preserve"> </w:t>
      </w:r>
    </w:p>
    <w:p w:rsidR="00965286" w:rsidRDefault="00965286" w:rsidP="004B76F4">
      <w:pPr>
        <w:widowControl w:val="0"/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основных характеристик местного бюджета в первом и во втором чтениях</w:t>
      </w:r>
      <w:r w:rsidR="008D751D">
        <w:rPr>
          <w:sz w:val="28"/>
          <w:szCs w:val="28"/>
        </w:rPr>
        <w:t xml:space="preserve"> представлен в таблице</w:t>
      </w:r>
    </w:p>
    <w:p w:rsidR="00965286" w:rsidRPr="00965286" w:rsidRDefault="00965286" w:rsidP="00965286">
      <w:pPr>
        <w:widowControl w:val="0"/>
        <w:tabs>
          <w:tab w:val="num" w:pos="0"/>
        </w:tabs>
        <w:spacing w:line="276" w:lineRule="auto"/>
        <w:jc w:val="right"/>
        <w:rPr>
          <w:sz w:val="20"/>
          <w:szCs w:val="20"/>
        </w:rPr>
      </w:pPr>
      <w:r w:rsidRPr="00965286">
        <w:rPr>
          <w:sz w:val="20"/>
          <w:szCs w:val="20"/>
        </w:rPr>
        <w:t>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92"/>
        <w:gridCol w:w="992"/>
        <w:gridCol w:w="850"/>
        <w:gridCol w:w="851"/>
        <w:gridCol w:w="850"/>
        <w:gridCol w:w="851"/>
        <w:gridCol w:w="851"/>
        <w:gridCol w:w="850"/>
        <w:gridCol w:w="851"/>
      </w:tblGrid>
      <w:tr w:rsidR="005B5CBF" w:rsidRPr="00CE372C" w:rsidTr="00CE372C">
        <w:tc>
          <w:tcPr>
            <w:tcW w:w="1384" w:type="dxa"/>
            <w:vMerge w:val="restart"/>
            <w:vAlign w:val="center"/>
          </w:tcPr>
          <w:p w:rsidR="009D493B" w:rsidRPr="00CE372C" w:rsidRDefault="009D493B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4" w:type="dxa"/>
            <w:gridSpan w:val="3"/>
            <w:vAlign w:val="center"/>
          </w:tcPr>
          <w:p w:rsidR="009D493B" w:rsidRPr="00CE372C" w:rsidRDefault="009D493B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Основные характеристики местного бюджета в первом чтении</w:t>
            </w:r>
          </w:p>
        </w:tc>
        <w:tc>
          <w:tcPr>
            <w:tcW w:w="2552" w:type="dxa"/>
            <w:gridSpan w:val="3"/>
            <w:vAlign w:val="center"/>
          </w:tcPr>
          <w:p w:rsidR="009D493B" w:rsidRPr="00CE372C" w:rsidRDefault="009D493B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Основные характеристики местного бюджета во втором чтении</w:t>
            </w:r>
          </w:p>
        </w:tc>
        <w:tc>
          <w:tcPr>
            <w:tcW w:w="2552" w:type="dxa"/>
            <w:gridSpan w:val="3"/>
            <w:vAlign w:val="center"/>
          </w:tcPr>
          <w:p w:rsidR="009D493B" w:rsidRPr="00CE372C" w:rsidRDefault="009D493B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Изменение основных характеристик во втором чтении к первому чтению</w:t>
            </w:r>
          </w:p>
        </w:tc>
      </w:tr>
      <w:tr w:rsidR="009914E4" w:rsidRPr="00CE372C" w:rsidTr="00CE372C">
        <w:tc>
          <w:tcPr>
            <w:tcW w:w="1384" w:type="dxa"/>
            <w:vMerge/>
            <w:vAlign w:val="center"/>
          </w:tcPr>
          <w:p w:rsidR="009914E4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14E4" w:rsidRPr="00CE372C" w:rsidRDefault="009914E4" w:rsidP="009914E4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E372C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  <w:vAlign w:val="center"/>
          </w:tcPr>
          <w:p w:rsidR="009914E4" w:rsidRPr="00CE372C" w:rsidRDefault="009914E4" w:rsidP="009914E4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CE372C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vAlign w:val="center"/>
          </w:tcPr>
          <w:p w:rsidR="009914E4" w:rsidRPr="00CE372C" w:rsidRDefault="009914E4" w:rsidP="009914E4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E372C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  <w:vAlign w:val="center"/>
          </w:tcPr>
          <w:p w:rsidR="009914E4" w:rsidRPr="00CE372C" w:rsidRDefault="009914E4" w:rsidP="00DF2DBA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E372C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vAlign w:val="center"/>
          </w:tcPr>
          <w:p w:rsidR="009914E4" w:rsidRPr="00CE372C" w:rsidRDefault="009914E4" w:rsidP="00DF2DBA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CE372C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  <w:vAlign w:val="center"/>
          </w:tcPr>
          <w:p w:rsidR="009914E4" w:rsidRPr="00CE372C" w:rsidRDefault="009914E4" w:rsidP="00DF2DBA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E372C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  <w:vAlign w:val="center"/>
          </w:tcPr>
          <w:p w:rsidR="009914E4" w:rsidRPr="00CE372C" w:rsidRDefault="009914E4" w:rsidP="00DF2DBA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E372C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vAlign w:val="center"/>
          </w:tcPr>
          <w:p w:rsidR="009914E4" w:rsidRPr="00CE372C" w:rsidRDefault="009914E4" w:rsidP="00DF2DBA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CE372C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  <w:vAlign w:val="center"/>
          </w:tcPr>
          <w:p w:rsidR="009914E4" w:rsidRPr="00CE372C" w:rsidRDefault="009914E4" w:rsidP="00DF2DBA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E372C">
              <w:rPr>
                <w:sz w:val="20"/>
                <w:szCs w:val="20"/>
              </w:rPr>
              <w:t>г.</w:t>
            </w:r>
          </w:p>
        </w:tc>
      </w:tr>
      <w:tr w:rsidR="00CE372C" w:rsidRPr="00CE372C" w:rsidTr="00CE372C">
        <w:tc>
          <w:tcPr>
            <w:tcW w:w="1384" w:type="dxa"/>
            <w:vAlign w:val="center"/>
          </w:tcPr>
          <w:p w:rsidR="009D493B" w:rsidRPr="00CE372C" w:rsidRDefault="009D493B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D493B" w:rsidRPr="00CE372C" w:rsidRDefault="009D493B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D493B" w:rsidRPr="00CE372C" w:rsidRDefault="009D493B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9D493B" w:rsidRPr="00CE372C" w:rsidRDefault="009D493B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9D493B" w:rsidRPr="00CE372C" w:rsidRDefault="009D493B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9D493B" w:rsidRPr="00CE372C" w:rsidRDefault="009D493B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9D493B" w:rsidRPr="00CE372C" w:rsidRDefault="009D493B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9D493B" w:rsidRPr="00CE372C" w:rsidRDefault="009D493B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9D493B" w:rsidRPr="00CE372C" w:rsidRDefault="009D493B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9D493B" w:rsidRPr="00CE372C" w:rsidRDefault="009D493B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10</w:t>
            </w:r>
          </w:p>
        </w:tc>
      </w:tr>
      <w:tr w:rsidR="00CE372C" w:rsidRPr="00CE372C" w:rsidTr="00CE372C">
        <w:tc>
          <w:tcPr>
            <w:tcW w:w="1384" w:type="dxa"/>
            <w:vAlign w:val="center"/>
          </w:tcPr>
          <w:p w:rsidR="009D493B" w:rsidRPr="00CE372C" w:rsidRDefault="009D493B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Доходы</w:t>
            </w:r>
          </w:p>
        </w:tc>
        <w:tc>
          <w:tcPr>
            <w:tcW w:w="992" w:type="dxa"/>
            <w:vAlign w:val="center"/>
          </w:tcPr>
          <w:p w:rsidR="009D493B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633 139,58</w:t>
            </w:r>
          </w:p>
        </w:tc>
        <w:tc>
          <w:tcPr>
            <w:tcW w:w="992" w:type="dxa"/>
            <w:vAlign w:val="center"/>
          </w:tcPr>
          <w:p w:rsidR="009D493B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671 362,59</w:t>
            </w:r>
          </w:p>
        </w:tc>
        <w:tc>
          <w:tcPr>
            <w:tcW w:w="850" w:type="dxa"/>
            <w:vAlign w:val="center"/>
          </w:tcPr>
          <w:p w:rsidR="009D493B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548 236,75</w:t>
            </w:r>
          </w:p>
        </w:tc>
        <w:tc>
          <w:tcPr>
            <w:tcW w:w="851" w:type="dxa"/>
            <w:vAlign w:val="center"/>
          </w:tcPr>
          <w:p w:rsidR="009D493B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902 772,89</w:t>
            </w:r>
          </w:p>
        </w:tc>
        <w:tc>
          <w:tcPr>
            <w:tcW w:w="850" w:type="dxa"/>
            <w:vAlign w:val="center"/>
          </w:tcPr>
          <w:p w:rsidR="009D493B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741 514,98</w:t>
            </w:r>
          </w:p>
        </w:tc>
        <w:tc>
          <w:tcPr>
            <w:tcW w:w="851" w:type="dxa"/>
            <w:vAlign w:val="center"/>
          </w:tcPr>
          <w:p w:rsidR="009D493B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576 614,75</w:t>
            </w:r>
          </w:p>
        </w:tc>
        <w:tc>
          <w:tcPr>
            <w:tcW w:w="851" w:type="dxa"/>
            <w:vAlign w:val="center"/>
          </w:tcPr>
          <w:p w:rsidR="009D493B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ind w:right="-1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+269 633,31</w:t>
            </w:r>
          </w:p>
        </w:tc>
        <w:tc>
          <w:tcPr>
            <w:tcW w:w="850" w:type="dxa"/>
            <w:vAlign w:val="center"/>
          </w:tcPr>
          <w:p w:rsidR="009D493B" w:rsidRPr="00CE372C" w:rsidRDefault="00EE3666" w:rsidP="00CE372C">
            <w:pPr>
              <w:widowControl w:val="0"/>
              <w:tabs>
                <w:tab w:val="left" w:pos="0"/>
              </w:tabs>
              <w:spacing w:line="276" w:lineRule="auto"/>
              <w:ind w:left="-72" w:right="-1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+ 70 152,39</w:t>
            </w:r>
          </w:p>
        </w:tc>
        <w:tc>
          <w:tcPr>
            <w:tcW w:w="851" w:type="dxa"/>
            <w:vAlign w:val="center"/>
          </w:tcPr>
          <w:p w:rsidR="009D493B" w:rsidRPr="00CE372C" w:rsidRDefault="00EE3666" w:rsidP="00CE372C">
            <w:pPr>
              <w:widowControl w:val="0"/>
              <w:tabs>
                <w:tab w:val="num" w:pos="-177"/>
              </w:tabs>
              <w:spacing w:line="276" w:lineRule="auto"/>
              <w:ind w:left="-177" w:right="-7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+ 28 378,00</w:t>
            </w:r>
          </w:p>
        </w:tc>
      </w:tr>
      <w:tr w:rsidR="00CE372C" w:rsidRPr="00CE372C" w:rsidTr="00CE372C">
        <w:tc>
          <w:tcPr>
            <w:tcW w:w="1384" w:type="dxa"/>
            <w:vAlign w:val="center"/>
          </w:tcPr>
          <w:p w:rsidR="005B5CBF" w:rsidRPr="00CE372C" w:rsidRDefault="005B5CBF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>Расходы</w:t>
            </w:r>
          </w:p>
        </w:tc>
        <w:tc>
          <w:tcPr>
            <w:tcW w:w="992" w:type="dxa"/>
            <w:vAlign w:val="center"/>
          </w:tcPr>
          <w:p w:rsidR="005B5CBF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634 339,58</w:t>
            </w:r>
          </w:p>
        </w:tc>
        <w:tc>
          <w:tcPr>
            <w:tcW w:w="992" w:type="dxa"/>
            <w:vAlign w:val="center"/>
          </w:tcPr>
          <w:p w:rsidR="005B5CBF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670 362,59</w:t>
            </w:r>
          </w:p>
        </w:tc>
        <w:tc>
          <w:tcPr>
            <w:tcW w:w="850" w:type="dxa"/>
            <w:vAlign w:val="center"/>
          </w:tcPr>
          <w:p w:rsidR="005B5CBF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545 036,75</w:t>
            </w:r>
          </w:p>
        </w:tc>
        <w:tc>
          <w:tcPr>
            <w:tcW w:w="851" w:type="dxa"/>
            <w:vAlign w:val="center"/>
          </w:tcPr>
          <w:p w:rsidR="005B5CBF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903 972,89</w:t>
            </w:r>
          </w:p>
        </w:tc>
        <w:tc>
          <w:tcPr>
            <w:tcW w:w="850" w:type="dxa"/>
            <w:vAlign w:val="center"/>
          </w:tcPr>
          <w:p w:rsidR="005B5CBF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740 514,98</w:t>
            </w:r>
          </w:p>
        </w:tc>
        <w:tc>
          <w:tcPr>
            <w:tcW w:w="851" w:type="dxa"/>
            <w:vAlign w:val="center"/>
          </w:tcPr>
          <w:p w:rsidR="005B5CBF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573 414,75</w:t>
            </w:r>
          </w:p>
        </w:tc>
        <w:tc>
          <w:tcPr>
            <w:tcW w:w="851" w:type="dxa"/>
            <w:vAlign w:val="center"/>
          </w:tcPr>
          <w:p w:rsidR="005B5CBF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ind w:right="-1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+269 633,31</w:t>
            </w:r>
          </w:p>
        </w:tc>
        <w:tc>
          <w:tcPr>
            <w:tcW w:w="850" w:type="dxa"/>
            <w:vAlign w:val="center"/>
          </w:tcPr>
          <w:p w:rsidR="005B5CBF" w:rsidRPr="00CE372C" w:rsidRDefault="00EE3666" w:rsidP="00CE372C">
            <w:pPr>
              <w:widowControl w:val="0"/>
              <w:tabs>
                <w:tab w:val="left" w:pos="0"/>
              </w:tabs>
              <w:spacing w:line="276" w:lineRule="auto"/>
              <w:ind w:left="-72" w:right="-1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+ 70 152,39</w:t>
            </w:r>
          </w:p>
        </w:tc>
        <w:tc>
          <w:tcPr>
            <w:tcW w:w="851" w:type="dxa"/>
            <w:vAlign w:val="center"/>
          </w:tcPr>
          <w:p w:rsidR="005B5CBF" w:rsidRPr="00CE372C" w:rsidRDefault="00EE3666" w:rsidP="00CE372C">
            <w:pPr>
              <w:widowControl w:val="0"/>
              <w:tabs>
                <w:tab w:val="num" w:pos="-177"/>
              </w:tabs>
              <w:spacing w:line="276" w:lineRule="auto"/>
              <w:ind w:left="-177" w:right="-7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+ 28 378,00</w:t>
            </w:r>
          </w:p>
        </w:tc>
      </w:tr>
      <w:tr w:rsidR="009914E4" w:rsidRPr="00CE372C" w:rsidTr="00CE372C">
        <w:tc>
          <w:tcPr>
            <w:tcW w:w="1384" w:type="dxa"/>
            <w:vAlign w:val="center"/>
          </w:tcPr>
          <w:p w:rsidR="009914E4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E372C">
              <w:rPr>
                <w:sz w:val="20"/>
                <w:szCs w:val="20"/>
              </w:rPr>
              <w:t xml:space="preserve">Дефицит (-), </w:t>
            </w:r>
            <w:r w:rsidRPr="00CE372C">
              <w:rPr>
                <w:sz w:val="20"/>
                <w:szCs w:val="20"/>
              </w:rPr>
              <w:lastRenderedPageBreak/>
              <w:t>профицит (+)</w:t>
            </w:r>
          </w:p>
        </w:tc>
        <w:tc>
          <w:tcPr>
            <w:tcW w:w="992" w:type="dxa"/>
            <w:vAlign w:val="center"/>
          </w:tcPr>
          <w:p w:rsidR="009914E4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«-» 1 200,00</w:t>
            </w:r>
          </w:p>
        </w:tc>
        <w:tc>
          <w:tcPr>
            <w:tcW w:w="992" w:type="dxa"/>
            <w:vAlign w:val="center"/>
          </w:tcPr>
          <w:p w:rsidR="009914E4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«+» 1 000,00</w:t>
            </w:r>
          </w:p>
        </w:tc>
        <w:tc>
          <w:tcPr>
            <w:tcW w:w="850" w:type="dxa"/>
            <w:vAlign w:val="center"/>
          </w:tcPr>
          <w:p w:rsidR="009914E4" w:rsidRPr="00CE372C" w:rsidRDefault="009914E4" w:rsidP="009914E4">
            <w:pPr>
              <w:widowControl w:val="0"/>
              <w:tabs>
                <w:tab w:val="num" w:pos="-107"/>
              </w:tabs>
              <w:spacing w:line="276" w:lineRule="auto"/>
              <w:ind w:right="-109" w:hanging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«+» 3 200,00</w:t>
            </w:r>
          </w:p>
        </w:tc>
        <w:tc>
          <w:tcPr>
            <w:tcW w:w="851" w:type="dxa"/>
            <w:vAlign w:val="center"/>
          </w:tcPr>
          <w:p w:rsidR="009914E4" w:rsidRPr="00CE372C" w:rsidRDefault="009914E4" w:rsidP="009914E4">
            <w:pPr>
              <w:widowControl w:val="0"/>
              <w:tabs>
                <w:tab w:val="num" w:pos="0"/>
              </w:tabs>
              <w:spacing w:line="276" w:lineRule="auto"/>
              <w:ind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«-» 1 200,00</w:t>
            </w:r>
          </w:p>
        </w:tc>
        <w:tc>
          <w:tcPr>
            <w:tcW w:w="850" w:type="dxa"/>
            <w:vAlign w:val="center"/>
          </w:tcPr>
          <w:p w:rsidR="009914E4" w:rsidRPr="00CE372C" w:rsidRDefault="009914E4" w:rsidP="009914E4">
            <w:pPr>
              <w:widowControl w:val="0"/>
              <w:tabs>
                <w:tab w:val="num" w:pos="0"/>
              </w:tabs>
              <w:spacing w:line="276" w:lineRule="auto"/>
              <w:ind w:left="-107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«+» 1 000,00</w:t>
            </w:r>
          </w:p>
        </w:tc>
        <w:tc>
          <w:tcPr>
            <w:tcW w:w="851" w:type="dxa"/>
            <w:vAlign w:val="center"/>
          </w:tcPr>
          <w:p w:rsidR="009914E4" w:rsidRPr="00CE372C" w:rsidRDefault="009914E4" w:rsidP="00DF2DBA">
            <w:pPr>
              <w:widowControl w:val="0"/>
              <w:tabs>
                <w:tab w:val="num" w:pos="-107"/>
              </w:tabs>
              <w:spacing w:line="276" w:lineRule="auto"/>
              <w:ind w:right="-109" w:hanging="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«+» 3 200,00</w:t>
            </w:r>
          </w:p>
        </w:tc>
        <w:tc>
          <w:tcPr>
            <w:tcW w:w="851" w:type="dxa"/>
            <w:vAlign w:val="center"/>
          </w:tcPr>
          <w:p w:rsidR="009914E4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CE372C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9914E4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CE372C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vAlign w:val="center"/>
          </w:tcPr>
          <w:p w:rsidR="009914E4" w:rsidRPr="00CE372C" w:rsidRDefault="009914E4" w:rsidP="00CE372C">
            <w:pPr>
              <w:widowControl w:val="0"/>
              <w:tabs>
                <w:tab w:val="num" w:pos="0"/>
              </w:tabs>
              <w:spacing w:line="276" w:lineRule="auto"/>
              <w:jc w:val="center"/>
              <w:rPr>
                <w:sz w:val="14"/>
                <w:szCs w:val="14"/>
              </w:rPr>
            </w:pPr>
            <w:r w:rsidRPr="00CE372C">
              <w:rPr>
                <w:sz w:val="14"/>
                <w:szCs w:val="14"/>
              </w:rPr>
              <w:t>0</w:t>
            </w:r>
          </w:p>
        </w:tc>
      </w:tr>
    </w:tbl>
    <w:p w:rsidR="009D493B" w:rsidRPr="00833FF3" w:rsidRDefault="009D493B" w:rsidP="004B76F4">
      <w:pPr>
        <w:widowControl w:val="0"/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8A2BAF" w:rsidRDefault="001D5768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 w:rsidRPr="00833FF3">
        <w:rPr>
          <w:sz w:val="28"/>
          <w:szCs w:val="28"/>
        </w:rPr>
        <w:t>Общий объем прогнозируе</w:t>
      </w:r>
      <w:r>
        <w:rPr>
          <w:sz w:val="28"/>
          <w:szCs w:val="28"/>
        </w:rPr>
        <w:t>мых во втором чтении</w:t>
      </w:r>
      <w:r w:rsidRPr="00833FF3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</w:t>
      </w:r>
      <w:r w:rsidRPr="00833FF3">
        <w:rPr>
          <w:sz w:val="28"/>
          <w:szCs w:val="28"/>
        </w:rPr>
        <w:t xml:space="preserve">местного бюджета </w:t>
      </w:r>
      <w:r>
        <w:rPr>
          <w:sz w:val="28"/>
          <w:szCs w:val="28"/>
        </w:rPr>
        <w:t xml:space="preserve"> увеличивается</w:t>
      </w:r>
      <w:r w:rsidR="009D493B">
        <w:rPr>
          <w:noProof/>
          <w:sz w:val="28"/>
          <w:szCs w:val="28"/>
        </w:rPr>
        <w:t xml:space="preserve"> </w:t>
      </w:r>
      <w:r w:rsidR="002B639D" w:rsidRPr="009D493B">
        <w:rPr>
          <w:noProof/>
          <w:sz w:val="28"/>
          <w:szCs w:val="28"/>
        </w:rPr>
        <w:t>за счет</w:t>
      </w:r>
      <w:r w:rsidR="009D493B">
        <w:rPr>
          <w:noProof/>
          <w:sz w:val="28"/>
          <w:szCs w:val="28"/>
        </w:rPr>
        <w:t xml:space="preserve"> увеличения и уменьшения</w:t>
      </w:r>
      <w:r w:rsidR="003B55C6">
        <w:rPr>
          <w:noProof/>
          <w:sz w:val="28"/>
          <w:szCs w:val="28"/>
        </w:rPr>
        <w:t xml:space="preserve"> межбюджетных трансфертов</w:t>
      </w:r>
      <w:r w:rsidR="008A2BAF">
        <w:rPr>
          <w:noProof/>
          <w:sz w:val="28"/>
          <w:szCs w:val="28"/>
        </w:rPr>
        <w:t>:</w:t>
      </w:r>
    </w:p>
    <w:p w:rsidR="008A2BAF" w:rsidRDefault="008A2BAF" w:rsidP="002F505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  <w:r w:rsidRPr="002F505E">
        <w:rPr>
          <w:b/>
          <w:noProof/>
          <w:sz w:val="28"/>
          <w:szCs w:val="28"/>
        </w:rPr>
        <w:t>201</w:t>
      </w:r>
      <w:r w:rsidR="00D56FA5">
        <w:rPr>
          <w:b/>
          <w:noProof/>
          <w:sz w:val="28"/>
          <w:szCs w:val="28"/>
        </w:rPr>
        <w:t>9</w:t>
      </w:r>
      <w:r w:rsidRPr="002F505E">
        <w:rPr>
          <w:b/>
          <w:noProof/>
          <w:sz w:val="28"/>
          <w:szCs w:val="28"/>
        </w:rPr>
        <w:t xml:space="preserve"> год увеличение на</w:t>
      </w:r>
      <w:r w:rsidR="00B063B3" w:rsidRPr="002F505E">
        <w:rPr>
          <w:b/>
          <w:noProof/>
          <w:sz w:val="28"/>
          <w:szCs w:val="28"/>
        </w:rPr>
        <w:t xml:space="preserve"> </w:t>
      </w:r>
      <w:r w:rsidR="00D56FA5">
        <w:rPr>
          <w:b/>
          <w:noProof/>
          <w:sz w:val="28"/>
          <w:szCs w:val="28"/>
        </w:rPr>
        <w:t>269 633,31</w:t>
      </w:r>
      <w:r w:rsidR="00804643" w:rsidRPr="002F505E">
        <w:rPr>
          <w:b/>
          <w:noProof/>
          <w:sz w:val="28"/>
          <w:szCs w:val="28"/>
        </w:rPr>
        <w:t xml:space="preserve"> тыс. рублей</w:t>
      </w:r>
      <w:r w:rsidR="001D5768">
        <w:rPr>
          <w:b/>
          <w:noProof/>
          <w:sz w:val="28"/>
          <w:szCs w:val="28"/>
        </w:rPr>
        <w:t xml:space="preserve"> </w:t>
      </w:r>
      <w:r w:rsidR="001D5768" w:rsidRPr="001D5768">
        <w:rPr>
          <w:noProof/>
          <w:sz w:val="28"/>
          <w:szCs w:val="28"/>
        </w:rPr>
        <w:t xml:space="preserve">(общая сумма доходов </w:t>
      </w:r>
      <w:r w:rsidR="00D56FA5">
        <w:rPr>
          <w:noProof/>
          <w:sz w:val="28"/>
          <w:szCs w:val="28"/>
        </w:rPr>
        <w:t>902 772,89</w:t>
      </w:r>
      <w:r w:rsidR="001D5768" w:rsidRPr="001D5768">
        <w:rPr>
          <w:noProof/>
          <w:sz w:val="28"/>
          <w:szCs w:val="28"/>
        </w:rPr>
        <w:t xml:space="preserve"> тыс. рублей)</w:t>
      </w:r>
      <w:r w:rsidR="00804643" w:rsidRPr="002F505E">
        <w:rPr>
          <w:b/>
          <w:noProof/>
          <w:sz w:val="28"/>
          <w:szCs w:val="28"/>
        </w:rPr>
        <w:t>, в том числе</w:t>
      </w:r>
      <w:r w:rsidRPr="002F505E">
        <w:rPr>
          <w:b/>
          <w:noProof/>
          <w:sz w:val="28"/>
          <w:szCs w:val="28"/>
        </w:rPr>
        <w:t>:</w:t>
      </w:r>
    </w:p>
    <w:p w:rsidR="00BF079A" w:rsidRDefault="008A2BAF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«+» </w:t>
      </w:r>
      <w:r w:rsidR="00BB6641">
        <w:rPr>
          <w:noProof/>
          <w:sz w:val="28"/>
          <w:szCs w:val="28"/>
        </w:rPr>
        <w:t>22 772,50</w:t>
      </w:r>
      <w:r>
        <w:rPr>
          <w:noProof/>
          <w:sz w:val="28"/>
          <w:szCs w:val="28"/>
        </w:rPr>
        <w:t xml:space="preserve"> тыс. рублей </w:t>
      </w:r>
      <w:r w:rsidR="00B063B3">
        <w:rPr>
          <w:noProof/>
          <w:sz w:val="28"/>
          <w:szCs w:val="28"/>
        </w:rPr>
        <w:t>(1</w:t>
      </w:r>
      <w:r w:rsidR="00BB6641">
        <w:rPr>
          <w:noProof/>
          <w:sz w:val="28"/>
          <w:szCs w:val="28"/>
        </w:rPr>
        <w:t>83</w:t>
      </w:r>
      <w:r w:rsidR="00B063B3">
        <w:rPr>
          <w:noProof/>
          <w:sz w:val="28"/>
          <w:szCs w:val="28"/>
        </w:rPr>
        <w:t> </w:t>
      </w:r>
      <w:r w:rsidR="00BB6641">
        <w:rPr>
          <w:noProof/>
          <w:sz w:val="28"/>
          <w:szCs w:val="28"/>
        </w:rPr>
        <w:t>178</w:t>
      </w:r>
      <w:r w:rsidR="00B063B3">
        <w:rPr>
          <w:noProof/>
          <w:sz w:val="28"/>
          <w:szCs w:val="28"/>
        </w:rPr>
        <w:t>,</w:t>
      </w:r>
      <w:r w:rsidR="00BB6641">
        <w:rPr>
          <w:noProof/>
          <w:sz w:val="28"/>
          <w:szCs w:val="28"/>
        </w:rPr>
        <w:t>5</w:t>
      </w:r>
      <w:r w:rsidR="00B063B3">
        <w:rPr>
          <w:noProof/>
          <w:sz w:val="28"/>
          <w:szCs w:val="28"/>
        </w:rPr>
        <w:t xml:space="preserve">0 тыс. рублей) </w:t>
      </w:r>
      <w:r>
        <w:rPr>
          <w:noProof/>
          <w:sz w:val="28"/>
          <w:szCs w:val="28"/>
        </w:rPr>
        <w:t>– дотация на выравнивание бюджетной обеспеченности муниципальных районов;</w:t>
      </w:r>
    </w:p>
    <w:p w:rsidR="00BB6641" w:rsidRDefault="00BB6641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525,62 тыс. рублей (4 857,32</w:t>
      </w:r>
      <w:r w:rsidR="00054E7E">
        <w:rPr>
          <w:noProof/>
          <w:sz w:val="28"/>
          <w:szCs w:val="28"/>
        </w:rPr>
        <w:t xml:space="preserve"> тыс. рублей</w:t>
      </w:r>
      <w:r>
        <w:rPr>
          <w:noProof/>
          <w:sz w:val="28"/>
          <w:szCs w:val="28"/>
        </w:rPr>
        <w:t>) – субсидия на реализацию ФЦП;</w:t>
      </w:r>
    </w:p>
    <w:p w:rsidR="00BB6641" w:rsidRDefault="00BB6641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3 157,90 тыс. рублей субсидии на создание в общеобразовательных организациях, расположенных в сельской местности, условий для занятий физической культурой и спортом;</w:t>
      </w:r>
    </w:p>
    <w:p w:rsidR="00BB6641" w:rsidRDefault="00BB6641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26 183,38 тыс. рублей субсидии на создание дополнительных мест для детей в возрасте от 2 мес. до 3 лет в образовательных организациях, осуществляющих образовательную деятельность по образовательным программам дошкольного образования;</w:t>
      </w:r>
    </w:p>
    <w:p w:rsidR="00BB6641" w:rsidRDefault="00BB6641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87 522,30 тыс. рублей субсидии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образования;</w:t>
      </w:r>
    </w:p>
    <w:p w:rsidR="00BB6641" w:rsidRDefault="00BB6641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1 788,20 тыс. рублей субсидии на обеспечение развития и укрепления материально-технической базы домов культуры в населенных пунктах с числом жителей до 50 тыс. человек</w:t>
      </w:r>
      <w:r w:rsidR="005905D1">
        <w:rPr>
          <w:noProof/>
          <w:sz w:val="28"/>
          <w:szCs w:val="28"/>
        </w:rPr>
        <w:t>;</w:t>
      </w:r>
    </w:p>
    <w:p w:rsidR="005905D1" w:rsidRDefault="00054E7E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4 384,30 тыс. рублей субсидии на реализацию мероприятий по обеспечению жильем молодых семей;</w:t>
      </w:r>
    </w:p>
    <w:p w:rsidR="00054E7E" w:rsidRDefault="00054E7E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4 758,90 тыс. рублей субсидии на поддержку отрасли культуры;</w:t>
      </w:r>
    </w:p>
    <w:p w:rsidR="00054E7E" w:rsidRDefault="00054E7E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42 054,10 тыс. рублей (140 971,36 тыс. рублей) субсидии на реализацию мероприятий по содействию созданию новых мест в общеобразовательных организациях;</w:t>
      </w:r>
    </w:p>
    <w:p w:rsidR="00054E7E" w:rsidRDefault="00054E7E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68 548,20 тыс. рублей (71 757,00 тыс. рублей) – прочие субсидии бюджетам муниципальных районов;</w:t>
      </w:r>
    </w:p>
    <w:p w:rsidR="008A2BAF" w:rsidRDefault="008A2BAF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«+» </w:t>
      </w:r>
      <w:r w:rsidR="00054E7E">
        <w:rPr>
          <w:noProof/>
          <w:sz w:val="28"/>
          <w:szCs w:val="28"/>
        </w:rPr>
        <w:t>7 340,30</w:t>
      </w:r>
      <w:r>
        <w:rPr>
          <w:noProof/>
          <w:sz w:val="28"/>
          <w:szCs w:val="28"/>
        </w:rPr>
        <w:t xml:space="preserve"> тыс. рублей</w:t>
      </w:r>
      <w:r w:rsidR="00B063B3">
        <w:rPr>
          <w:noProof/>
          <w:sz w:val="28"/>
          <w:szCs w:val="28"/>
        </w:rPr>
        <w:t xml:space="preserve"> (2</w:t>
      </w:r>
      <w:r w:rsidR="00054E7E">
        <w:rPr>
          <w:noProof/>
          <w:sz w:val="28"/>
          <w:szCs w:val="28"/>
        </w:rPr>
        <w:t>4</w:t>
      </w:r>
      <w:r w:rsidR="00B063B3">
        <w:rPr>
          <w:noProof/>
          <w:sz w:val="28"/>
          <w:szCs w:val="28"/>
        </w:rPr>
        <w:t>4 8</w:t>
      </w:r>
      <w:r w:rsidR="00054E7E">
        <w:rPr>
          <w:noProof/>
          <w:sz w:val="28"/>
          <w:szCs w:val="28"/>
        </w:rPr>
        <w:t>74</w:t>
      </w:r>
      <w:r w:rsidR="00B063B3">
        <w:rPr>
          <w:noProof/>
          <w:sz w:val="28"/>
          <w:szCs w:val="28"/>
        </w:rPr>
        <w:t>,</w:t>
      </w:r>
      <w:r w:rsidR="00054E7E">
        <w:rPr>
          <w:noProof/>
          <w:sz w:val="28"/>
          <w:szCs w:val="28"/>
        </w:rPr>
        <w:t>8</w:t>
      </w:r>
      <w:r w:rsidR="00B063B3">
        <w:rPr>
          <w:noProof/>
          <w:sz w:val="28"/>
          <w:szCs w:val="28"/>
        </w:rPr>
        <w:t>0 тыс. рублей)</w:t>
      </w:r>
      <w:r>
        <w:rPr>
          <w:noProof/>
          <w:sz w:val="28"/>
          <w:szCs w:val="28"/>
        </w:rPr>
        <w:t xml:space="preserve"> </w:t>
      </w:r>
      <w:r w:rsidR="00B063B3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</w:t>
      </w:r>
      <w:r w:rsidR="00B063B3">
        <w:rPr>
          <w:noProof/>
          <w:sz w:val="28"/>
          <w:szCs w:val="28"/>
        </w:rPr>
        <w:t xml:space="preserve">субвенции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</w:r>
      <w:r w:rsidR="00B063B3">
        <w:rPr>
          <w:noProof/>
          <w:sz w:val="28"/>
          <w:szCs w:val="28"/>
        </w:rPr>
        <w:lastRenderedPageBreak/>
        <w:t>обеспечение дополнительного образорвания детей в муниципальных общеобразовательных организациях;</w:t>
      </w:r>
    </w:p>
    <w:p w:rsidR="00904271" w:rsidRDefault="00904271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«+» </w:t>
      </w:r>
      <w:r w:rsidR="00054E7E">
        <w:rPr>
          <w:noProof/>
          <w:sz w:val="28"/>
          <w:szCs w:val="28"/>
        </w:rPr>
        <w:t>221,50</w:t>
      </w:r>
      <w:r>
        <w:rPr>
          <w:noProof/>
          <w:sz w:val="28"/>
          <w:szCs w:val="28"/>
        </w:rPr>
        <w:t xml:space="preserve"> тыс. рублей</w:t>
      </w:r>
      <w:r w:rsidR="00054E7E">
        <w:rPr>
          <w:noProof/>
          <w:sz w:val="28"/>
          <w:szCs w:val="28"/>
        </w:rPr>
        <w:t xml:space="preserve"> (945,00 тыс. рублей)</w:t>
      </w:r>
      <w:r>
        <w:rPr>
          <w:noProof/>
          <w:sz w:val="28"/>
          <w:szCs w:val="28"/>
        </w:rPr>
        <w:t xml:space="preserve"> – субвенции на обеспечение государственных гарантий прав граждан на получение общедоступного и бесплатного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</w:t>
      </w:r>
      <w:r w:rsidR="00804643">
        <w:rPr>
          <w:noProof/>
          <w:sz w:val="28"/>
          <w:szCs w:val="28"/>
        </w:rPr>
        <w:t xml:space="preserve"> общеобразовательным программам;</w:t>
      </w:r>
    </w:p>
    <w:p w:rsidR="00776CC2" w:rsidRDefault="00776CC2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0,10 тыс. рублей (59,40 тыс. рублей) субвенции на осуществление госполномочий РА в области законодательства об административных правонарушениях;</w:t>
      </w:r>
    </w:p>
    <w:p w:rsidR="00776CC2" w:rsidRDefault="00776CC2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«-» 38,50 тыс. рублей (692,20 тыс. рублей) субвенции на осуществление госполномочий РА по хранению, комплектованию, учету и использованию архивных документов, относящихся к государственной собственности РА и находящихся на территории муниципальных образований в РА;</w:t>
      </w:r>
    </w:p>
    <w:p w:rsidR="00804643" w:rsidRDefault="00804643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</w:t>
      </w:r>
      <w:r w:rsidR="00977158">
        <w:rPr>
          <w:noProof/>
          <w:sz w:val="28"/>
          <w:szCs w:val="28"/>
        </w:rPr>
        <w:t xml:space="preserve"> </w:t>
      </w:r>
      <w:r w:rsidR="00776CC2">
        <w:rPr>
          <w:noProof/>
          <w:sz w:val="28"/>
          <w:szCs w:val="28"/>
        </w:rPr>
        <w:t>288,70</w:t>
      </w:r>
      <w:r>
        <w:rPr>
          <w:noProof/>
          <w:sz w:val="28"/>
          <w:szCs w:val="28"/>
        </w:rPr>
        <w:t xml:space="preserve"> тыс. рублей (</w:t>
      </w:r>
      <w:r w:rsidR="00776CC2">
        <w:rPr>
          <w:noProof/>
          <w:sz w:val="28"/>
          <w:szCs w:val="28"/>
        </w:rPr>
        <w:t>1 328,00</w:t>
      </w:r>
      <w:r>
        <w:rPr>
          <w:noProof/>
          <w:sz w:val="28"/>
          <w:szCs w:val="28"/>
        </w:rPr>
        <w:t xml:space="preserve"> тыс. рублей) – субвенции на осуществление государственных полномочий в сфере образования и организации деятельности комиссий по делам несовершеннолетних </w:t>
      </w:r>
      <w:r w:rsidR="004E040B">
        <w:rPr>
          <w:noProof/>
          <w:sz w:val="28"/>
          <w:szCs w:val="28"/>
        </w:rPr>
        <w:t>и защите их прав;</w:t>
      </w:r>
    </w:p>
    <w:p w:rsidR="00776CC2" w:rsidRDefault="00776CC2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«-» 41,40 тыс. рублей (88,60 тыс. рублей) субвенции на осуществление госполномочий РА по уведомительной регистрации коллективных договоров, территориальных соглашений, отраслевых 9межотраслевых0 соглашений и иных соглашений, заключаемых на территориальном уровне социального партнерства;</w:t>
      </w:r>
    </w:p>
    <w:p w:rsidR="00776CC2" w:rsidRDefault="00776CC2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2,20 тыс. рублей (56,20 тыс. рублей) субвенции на осуществление госполномочий РА в области производства и оборота этилового спирта, алкогольной и спиртосодержащей продукции;</w:t>
      </w:r>
    </w:p>
    <w:p w:rsidR="003F1DF9" w:rsidRDefault="00776CC2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«+» 136,30 тыс. рублей (1 822,30 тыс. рублей) субвенции на реализацию </w:t>
      </w:r>
      <w:r w:rsidR="003F1DF9">
        <w:rPr>
          <w:noProof/>
          <w:sz w:val="28"/>
          <w:szCs w:val="28"/>
        </w:rPr>
        <w:t xml:space="preserve">отдельных </w:t>
      </w:r>
      <w:r>
        <w:rPr>
          <w:noProof/>
          <w:sz w:val="28"/>
          <w:szCs w:val="28"/>
        </w:rPr>
        <w:t>госполномочий РА по компенсации выпадающих доходов теплоснабжающих организаций</w:t>
      </w:r>
      <w:r w:rsidR="003F1DF9">
        <w:rPr>
          <w:noProof/>
          <w:sz w:val="28"/>
          <w:szCs w:val="28"/>
        </w:rPr>
        <w:t>;</w:t>
      </w:r>
    </w:p>
    <w:p w:rsidR="00776CC2" w:rsidRDefault="003F1DF9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«-» 0,30 тыс. рублей (1 215,60 тыс. рублей) субвенции на осуществление отдельных госполномочий РА</w:t>
      </w:r>
      <w:r w:rsidR="00776CC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животных;</w:t>
      </w:r>
    </w:p>
    <w:p w:rsidR="003F1DF9" w:rsidRDefault="003F1DF9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«+» 56,50 тыс. рублей (1 133,80 тыс. рублей) субвенции на осуществление первичного воинского учета на территориях, где отсутствуют военные комиссариаты;</w:t>
      </w:r>
    </w:p>
    <w:p w:rsidR="003F1DF9" w:rsidRDefault="003F1DF9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«-» 25,00 тыс. рублей (2 064,20 тыс. рублей) субвенции на осуществление полномочий по обеспечению жильем отдельных категорий граждан, установленных ФЗ № 5-ФЗ «О ветеранах»;</w:t>
      </w:r>
    </w:p>
    <w:p w:rsidR="003F1DF9" w:rsidRDefault="003F1DF9" w:rsidP="004B76F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«-» 2,50 тыс. рублей (271,90 тыс. рублей) субвенции на осуществление полномочий по обеспечению жильем отдельных категорий граждан, установленных ФЗ № 181-ФЗ «О социальной защите инвалидов в РФ».</w:t>
      </w:r>
    </w:p>
    <w:p w:rsidR="004E040B" w:rsidRPr="002F505E" w:rsidRDefault="004E040B" w:rsidP="004E040B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  <w:r w:rsidRPr="004E040B">
        <w:rPr>
          <w:b/>
          <w:noProof/>
          <w:sz w:val="28"/>
          <w:szCs w:val="28"/>
        </w:rPr>
        <w:t>20</w:t>
      </w:r>
      <w:r w:rsidR="003F1DF9">
        <w:rPr>
          <w:b/>
          <w:noProof/>
          <w:sz w:val="28"/>
          <w:szCs w:val="28"/>
        </w:rPr>
        <w:t>20</w:t>
      </w:r>
      <w:r w:rsidRPr="004E040B">
        <w:rPr>
          <w:b/>
          <w:noProof/>
          <w:sz w:val="28"/>
          <w:szCs w:val="28"/>
        </w:rPr>
        <w:t xml:space="preserve"> год</w:t>
      </w:r>
      <w:r>
        <w:rPr>
          <w:noProof/>
          <w:sz w:val="28"/>
          <w:szCs w:val="28"/>
        </w:rPr>
        <w:t xml:space="preserve"> </w:t>
      </w:r>
      <w:r w:rsidRPr="002F505E">
        <w:rPr>
          <w:b/>
          <w:noProof/>
          <w:sz w:val="28"/>
          <w:szCs w:val="28"/>
        </w:rPr>
        <w:t xml:space="preserve">увеличение на </w:t>
      </w:r>
      <w:r w:rsidR="005F574B">
        <w:rPr>
          <w:b/>
          <w:noProof/>
          <w:sz w:val="28"/>
          <w:szCs w:val="28"/>
        </w:rPr>
        <w:t>70 152,38</w:t>
      </w:r>
      <w:r w:rsidRPr="002F505E">
        <w:rPr>
          <w:b/>
          <w:noProof/>
          <w:sz w:val="28"/>
          <w:szCs w:val="28"/>
        </w:rPr>
        <w:t xml:space="preserve"> тыс. рублей</w:t>
      </w:r>
      <w:r w:rsidR="001D5768">
        <w:rPr>
          <w:b/>
          <w:noProof/>
          <w:sz w:val="28"/>
          <w:szCs w:val="28"/>
        </w:rPr>
        <w:t xml:space="preserve"> </w:t>
      </w:r>
      <w:r w:rsidR="001D5768" w:rsidRPr="001D5768">
        <w:rPr>
          <w:noProof/>
          <w:sz w:val="28"/>
          <w:szCs w:val="28"/>
        </w:rPr>
        <w:t>(</w:t>
      </w:r>
      <w:r w:rsidR="001D5768">
        <w:rPr>
          <w:sz w:val="28"/>
          <w:szCs w:val="28"/>
        </w:rPr>
        <w:t>общая с</w:t>
      </w:r>
      <w:r w:rsidR="005F574B">
        <w:rPr>
          <w:sz w:val="28"/>
          <w:szCs w:val="28"/>
        </w:rPr>
        <w:t>умма доходов составит 741 514,98</w:t>
      </w:r>
      <w:r w:rsidR="001D5768" w:rsidRPr="00334F2F">
        <w:rPr>
          <w:noProof/>
          <w:sz w:val="28"/>
          <w:szCs w:val="28"/>
        </w:rPr>
        <w:t xml:space="preserve"> </w:t>
      </w:r>
      <w:r w:rsidR="001D5768" w:rsidRPr="00334F2F">
        <w:rPr>
          <w:sz w:val="28"/>
          <w:szCs w:val="28"/>
        </w:rPr>
        <w:t>т</w:t>
      </w:r>
      <w:r w:rsidR="001D5768" w:rsidRPr="00334F2F">
        <w:rPr>
          <w:noProof/>
          <w:sz w:val="28"/>
          <w:szCs w:val="28"/>
        </w:rPr>
        <w:t xml:space="preserve">ыс. </w:t>
      </w:r>
      <w:r w:rsidR="001D5768" w:rsidRPr="00334F2F">
        <w:rPr>
          <w:sz w:val="28"/>
          <w:szCs w:val="28"/>
        </w:rPr>
        <w:t>р</w:t>
      </w:r>
      <w:r w:rsidR="001D5768" w:rsidRPr="00334F2F">
        <w:rPr>
          <w:noProof/>
          <w:sz w:val="28"/>
          <w:szCs w:val="28"/>
        </w:rPr>
        <w:t>ублей</w:t>
      </w:r>
      <w:r w:rsidR="001D5768" w:rsidRPr="001D5768">
        <w:rPr>
          <w:noProof/>
          <w:sz w:val="28"/>
          <w:szCs w:val="28"/>
        </w:rPr>
        <w:t>)</w:t>
      </w:r>
      <w:r w:rsidRPr="002F505E">
        <w:rPr>
          <w:b/>
          <w:noProof/>
          <w:sz w:val="28"/>
          <w:szCs w:val="28"/>
        </w:rPr>
        <w:t>, в том числе:</w:t>
      </w:r>
    </w:p>
    <w:p w:rsidR="004E040B" w:rsidRDefault="004E040B" w:rsidP="004E040B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«+» </w:t>
      </w:r>
      <w:r w:rsidR="005F574B">
        <w:rPr>
          <w:noProof/>
          <w:sz w:val="28"/>
          <w:szCs w:val="28"/>
        </w:rPr>
        <w:t>18 218,00</w:t>
      </w:r>
      <w:r>
        <w:rPr>
          <w:noProof/>
          <w:sz w:val="28"/>
          <w:szCs w:val="28"/>
        </w:rPr>
        <w:t xml:space="preserve"> тыс. рублей (1</w:t>
      </w:r>
      <w:r w:rsidR="005F574B">
        <w:rPr>
          <w:noProof/>
          <w:sz w:val="28"/>
          <w:szCs w:val="28"/>
        </w:rPr>
        <w:t>46</w:t>
      </w:r>
      <w:r>
        <w:rPr>
          <w:noProof/>
          <w:sz w:val="28"/>
          <w:szCs w:val="28"/>
        </w:rPr>
        <w:t> </w:t>
      </w:r>
      <w:r w:rsidR="005F574B">
        <w:rPr>
          <w:noProof/>
          <w:sz w:val="28"/>
          <w:szCs w:val="28"/>
        </w:rPr>
        <w:t>542</w:t>
      </w:r>
      <w:r>
        <w:rPr>
          <w:noProof/>
          <w:sz w:val="28"/>
          <w:szCs w:val="28"/>
        </w:rPr>
        <w:t>,</w:t>
      </w:r>
      <w:r w:rsidR="005F574B">
        <w:rPr>
          <w:noProof/>
          <w:sz w:val="28"/>
          <w:szCs w:val="28"/>
        </w:rPr>
        <w:t>80</w:t>
      </w:r>
      <w:r>
        <w:rPr>
          <w:noProof/>
          <w:sz w:val="28"/>
          <w:szCs w:val="28"/>
        </w:rPr>
        <w:t xml:space="preserve"> тыс. рублей) – дотация на выравнивание бюджетной обеспеченности муниципальных районов;</w:t>
      </w:r>
    </w:p>
    <w:p w:rsidR="005F574B" w:rsidRDefault="005F574B" w:rsidP="005F574B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42 082,58 тыс. рублей субсидии на софинансирование капитальных вложений в объекты муниципальной собственности в рамках создания новых мест в общеобразовательных организациях;</w:t>
      </w:r>
    </w:p>
    <w:p w:rsidR="005F574B" w:rsidRDefault="005F574B" w:rsidP="005F574B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«-» 3,40 тыс. рублей (1 389,30 тыс. рублей) субсидии на предоставление ежемесячной надбавки к заработной плате молодым специалистам в муниципальных образовательных организациях;</w:t>
      </w:r>
    </w:p>
    <w:p w:rsidR="005F574B" w:rsidRDefault="005F574B" w:rsidP="005F574B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407,50 тыс. рублей (2 223,60 тыс. рублей) субсидии на софинансировани е мероприятий, направленных на обеспеченние горячим питанием учащихся из малообеспеченных семей;</w:t>
      </w:r>
    </w:p>
    <w:p w:rsidR="005F574B" w:rsidRDefault="005F574B" w:rsidP="005F574B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1 502,90 тыс. рублей субсидии на  осуществление энергосберегающих технических мероприятий на ситстемах теплоснабжения;</w:t>
      </w:r>
    </w:p>
    <w:p w:rsidR="004E040B" w:rsidRDefault="004E040B" w:rsidP="004E040B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«+» </w:t>
      </w:r>
      <w:r w:rsidR="005F574B">
        <w:rPr>
          <w:noProof/>
          <w:sz w:val="28"/>
          <w:szCs w:val="28"/>
        </w:rPr>
        <w:t>7 340,30</w:t>
      </w:r>
      <w:r>
        <w:rPr>
          <w:noProof/>
          <w:sz w:val="28"/>
          <w:szCs w:val="28"/>
        </w:rPr>
        <w:t xml:space="preserve"> тыс. рублей (</w:t>
      </w:r>
      <w:r w:rsidR="005F574B">
        <w:rPr>
          <w:noProof/>
          <w:sz w:val="28"/>
          <w:szCs w:val="28"/>
        </w:rPr>
        <w:t>244 874,80</w:t>
      </w:r>
      <w:r>
        <w:rPr>
          <w:noProof/>
          <w:sz w:val="28"/>
          <w:szCs w:val="28"/>
        </w:rPr>
        <w:t xml:space="preserve"> тыс. рублей) – субвенции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образорвания детей в муниципальных общеобразовательных организациях;</w:t>
      </w:r>
    </w:p>
    <w:p w:rsidR="004E040B" w:rsidRDefault="004E040B" w:rsidP="004E040B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«+» </w:t>
      </w:r>
      <w:r w:rsidR="00F74972">
        <w:rPr>
          <w:noProof/>
          <w:sz w:val="28"/>
          <w:szCs w:val="28"/>
        </w:rPr>
        <w:t>221,50</w:t>
      </w:r>
      <w:r>
        <w:rPr>
          <w:noProof/>
          <w:sz w:val="28"/>
          <w:szCs w:val="28"/>
        </w:rPr>
        <w:t xml:space="preserve"> тыс. рублей</w:t>
      </w:r>
      <w:r w:rsidR="00F74972">
        <w:rPr>
          <w:noProof/>
          <w:sz w:val="28"/>
          <w:szCs w:val="28"/>
        </w:rPr>
        <w:t xml:space="preserve"> (945,00 тыс. рублей)</w:t>
      </w:r>
      <w:r>
        <w:rPr>
          <w:noProof/>
          <w:sz w:val="28"/>
          <w:szCs w:val="28"/>
        </w:rPr>
        <w:t xml:space="preserve"> – субвенции на обеспечение государственных гарантий прав граждан на получение общедоступного и бесплатного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</w:t>
      </w:r>
      <w:r>
        <w:rPr>
          <w:noProof/>
          <w:sz w:val="28"/>
          <w:szCs w:val="28"/>
        </w:rPr>
        <w:lastRenderedPageBreak/>
        <w:t>деятельность по имеющим государственную аккредитацию основным общеобразовательным программам;</w:t>
      </w:r>
    </w:p>
    <w:p w:rsidR="00F74972" w:rsidRDefault="004E040B" w:rsidP="00F7497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«+» </w:t>
      </w:r>
      <w:r w:rsidR="00F74972">
        <w:rPr>
          <w:noProof/>
          <w:sz w:val="28"/>
          <w:szCs w:val="28"/>
        </w:rPr>
        <w:t>0,1</w:t>
      </w:r>
      <w:r>
        <w:rPr>
          <w:noProof/>
          <w:sz w:val="28"/>
          <w:szCs w:val="28"/>
        </w:rPr>
        <w:t>0 тыс. рублей (</w:t>
      </w:r>
      <w:r w:rsidR="00F74972">
        <w:rPr>
          <w:noProof/>
          <w:sz w:val="28"/>
          <w:szCs w:val="28"/>
        </w:rPr>
        <w:t>59,40</w:t>
      </w:r>
      <w:r>
        <w:rPr>
          <w:noProof/>
          <w:sz w:val="28"/>
          <w:szCs w:val="28"/>
        </w:rPr>
        <w:t xml:space="preserve"> тыс. рублей) </w:t>
      </w:r>
      <w:r w:rsidR="00F74972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</w:t>
      </w:r>
      <w:r w:rsidR="00F74972">
        <w:rPr>
          <w:noProof/>
          <w:sz w:val="28"/>
          <w:szCs w:val="28"/>
        </w:rPr>
        <w:t>субвенции на осуществление госполномочий РА в области законодательства об административных правонарушениях;</w:t>
      </w:r>
    </w:p>
    <w:p w:rsidR="004E040B" w:rsidRDefault="00F74972" w:rsidP="004E040B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«-» 58,10 тыс. рублей (672,60 тыс. рублей) </w:t>
      </w:r>
      <w:r w:rsidR="004E040B">
        <w:rPr>
          <w:noProof/>
          <w:sz w:val="28"/>
          <w:szCs w:val="28"/>
        </w:rPr>
        <w:t>субвенции на обеспечение полномочий в области архивного дела;</w:t>
      </w:r>
    </w:p>
    <w:p w:rsidR="004E040B" w:rsidRDefault="004E040B" w:rsidP="004E040B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«+» </w:t>
      </w:r>
      <w:r w:rsidR="00F74972">
        <w:rPr>
          <w:noProof/>
          <w:sz w:val="28"/>
          <w:szCs w:val="28"/>
        </w:rPr>
        <w:t>288,70</w:t>
      </w:r>
      <w:r>
        <w:rPr>
          <w:noProof/>
          <w:sz w:val="28"/>
          <w:szCs w:val="28"/>
        </w:rPr>
        <w:t xml:space="preserve"> тыс. рублей (</w:t>
      </w:r>
      <w:r w:rsidR="00F74972">
        <w:rPr>
          <w:noProof/>
          <w:sz w:val="28"/>
          <w:szCs w:val="28"/>
        </w:rPr>
        <w:t>1 328,00</w:t>
      </w:r>
      <w:r>
        <w:rPr>
          <w:noProof/>
          <w:sz w:val="28"/>
          <w:szCs w:val="28"/>
        </w:rPr>
        <w:t xml:space="preserve"> тыс. рублей) – субвенции на осуществление государственных полномочий в сфере образования и организации деятельности комиссий по делам несовершеннолетних и защите их прав;</w:t>
      </w:r>
    </w:p>
    <w:p w:rsidR="00F74972" w:rsidRDefault="00F74972" w:rsidP="00F7497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«-» 41,40 тыс. рублей (88,60 тыс. рублей) субвенции на осуществление госполномочий РА по уведомительной регистрации коллективных договоров, территориальных соглашений, отраслевых 9межотраслевых0 соглашений и иных соглашений, заключаемых на территориальном уровне социального партнерства;</w:t>
      </w:r>
    </w:p>
    <w:p w:rsidR="00F74972" w:rsidRDefault="00F74972" w:rsidP="00F7497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2,20 тыс. рублей (56,20 тыс. рублей) субвенции на осуществление госполномочий РА в области производства и оборота этилового спирта, алкогольной и спиртосодержащей продукции;</w:t>
      </w:r>
    </w:p>
    <w:p w:rsidR="00F74972" w:rsidRDefault="00F74972" w:rsidP="00F7497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136,30 тыс. рублей (1 822,30 тыс. рублей) субвенции на реализацию отдельных госполномочий РА по компенсации выпадающих доходов теплоснабжающих организаций;</w:t>
      </w:r>
    </w:p>
    <w:p w:rsidR="00F74972" w:rsidRDefault="00F74972" w:rsidP="00F7497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0,10 тыс. рублей (391,50 тыс. рублей) субвенции на осуществление госполномочий РА по обращению с безнадзорными животными на территории РА;</w:t>
      </w:r>
    </w:p>
    <w:p w:rsidR="00F74972" w:rsidRDefault="00F74972" w:rsidP="00F7497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«-» 0,30 тыс. рублей (1 215,60 тыс. рублей) субвенции на осуществление отдельных государственных полномочий Республики Алтай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содержания мест утилизации биологических отходов (скотомогильников, биотермических ям);</w:t>
      </w:r>
    </w:p>
    <w:p w:rsidR="00F74972" w:rsidRDefault="00F74972" w:rsidP="00F74972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56,50 тыс. рублей (1 133,80 тыс. рублей) субвенции на осуществление первичного воинского учета на территориях, где отсутствуют военные комиссариаты;</w:t>
      </w:r>
    </w:p>
    <w:p w:rsidR="00F74972" w:rsidRDefault="00F74972" w:rsidP="00F74972">
      <w:pPr>
        <w:autoSpaceDE w:val="0"/>
        <w:autoSpaceDN w:val="0"/>
        <w:adjustRightInd w:val="0"/>
        <w:spacing w:line="276" w:lineRule="auto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1,90 тыс. рублей (2 019,80 тыс. рублей) субвенции на осуществление полномочий по обеспечению жильем отдельных категорий граждан, установленных ФЗ № 5-ФЗ «О ветеранах»;</w:t>
      </w:r>
    </w:p>
    <w:p w:rsidR="00F74972" w:rsidRDefault="00F74972" w:rsidP="00F74972">
      <w:pPr>
        <w:autoSpaceDE w:val="0"/>
        <w:autoSpaceDN w:val="0"/>
        <w:adjustRightInd w:val="0"/>
        <w:spacing w:line="276" w:lineRule="auto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«-» 3,00 тыс. рублей (249,20 тыс. рублей) субвенции на осуществление полномочий по обеспечению жильем отдельных категорий граждан, установленных ФЗ № 181-ФЗ «О социальной защите инвалидов в РФ».</w:t>
      </w:r>
    </w:p>
    <w:p w:rsidR="006930B3" w:rsidRPr="002F505E" w:rsidRDefault="006930B3" w:rsidP="006930B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  <w:r w:rsidRPr="004E040B">
        <w:rPr>
          <w:b/>
          <w:noProof/>
          <w:sz w:val="28"/>
          <w:szCs w:val="28"/>
        </w:rPr>
        <w:t>20</w:t>
      </w:r>
      <w:r>
        <w:rPr>
          <w:b/>
          <w:noProof/>
          <w:sz w:val="28"/>
          <w:szCs w:val="28"/>
        </w:rPr>
        <w:t>2</w:t>
      </w:r>
      <w:r w:rsidR="00F74972">
        <w:rPr>
          <w:b/>
          <w:noProof/>
          <w:sz w:val="28"/>
          <w:szCs w:val="28"/>
        </w:rPr>
        <w:t>1</w:t>
      </w:r>
      <w:r w:rsidRPr="004E040B">
        <w:rPr>
          <w:b/>
          <w:noProof/>
          <w:sz w:val="28"/>
          <w:szCs w:val="28"/>
        </w:rPr>
        <w:t xml:space="preserve"> год</w:t>
      </w:r>
      <w:r>
        <w:rPr>
          <w:noProof/>
          <w:sz w:val="28"/>
          <w:szCs w:val="28"/>
        </w:rPr>
        <w:t xml:space="preserve"> </w:t>
      </w:r>
      <w:r w:rsidRPr="002F505E">
        <w:rPr>
          <w:b/>
          <w:noProof/>
          <w:sz w:val="28"/>
          <w:szCs w:val="28"/>
        </w:rPr>
        <w:t xml:space="preserve">увеличение на </w:t>
      </w:r>
      <w:r>
        <w:rPr>
          <w:b/>
          <w:noProof/>
          <w:sz w:val="28"/>
          <w:szCs w:val="28"/>
        </w:rPr>
        <w:t>2</w:t>
      </w:r>
      <w:r w:rsidR="00F74972">
        <w:rPr>
          <w:b/>
          <w:noProof/>
          <w:sz w:val="28"/>
          <w:szCs w:val="28"/>
        </w:rPr>
        <w:t>8 378,00</w:t>
      </w:r>
      <w:r w:rsidRPr="002F505E">
        <w:rPr>
          <w:b/>
          <w:noProof/>
          <w:sz w:val="28"/>
          <w:szCs w:val="28"/>
        </w:rPr>
        <w:t xml:space="preserve"> тыс. рублей</w:t>
      </w:r>
      <w:r w:rsidR="001D5768">
        <w:rPr>
          <w:b/>
          <w:noProof/>
          <w:sz w:val="28"/>
          <w:szCs w:val="28"/>
        </w:rPr>
        <w:t xml:space="preserve"> </w:t>
      </w:r>
      <w:r w:rsidR="001D5768" w:rsidRPr="001D5768">
        <w:rPr>
          <w:noProof/>
          <w:sz w:val="28"/>
          <w:szCs w:val="28"/>
        </w:rPr>
        <w:t>(</w:t>
      </w:r>
      <w:r w:rsidR="001D5768">
        <w:rPr>
          <w:sz w:val="28"/>
          <w:szCs w:val="28"/>
        </w:rPr>
        <w:t xml:space="preserve">общая сумма доходов составит </w:t>
      </w:r>
      <w:r w:rsidR="00F74972">
        <w:rPr>
          <w:noProof/>
          <w:sz w:val="28"/>
          <w:szCs w:val="28"/>
        </w:rPr>
        <w:t>576 614,75</w:t>
      </w:r>
      <w:r w:rsidR="001D5768">
        <w:rPr>
          <w:noProof/>
          <w:sz w:val="28"/>
          <w:szCs w:val="28"/>
        </w:rPr>
        <w:t xml:space="preserve"> тыс. рублей</w:t>
      </w:r>
      <w:r w:rsidR="001D5768" w:rsidRPr="001D5768">
        <w:rPr>
          <w:noProof/>
          <w:sz w:val="28"/>
          <w:szCs w:val="28"/>
        </w:rPr>
        <w:t>)</w:t>
      </w:r>
      <w:r w:rsidRPr="002F505E">
        <w:rPr>
          <w:b/>
          <w:noProof/>
          <w:sz w:val="28"/>
          <w:szCs w:val="28"/>
        </w:rPr>
        <w:t>, в том числе:</w:t>
      </w:r>
    </w:p>
    <w:p w:rsidR="006930B3" w:rsidRDefault="006930B3" w:rsidP="006930B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«+» </w:t>
      </w:r>
      <w:r w:rsidR="00DF2DBA">
        <w:rPr>
          <w:noProof/>
          <w:sz w:val="28"/>
          <w:szCs w:val="28"/>
        </w:rPr>
        <w:t>18 218,00</w:t>
      </w:r>
      <w:r>
        <w:rPr>
          <w:noProof/>
          <w:sz w:val="28"/>
          <w:szCs w:val="28"/>
        </w:rPr>
        <w:t xml:space="preserve"> тыс. рублей (</w:t>
      </w:r>
      <w:r w:rsidR="00B675CA">
        <w:rPr>
          <w:noProof/>
          <w:sz w:val="28"/>
          <w:szCs w:val="28"/>
        </w:rPr>
        <w:t>1</w:t>
      </w:r>
      <w:r w:rsidR="00DF2DBA">
        <w:rPr>
          <w:noProof/>
          <w:sz w:val="28"/>
          <w:szCs w:val="28"/>
        </w:rPr>
        <w:t>46</w:t>
      </w:r>
      <w:r w:rsidR="00B675CA">
        <w:rPr>
          <w:noProof/>
          <w:sz w:val="28"/>
          <w:szCs w:val="28"/>
        </w:rPr>
        <w:t> </w:t>
      </w:r>
      <w:r w:rsidR="00DF2DBA">
        <w:rPr>
          <w:noProof/>
          <w:sz w:val="28"/>
          <w:szCs w:val="28"/>
        </w:rPr>
        <w:t>542</w:t>
      </w:r>
      <w:r w:rsidR="00B675CA">
        <w:rPr>
          <w:noProof/>
          <w:sz w:val="28"/>
          <w:szCs w:val="28"/>
        </w:rPr>
        <w:t>,</w:t>
      </w:r>
      <w:r w:rsidR="00DF2DBA">
        <w:rPr>
          <w:noProof/>
          <w:sz w:val="28"/>
          <w:szCs w:val="28"/>
        </w:rPr>
        <w:t>8</w:t>
      </w:r>
      <w:r w:rsidR="00B675CA">
        <w:rPr>
          <w:noProof/>
          <w:sz w:val="28"/>
          <w:szCs w:val="28"/>
        </w:rPr>
        <w:t>0</w:t>
      </w:r>
      <w:r>
        <w:rPr>
          <w:noProof/>
          <w:sz w:val="28"/>
          <w:szCs w:val="28"/>
        </w:rPr>
        <w:t xml:space="preserve"> тыс. рублей) – дотация на выравнивание бюджетной обеспеченности муниципальных районов;</w:t>
      </w:r>
    </w:p>
    <w:p w:rsidR="00DF2DBA" w:rsidRDefault="00DF2DBA" w:rsidP="00DF2DBA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«-» 3,40 тыс. рублей (1 389,30 тыс. рублей) субсидии на предоставление ежемесячной надбавки к заработной плате молодым специалистам в муниципальных образовательных организациях;</w:t>
      </w:r>
    </w:p>
    <w:p w:rsidR="00DF2DBA" w:rsidRDefault="00DF2DBA" w:rsidP="00DF2DBA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407,50 тыс. рублей (2 223,60 тыс. рублей) субсидии на софинансировани е мероприятий, направленных на обеспеченние горячим питанием учащихся из малообеспеченных семей;</w:t>
      </w:r>
    </w:p>
    <w:p w:rsidR="00DF2DBA" w:rsidRDefault="00DF2DBA" w:rsidP="00DF2DBA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1 855,90 тыс. рублей субсидии на  осуществление энергосберегающих технических мероприятий на ситстемах теплоснабжения;</w:t>
      </w:r>
    </w:p>
    <w:p w:rsidR="00DF2DBA" w:rsidRDefault="00DF2DBA" w:rsidP="00DF2DBA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7 340,30 тыс. рублей (244 874,80 тыс. рублей) – субвенции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образорвания детей в муниципальных общеобразовательных организациях;</w:t>
      </w:r>
    </w:p>
    <w:p w:rsidR="00DF2DBA" w:rsidRDefault="00DF2DBA" w:rsidP="00DF2DBA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221,50 тыс. рублей (945,00 тыс. рублей) – субвенции на обеспечение государственных гарантий прав граждан на получение общедоступного и бесплатного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программам;</w:t>
      </w:r>
    </w:p>
    <w:p w:rsidR="00DF2DBA" w:rsidRDefault="00DF2DBA" w:rsidP="00DF2DBA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0,10 тыс. рублей (59,40 тыс. рублей) – субвенции на осуществление госполномочий РА в области законодательства об административных правонарушениях;</w:t>
      </w:r>
    </w:p>
    <w:p w:rsidR="00DF2DBA" w:rsidRDefault="00DF2DBA" w:rsidP="00DF2DBA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«-» 102,50 тыс. рублей (628,20 тыс. рублей) субвенции на обеспечение полномочий в области архивного дела;</w:t>
      </w:r>
    </w:p>
    <w:p w:rsidR="00DF2DBA" w:rsidRDefault="00DF2DBA" w:rsidP="00DF2DBA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«+» 288,70 тыс. рублей (1 328,00 тыс. рублей) – субвенции на осуществление государственных полномочий в сфере образования и </w:t>
      </w:r>
      <w:r>
        <w:rPr>
          <w:noProof/>
          <w:sz w:val="28"/>
          <w:szCs w:val="28"/>
        </w:rPr>
        <w:lastRenderedPageBreak/>
        <w:t>организации деятельности комиссий по делам несовершеннолетних и защите их прав;</w:t>
      </w:r>
    </w:p>
    <w:p w:rsidR="00DF2DBA" w:rsidRDefault="00DF2DBA" w:rsidP="00DF2DBA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«-» 41,40 тыс. рублей (88,60 тыс. рублей) субвенции на осуществление госполномочий РА по уведомительной регистрации коллективных договоров, территориальных соглашений, отраслевых 9межотраслевых0 соглашений и иных соглашений, заключаемых на территориальном уровне социального партнерства;</w:t>
      </w:r>
    </w:p>
    <w:p w:rsidR="00DF2DBA" w:rsidRDefault="00DF2DBA" w:rsidP="00DF2DBA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2,20 тыс. рублей (56,20 тыс. рублей) субвенции на осуществление госполномочий РА в области производства и оборота этилового спирта, алкогольной и спиртосодержащей продукции;</w:t>
      </w:r>
    </w:p>
    <w:p w:rsidR="00DF2DBA" w:rsidRDefault="00DF2DBA" w:rsidP="00DF2DBA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136,30 тыс. рублей (1 822,30 тыс. рублей) субвенции на реализацию отдельных госполномочий РА по компенсации выпадающих доходов теплоснабжающих организаций;</w:t>
      </w:r>
    </w:p>
    <w:p w:rsidR="00DF2DBA" w:rsidRDefault="00DF2DBA" w:rsidP="00DF2DBA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0,10 тыс. рублей (391,50 тыс. рублей) субвенции на осуществление госполномочий РА по обращению с безнадзорными животными на территории РА;</w:t>
      </w:r>
    </w:p>
    <w:p w:rsidR="00DF2DBA" w:rsidRDefault="00DF2DBA" w:rsidP="00DF2DBA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«-» 0,30 тыс. рублей (1 215,60 тыс. рублей) субвенции на осуществление отдельных государственных полномочий Республики Алтай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обустройства содержания мест утилизации биологических отходов (скотомогильников, биотермических ям);</w:t>
      </w:r>
    </w:p>
    <w:p w:rsidR="00DF2DBA" w:rsidRDefault="00DF2DBA" w:rsidP="00DF2DBA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56,50 тыс. рублей (1 133,80 тыс. рублей) субвенции на осуществление первичного воинского учета на территориях, где отсутствуют военные комиссариаты;</w:t>
      </w:r>
    </w:p>
    <w:p w:rsidR="00DF2DBA" w:rsidRDefault="00DF2DBA" w:rsidP="00DF2DBA">
      <w:pPr>
        <w:autoSpaceDE w:val="0"/>
        <w:autoSpaceDN w:val="0"/>
        <w:adjustRightInd w:val="0"/>
        <w:spacing w:line="276" w:lineRule="auto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«+» 1,90 тыс. рублей (2 019,80 тыс. рублей) субвенции на осуществление полномочий по обеспечению жильем отдельных категорий граждан, установленных ФЗ № 5-ФЗ «О ветеранах»;</w:t>
      </w:r>
    </w:p>
    <w:p w:rsidR="00DF2DBA" w:rsidRDefault="00DF2DBA" w:rsidP="00DF2DBA">
      <w:pPr>
        <w:autoSpaceDE w:val="0"/>
        <w:autoSpaceDN w:val="0"/>
        <w:adjustRightInd w:val="0"/>
        <w:spacing w:line="276" w:lineRule="auto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«-» 3,40 тыс. рублей (223,20 тыс. рублей) субвенции на осуществление полномочий по обеспечению жильем отдельных категорий граждан, установленных ФЗ № 181-ФЗ «О социальной защите инвалидов в РФ».</w:t>
      </w:r>
    </w:p>
    <w:p w:rsidR="006D53EC" w:rsidRDefault="006D53EC" w:rsidP="006930B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Исходя из данных таблицы «</w:t>
      </w:r>
      <w:r>
        <w:rPr>
          <w:sz w:val="28"/>
          <w:szCs w:val="28"/>
        </w:rPr>
        <w:t>Анализ основных характеристик местного бюджета в первом и во втором чтениях</w:t>
      </w:r>
      <w:r>
        <w:rPr>
          <w:noProof/>
          <w:sz w:val="28"/>
          <w:szCs w:val="28"/>
        </w:rPr>
        <w:t>» следует, что общий объем расходов местного бюджета так же как и доходная часть увеличивается на те же суммы, а именно:</w:t>
      </w:r>
    </w:p>
    <w:p w:rsidR="006D53EC" w:rsidRDefault="008D751D" w:rsidP="006930B3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6D53EC">
        <w:rPr>
          <w:noProof/>
          <w:sz w:val="28"/>
          <w:szCs w:val="28"/>
        </w:rPr>
        <w:t>201</w:t>
      </w:r>
      <w:r w:rsidR="00DF2DBA">
        <w:rPr>
          <w:noProof/>
          <w:sz w:val="28"/>
          <w:szCs w:val="28"/>
        </w:rPr>
        <w:t>9</w:t>
      </w:r>
      <w:r w:rsidR="006D53EC">
        <w:rPr>
          <w:noProof/>
          <w:sz w:val="28"/>
          <w:szCs w:val="28"/>
        </w:rPr>
        <w:t xml:space="preserve"> год «+» 2</w:t>
      </w:r>
      <w:r w:rsidR="00DF2DBA">
        <w:rPr>
          <w:noProof/>
          <w:sz w:val="28"/>
          <w:szCs w:val="28"/>
        </w:rPr>
        <w:t>69</w:t>
      </w:r>
      <w:r w:rsidR="006D53EC">
        <w:rPr>
          <w:noProof/>
          <w:sz w:val="28"/>
          <w:szCs w:val="28"/>
        </w:rPr>
        <w:t> </w:t>
      </w:r>
      <w:r w:rsidR="00DF2DBA">
        <w:rPr>
          <w:noProof/>
          <w:sz w:val="28"/>
          <w:szCs w:val="28"/>
        </w:rPr>
        <w:t>772</w:t>
      </w:r>
      <w:r w:rsidR="006D53EC">
        <w:rPr>
          <w:noProof/>
          <w:sz w:val="28"/>
          <w:szCs w:val="28"/>
        </w:rPr>
        <w:t>,</w:t>
      </w:r>
      <w:r w:rsidR="00DF2DBA">
        <w:rPr>
          <w:noProof/>
          <w:sz w:val="28"/>
          <w:szCs w:val="28"/>
        </w:rPr>
        <w:t>89</w:t>
      </w:r>
      <w:r w:rsidR="006D53EC">
        <w:rPr>
          <w:noProof/>
          <w:sz w:val="28"/>
          <w:szCs w:val="28"/>
        </w:rPr>
        <w:t xml:space="preserve"> тыс. рублей, общий объем расходов составит </w:t>
      </w:r>
      <w:r w:rsidR="00DF2DBA">
        <w:rPr>
          <w:noProof/>
          <w:sz w:val="28"/>
          <w:szCs w:val="28"/>
        </w:rPr>
        <w:t>903 972,89</w:t>
      </w:r>
      <w:r w:rsidR="006D53EC">
        <w:rPr>
          <w:noProof/>
          <w:sz w:val="28"/>
          <w:szCs w:val="28"/>
        </w:rPr>
        <w:t xml:space="preserve"> тыс. рублей;</w:t>
      </w:r>
    </w:p>
    <w:p w:rsidR="006D53EC" w:rsidRDefault="008D751D" w:rsidP="006D53EC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6D53EC">
        <w:rPr>
          <w:noProof/>
          <w:sz w:val="28"/>
          <w:szCs w:val="28"/>
        </w:rPr>
        <w:t>20</w:t>
      </w:r>
      <w:r w:rsidR="00DF2DBA">
        <w:rPr>
          <w:noProof/>
          <w:sz w:val="28"/>
          <w:szCs w:val="28"/>
        </w:rPr>
        <w:t>20</w:t>
      </w:r>
      <w:r w:rsidR="006D53EC">
        <w:rPr>
          <w:noProof/>
          <w:sz w:val="28"/>
          <w:szCs w:val="28"/>
        </w:rPr>
        <w:t xml:space="preserve"> год «+» </w:t>
      </w:r>
      <w:r w:rsidR="00DF2DBA">
        <w:rPr>
          <w:noProof/>
          <w:sz w:val="28"/>
          <w:szCs w:val="28"/>
        </w:rPr>
        <w:t>70 152,38</w:t>
      </w:r>
      <w:r w:rsidR="006D53EC">
        <w:rPr>
          <w:noProof/>
          <w:sz w:val="28"/>
          <w:szCs w:val="28"/>
        </w:rPr>
        <w:t xml:space="preserve"> тыс. рублей, общий объем расходов составит </w:t>
      </w:r>
      <w:r w:rsidR="00DF2DBA">
        <w:rPr>
          <w:noProof/>
          <w:sz w:val="28"/>
          <w:szCs w:val="28"/>
        </w:rPr>
        <w:t>740 514,98</w:t>
      </w:r>
      <w:r w:rsidR="006D53EC">
        <w:rPr>
          <w:noProof/>
          <w:sz w:val="28"/>
          <w:szCs w:val="28"/>
        </w:rPr>
        <w:t xml:space="preserve"> тыс. рублей;</w:t>
      </w:r>
    </w:p>
    <w:p w:rsidR="006D53EC" w:rsidRDefault="008D751D" w:rsidP="006D53EC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- </w:t>
      </w:r>
      <w:r w:rsidR="006D53EC">
        <w:rPr>
          <w:noProof/>
          <w:sz w:val="28"/>
          <w:szCs w:val="28"/>
        </w:rPr>
        <w:t>202</w:t>
      </w:r>
      <w:r w:rsidR="00DF2DBA">
        <w:rPr>
          <w:noProof/>
          <w:sz w:val="28"/>
          <w:szCs w:val="28"/>
        </w:rPr>
        <w:t>1</w:t>
      </w:r>
      <w:r w:rsidR="006D53EC">
        <w:rPr>
          <w:noProof/>
          <w:sz w:val="28"/>
          <w:szCs w:val="28"/>
        </w:rPr>
        <w:t xml:space="preserve"> год «</w:t>
      </w:r>
      <w:r w:rsidR="00DF2DBA">
        <w:rPr>
          <w:noProof/>
          <w:sz w:val="28"/>
          <w:szCs w:val="28"/>
        </w:rPr>
        <w:t>+» 28 378,00</w:t>
      </w:r>
      <w:r w:rsidR="006D53EC">
        <w:rPr>
          <w:noProof/>
          <w:sz w:val="28"/>
          <w:szCs w:val="28"/>
        </w:rPr>
        <w:t xml:space="preserve"> тыс. рублей, общий объем расходов составит </w:t>
      </w:r>
      <w:r w:rsidR="00DF2DBA">
        <w:rPr>
          <w:noProof/>
          <w:sz w:val="28"/>
          <w:szCs w:val="28"/>
        </w:rPr>
        <w:t>573 414,75</w:t>
      </w:r>
      <w:r w:rsidR="006D53EC">
        <w:rPr>
          <w:noProof/>
          <w:sz w:val="28"/>
          <w:szCs w:val="28"/>
        </w:rPr>
        <w:t xml:space="preserve"> тыс. рублей.</w:t>
      </w:r>
    </w:p>
    <w:p w:rsidR="000054FD" w:rsidRDefault="000054FD" w:rsidP="006D53EC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КСО отмечает, что отклонения отраженные по 2019 </w:t>
      </w:r>
      <w:r w:rsidR="00507967">
        <w:rPr>
          <w:noProof/>
          <w:sz w:val="28"/>
          <w:szCs w:val="28"/>
        </w:rPr>
        <w:t>и</w:t>
      </w:r>
      <w:r>
        <w:rPr>
          <w:noProof/>
          <w:sz w:val="28"/>
          <w:szCs w:val="28"/>
        </w:rPr>
        <w:t xml:space="preserve"> 2020 </w:t>
      </w:r>
      <w:r w:rsidR="00507967">
        <w:rPr>
          <w:noProof/>
          <w:sz w:val="28"/>
          <w:szCs w:val="28"/>
        </w:rPr>
        <w:t>году</w:t>
      </w:r>
      <w:r w:rsidR="00B00E37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во всех приложениях к проекту бюджета</w:t>
      </w:r>
      <w:r w:rsidR="00B00E37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не соответствуют </w:t>
      </w:r>
      <w:r w:rsidR="00B00E37">
        <w:rPr>
          <w:noProof/>
          <w:sz w:val="28"/>
          <w:szCs w:val="28"/>
        </w:rPr>
        <w:t>разнице цифровых показателей</w:t>
      </w:r>
      <w:r>
        <w:rPr>
          <w:noProof/>
          <w:sz w:val="28"/>
          <w:szCs w:val="28"/>
        </w:rPr>
        <w:t xml:space="preserve"> второго чтения от первого чтения бюджета.</w:t>
      </w:r>
    </w:p>
    <w:p w:rsidR="00B91C0B" w:rsidRDefault="006D53EC" w:rsidP="006D53EC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Прогнозируемый дефицит по </w:t>
      </w:r>
      <w:r w:rsidR="00DF2DBA">
        <w:rPr>
          <w:noProof/>
          <w:sz w:val="28"/>
          <w:szCs w:val="28"/>
        </w:rPr>
        <w:t>2019 году остается без изменений и составит 1 200,00 тыс. рублей</w:t>
      </w:r>
      <w:r w:rsidR="00B91C0B">
        <w:rPr>
          <w:noProof/>
          <w:sz w:val="28"/>
          <w:szCs w:val="28"/>
        </w:rPr>
        <w:t>.</w:t>
      </w:r>
    </w:p>
    <w:p w:rsidR="006D53EC" w:rsidRDefault="00B91C0B" w:rsidP="006D53EC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Прогнозируемый профицит по плановым</w:t>
      </w:r>
      <w:r w:rsidR="006D53EC">
        <w:rPr>
          <w:noProof/>
          <w:sz w:val="28"/>
          <w:szCs w:val="28"/>
        </w:rPr>
        <w:t xml:space="preserve"> годам</w:t>
      </w:r>
      <w:r>
        <w:rPr>
          <w:noProof/>
          <w:sz w:val="28"/>
          <w:szCs w:val="28"/>
        </w:rPr>
        <w:t xml:space="preserve"> (2020-2021)</w:t>
      </w:r>
      <w:r w:rsidR="006D53EC">
        <w:rPr>
          <w:noProof/>
          <w:sz w:val="28"/>
          <w:szCs w:val="28"/>
        </w:rPr>
        <w:t xml:space="preserve"> остается без изменений и составит </w:t>
      </w:r>
      <w:r>
        <w:rPr>
          <w:noProof/>
          <w:sz w:val="28"/>
          <w:szCs w:val="28"/>
        </w:rPr>
        <w:t>1 00</w:t>
      </w:r>
      <w:r w:rsidR="006D53EC">
        <w:rPr>
          <w:noProof/>
          <w:sz w:val="28"/>
          <w:szCs w:val="28"/>
        </w:rPr>
        <w:t>0,00 тыс. рублей</w:t>
      </w:r>
      <w:r>
        <w:rPr>
          <w:noProof/>
          <w:sz w:val="28"/>
          <w:szCs w:val="28"/>
        </w:rPr>
        <w:t>, 3 200,00 тыс. рублей соответственно</w:t>
      </w:r>
      <w:r w:rsidR="006D53EC">
        <w:rPr>
          <w:noProof/>
          <w:sz w:val="28"/>
          <w:szCs w:val="28"/>
        </w:rPr>
        <w:t>.</w:t>
      </w:r>
    </w:p>
    <w:p w:rsidR="006D53EC" w:rsidRDefault="00C561AA" w:rsidP="006D53EC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</w:t>
      </w:r>
      <w:r w:rsidR="006D53EC">
        <w:rPr>
          <w:noProof/>
          <w:sz w:val="28"/>
          <w:szCs w:val="28"/>
        </w:rPr>
        <w:t>роект решения предусматрива</w:t>
      </w:r>
      <w:r>
        <w:rPr>
          <w:noProof/>
          <w:sz w:val="28"/>
          <w:szCs w:val="28"/>
        </w:rPr>
        <w:t>ет</w:t>
      </w:r>
      <w:r w:rsidR="006D53EC">
        <w:rPr>
          <w:noProof/>
          <w:sz w:val="28"/>
          <w:szCs w:val="28"/>
        </w:rPr>
        <w:t xml:space="preserve"> усл</w:t>
      </w:r>
      <w:r>
        <w:rPr>
          <w:noProof/>
          <w:sz w:val="28"/>
          <w:szCs w:val="28"/>
        </w:rPr>
        <w:t>овно утверждаемые расходы на 2020</w:t>
      </w:r>
      <w:r w:rsidR="006D53EC">
        <w:rPr>
          <w:noProof/>
          <w:sz w:val="28"/>
          <w:szCs w:val="28"/>
        </w:rPr>
        <w:t xml:space="preserve"> год в сумме 6</w:t>
      </w:r>
      <w:r>
        <w:rPr>
          <w:noProof/>
          <w:sz w:val="28"/>
          <w:szCs w:val="28"/>
        </w:rPr>
        <w:t> 404,60</w:t>
      </w:r>
      <w:r w:rsidR="006D53EC">
        <w:rPr>
          <w:noProof/>
          <w:sz w:val="28"/>
          <w:szCs w:val="28"/>
        </w:rPr>
        <w:t xml:space="preserve"> тыс. рублей, на 202</w:t>
      </w:r>
      <w:r>
        <w:rPr>
          <w:noProof/>
          <w:sz w:val="28"/>
          <w:szCs w:val="28"/>
        </w:rPr>
        <w:t>1</w:t>
      </w:r>
      <w:r w:rsidR="006D53EC">
        <w:rPr>
          <w:noProof/>
          <w:sz w:val="28"/>
          <w:szCs w:val="28"/>
        </w:rPr>
        <w:t xml:space="preserve"> год в сумме 1</w:t>
      </w:r>
      <w:r>
        <w:rPr>
          <w:noProof/>
          <w:sz w:val="28"/>
          <w:szCs w:val="28"/>
        </w:rPr>
        <w:t>3 030,31</w:t>
      </w:r>
      <w:r w:rsidR="006D53EC">
        <w:rPr>
          <w:noProof/>
          <w:sz w:val="28"/>
          <w:szCs w:val="28"/>
        </w:rPr>
        <w:t xml:space="preserve"> тыс. </w:t>
      </w:r>
      <w:r w:rsidR="006E5A28">
        <w:rPr>
          <w:noProof/>
          <w:sz w:val="28"/>
          <w:szCs w:val="28"/>
        </w:rPr>
        <w:t>рублей</w:t>
      </w:r>
      <w:r w:rsidR="00C14D1B">
        <w:rPr>
          <w:noProof/>
          <w:sz w:val="28"/>
          <w:szCs w:val="28"/>
        </w:rPr>
        <w:t>.</w:t>
      </w:r>
      <w:r w:rsidR="006E5A28">
        <w:rPr>
          <w:noProof/>
          <w:sz w:val="28"/>
          <w:szCs w:val="28"/>
        </w:rPr>
        <w:t xml:space="preserve"> </w:t>
      </w:r>
      <w:r w:rsidR="00C14D1B">
        <w:rPr>
          <w:noProof/>
          <w:sz w:val="28"/>
          <w:szCs w:val="28"/>
        </w:rPr>
        <w:t>О</w:t>
      </w:r>
      <w:r w:rsidR="006E5A28">
        <w:rPr>
          <w:noProof/>
          <w:sz w:val="28"/>
          <w:szCs w:val="28"/>
        </w:rPr>
        <w:t xml:space="preserve">бъем </w:t>
      </w:r>
      <w:r w:rsidR="00C14D1B">
        <w:rPr>
          <w:noProof/>
          <w:sz w:val="28"/>
          <w:szCs w:val="28"/>
        </w:rPr>
        <w:t xml:space="preserve">условно утверждаемых расходов </w:t>
      </w:r>
      <w:r w:rsidR="006E5A28" w:rsidRPr="00C14D1B">
        <w:rPr>
          <w:noProof/>
          <w:sz w:val="28"/>
          <w:szCs w:val="28"/>
        </w:rPr>
        <w:t>соответствует требованиям пункта 3 статьи 184.1</w:t>
      </w:r>
      <w:r w:rsidR="006E5A28">
        <w:rPr>
          <w:noProof/>
          <w:sz w:val="28"/>
          <w:szCs w:val="28"/>
        </w:rPr>
        <w:t xml:space="preserve"> Бюджетного кодекса Российской федерации (далее – БК РФ).</w:t>
      </w:r>
    </w:p>
    <w:p w:rsidR="009E12CD" w:rsidRDefault="001B3795" w:rsidP="002279C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статье 2 проекта решения установлен верхний предел муниципального внутреннего долга</w:t>
      </w:r>
      <w:r w:rsidR="00414B40">
        <w:rPr>
          <w:noProof/>
          <w:sz w:val="28"/>
          <w:szCs w:val="28"/>
        </w:rPr>
        <w:t>.</w:t>
      </w:r>
      <w:r w:rsidR="00B21933">
        <w:rPr>
          <w:noProof/>
          <w:sz w:val="28"/>
          <w:szCs w:val="28"/>
        </w:rPr>
        <w:t xml:space="preserve"> </w:t>
      </w:r>
      <w:r w:rsidR="00414B40">
        <w:rPr>
          <w:noProof/>
          <w:sz w:val="28"/>
          <w:szCs w:val="28"/>
        </w:rPr>
        <w:t>В</w:t>
      </w:r>
      <w:r w:rsidR="00B21933">
        <w:rPr>
          <w:noProof/>
          <w:sz w:val="28"/>
          <w:szCs w:val="28"/>
        </w:rPr>
        <w:t>ерхний предел муниципального внутреннего долга</w:t>
      </w:r>
      <w:r w:rsidR="009E12CD">
        <w:rPr>
          <w:noProof/>
          <w:sz w:val="28"/>
          <w:szCs w:val="28"/>
        </w:rPr>
        <w:t xml:space="preserve"> на 1 января 2020 года равен 4 200,00 тыс. рублей, на 1 янваоря 2021 года – 3 200,00 тыс. рублей, на 1 января 2022 года равен 0,00 тыс. рублей.</w:t>
      </w:r>
    </w:p>
    <w:p w:rsidR="002279C4" w:rsidRDefault="009E12CD" w:rsidP="002279C4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Верхний предел муниципального внутреннего долга </w:t>
      </w:r>
      <w:r w:rsidR="00B21933">
        <w:rPr>
          <w:noProof/>
          <w:sz w:val="28"/>
          <w:szCs w:val="28"/>
        </w:rPr>
        <w:t xml:space="preserve">по муниципальным гарантиям </w:t>
      </w:r>
      <w:r>
        <w:rPr>
          <w:noProof/>
          <w:sz w:val="28"/>
          <w:szCs w:val="28"/>
        </w:rPr>
        <w:t xml:space="preserve"> на 1 января 2020</w:t>
      </w:r>
      <w:r w:rsidR="001B3795">
        <w:rPr>
          <w:noProof/>
          <w:sz w:val="28"/>
          <w:szCs w:val="28"/>
        </w:rPr>
        <w:t xml:space="preserve"> года</w:t>
      </w:r>
      <w:r>
        <w:rPr>
          <w:noProof/>
          <w:sz w:val="28"/>
          <w:szCs w:val="28"/>
        </w:rPr>
        <w:t xml:space="preserve"> равен 0,00 тыс. рублей</w:t>
      </w:r>
      <w:r w:rsidR="001B3795">
        <w:rPr>
          <w:noProof/>
          <w:sz w:val="28"/>
          <w:szCs w:val="28"/>
        </w:rPr>
        <w:t>, на 1 января 202</w:t>
      </w:r>
      <w:r>
        <w:rPr>
          <w:noProof/>
          <w:sz w:val="28"/>
          <w:szCs w:val="28"/>
        </w:rPr>
        <w:t>1</w:t>
      </w:r>
      <w:r w:rsidR="001B3795">
        <w:rPr>
          <w:noProof/>
          <w:sz w:val="28"/>
          <w:szCs w:val="28"/>
        </w:rPr>
        <w:t xml:space="preserve"> года и на 1 января 202</w:t>
      </w:r>
      <w:r>
        <w:rPr>
          <w:noProof/>
          <w:sz w:val="28"/>
          <w:szCs w:val="28"/>
        </w:rPr>
        <w:t>2</w:t>
      </w:r>
      <w:r w:rsidR="001B3795">
        <w:rPr>
          <w:noProof/>
          <w:sz w:val="28"/>
          <w:szCs w:val="28"/>
        </w:rPr>
        <w:t xml:space="preserve"> года </w:t>
      </w:r>
      <w:r w:rsidR="00B21933">
        <w:rPr>
          <w:noProof/>
          <w:sz w:val="28"/>
          <w:szCs w:val="28"/>
        </w:rPr>
        <w:t>в размере 0,00 тыс. рублей</w:t>
      </w:r>
      <w:r>
        <w:rPr>
          <w:noProof/>
          <w:sz w:val="28"/>
          <w:szCs w:val="28"/>
        </w:rPr>
        <w:t xml:space="preserve"> ежегодно</w:t>
      </w:r>
      <w:r w:rsidR="002279C4">
        <w:rPr>
          <w:noProof/>
          <w:sz w:val="28"/>
          <w:szCs w:val="28"/>
        </w:rPr>
        <w:t>.</w:t>
      </w:r>
    </w:p>
    <w:p w:rsidR="00BA3F31" w:rsidRDefault="002279C4" w:rsidP="002279C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</w:t>
      </w:r>
      <w:r w:rsidR="00B21933">
        <w:rPr>
          <w:noProof/>
          <w:sz w:val="28"/>
          <w:szCs w:val="28"/>
        </w:rPr>
        <w:t xml:space="preserve">редельный объем муниципального внутреннего долга </w:t>
      </w:r>
      <w:r w:rsidR="00BA3F31">
        <w:rPr>
          <w:sz w:val="28"/>
          <w:szCs w:val="28"/>
        </w:rPr>
        <w:t>на очередной финансовый год</w:t>
      </w:r>
      <w:r w:rsidR="009E12CD">
        <w:rPr>
          <w:sz w:val="28"/>
          <w:szCs w:val="28"/>
        </w:rPr>
        <w:t xml:space="preserve"> равен 5 000,00 тыс. рублей, на плановый период</w:t>
      </w:r>
      <w:r>
        <w:rPr>
          <w:sz w:val="28"/>
          <w:szCs w:val="28"/>
        </w:rPr>
        <w:t xml:space="preserve"> </w:t>
      </w:r>
      <w:r w:rsidR="009E12CD">
        <w:rPr>
          <w:sz w:val="28"/>
          <w:szCs w:val="28"/>
        </w:rPr>
        <w:t>(2020 - 2021)</w:t>
      </w:r>
      <w:r w:rsidR="00BA3F31">
        <w:rPr>
          <w:sz w:val="28"/>
          <w:szCs w:val="28"/>
        </w:rPr>
        <w:t xml:space="preserve"> устан</w:t>
      </w:r>
      <w:r>
        <w:rPr>
          <w:sz w:val="28"/>
          <w:szCs w:val="28"/>
        </w:rPr>
        <w:t>о</w:t>
      </w:r>
      <w:r w:rsidR="00BA3F31">
        <w:rPr>
          <w:sz w:val="28"/>
          <w:szCs w:val="28"/>
        </w:rPr>
        <w:t>вл</w:t>
      </w:r>
      <w:r>
        <w:rPr>
          <w:sz w:val="28"/>
          <w:szCs w:val="28"/>
        </w:rPr>
        <w:t>ен</w:t>
      </w:r>
      <w:r w:rsidR="00BA3F3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размере </w:t>
      </w:r>
      <w:r w:rsidR="009E12CD">
        <w:rPr>
          <w:sz w:val="28"/>
          <w:szCs w:val="28"/>
        </w:rPr>
        <w:t>4 20</w:t>
      </w:r>
      <w:r>
        <w:rPr>
          <w:sz w:val="28"/>
          <w:szCs w:val="28"/>
        </w:rPr>
        <w:t>0,00 тыс. рублей,</w:t>
      </w:r>
      <w:r w:rsidR="009E12CD">
        <w:rPr>
          <w:sz w:val="28"/>
          <w:szCs w:val="28"/>
        </w:rPr>
        <w:t xml:space="preserve"> 3 200,00 тыс. рублей соответственно,</w:t>
      </w:r>
      <w:r>
        <w:rPr>
          <w:sz w:val="28"/>
          <w:szCs w:val="28"/>
        </w:rPr>
        <w:t xml:space="preserve"> то есть в </w:t>
      </w:r>
      <w:r w:rsidR="00BA3F31">
        <w:rPr>
          <w:sz w:val="28"/>
          <w:szCs w:val="28"/>
        </w:rPr>
        <w:t xml:space="preserve">рамках ограничений, установленных </w:t>
      </w:r>
      <w:hyperlink r:id="rId9" w:history="1">
        <w:r w:rsidR="00BA3F31" w:rsidRPr="00583A97">
          <w:rPr>
            <w:color w:val="0000FF"/>
            <w:sz w:val="28"/>
            <w:szCs w:val="28"/>
          </w:rPr>
          <w:t>пункт</w:t>
        </w:r>
        <w:r w:rsidRPr="00583A97">
          <w:rPr>
            <w:color w:val="0000FF"/>
            <w:sz w:val="28"/>
            <w:szCs w:val="28"/>
          </w:rPr>
          <w:t>ом</w:t>
        </w:r>
        <w:r w:rsidR="00BA3F31" w:rsidRPr="00583A97">
          <w:rPr>
            <w:color w:val="0000FF"/>
            <w:sz w:val="28"/>
            <w:szCs w:val="28"/>
          </w:rPr>
          <w:t xml:space="preserve"> </w:t>
        </w:r>
      </w:hyperlink>
      <w:hyperlink r:id="rId10" w:history="1">
        <w:r w:rsidR="00BA3F31" w:rsidRPr="00583A97">
          <w:rPr>
            <w:color w:val="0000FF"/>
            <w:sz w:val="28"/>
            <w:szCs w:val="28"/>
          </w:rPr>
          <w:t>3</w:t>
        </w:r>
      </w:hyperlink>
      <w:r w:rsidR="00BA3F31" w:rsidRPr="00583A97">
        <w:rPr>
          <w:sz w:val="28"/>
          <w:szCs w:val="28"/>
        </w:rPr>
        <w:t xml:space="preserve"> статьи</w:t>
      </w:r>
      <w:r w:rsidRPr="00583A97">
        <w:rPr>
          <w:sz w:val="28"/>
          <w:szCs w:val="28"/>
        </w:rPr>
        <w:t xml:space="preserve"> 107 БК РФ</w:t>
      </w:r>
      <w:r w:rsidR="00BA3F31" w:rsidRPr="00583A97">
        <w:rPr>
          <w:sz w:val="28"/>
          <w:szCs w:val="28"/>
        </w:rPr>
        <w:t>.</w:t>
      </w:r>
    </w:p>
    <w:p w:rsidR="001D3DF8" w:rsidRDefault="001D3DF8" w:rsidP="002279C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3 проекта бюджета утвержден перечень главных администраторов доходов местного бюджета в количестве </w:t>
      </w:r>
      <w:r w:rsidR="00FC4BC8">
        <w:rPr>
          <w:sz w:val="28"/>
          <w:szCs w:val="28"/>
        </w:rPr>
        <w:t>6 единиц</w:t>
      </w:r>
      <w:r>
        <w:rPr>
          <w:sz w:val="28"/>
          <w:szCs w:val="28"/>
        </w:rPr>
        <w:t xml:space="preserve"> и перечень главных администраторов источников финансирования дефицита местного бюджета</w:t>
      </w:r>
      <w:r w:rsidR="00FC4BC8">
        <w:rPr>
          <w:sz w:val="28"/>
          <w:szCs w:val="28"/>
        </w:rPr>
        <w:t xml:space="preserve"> с одним администратором – Финансовое управление администрации МО «Усть-Коксинский район» РА.</w:t>
      </w:r>
    </w:p>
    <w:p w:rsidR="00930B81" w:rsidRPr="00E97FD4" w:rsidRDefault="00025C21" w:rsidP="004B76F4">
      <w:pPr>
        <w:numPr>
          <w:ilvl w:val="0"/>
          <w:numId w:val="2"/>
        </w:numPr>
        <w:tabs>
          <w:tab w:val="clear" w:pos="1530"/>
          <w:tab w:val="num" w:pos="0"/>
        </w:tabs>
        <w:autoSpaceDE w:val="0"/>
        <w:autoSpaceDN w:val="0"/>
        <w:adjustRightInd w:val="0"/>
        <w:spacing w:before="240" w:line="276" w:lineRule="auto"/>
        <w:ind w:left="0" w:firstLine="0"/>
        <w:jc w:val="center"/>
        <w:rPr>
          <w:b/>
          <w:sz w:val="28"/>
          <w:szCs w:val="28"/>
        </w:rPr>
      </w:pPr>
      <w:r w:rsidRPr="00E97FD4">
        <w:rPr>
          <w:b/>
          <w:sz w:val="28"/>
          <w:szCs w:val="28"/>
        </w:rPr>
        <w:t>Анализ расходной части бюджета</w:t>
      </w:r>
    </w:p>
    <w:p w:rsidR="00025C21" w:rsidRPr="00E97FD4" w:rsidRDefault="00025C21" w:rsidP="007C460E">
      <w:pPr>
        <w:numPr>
          <w:ilvl w:val="1"/>
          <w:numId w:val="2"/>
        </w:numPr>
        <w:tabs>
          <w:tab w:val="clear" w:pos="1424"/>
          <w:tab w:val="num" w:pos="567"/>
        </w:tabs>
        <w:spacing w:before="240" w:after="240" w:line="276" w:lineRule="auto"/>
        <w:ind w:left="0" w:firstLine="709"/>
        <w:jc w:val="both"/>
        <w:rPr>
          <w:b/>
          <w:i/>
          <w:sz w:val="28"/>
          <w:szCs w:val="28"/>
        </w:rPr>
      </w:pPr>
      <w:r w:rsidRPr="00E97FD4">
        <w:rPr>
          <w:b/>
          <w:i/>
          <w:sz w:val="28"/>
          <w:szCs w:val="28"/>
        </w:rPr>
        <w:t>Общая характеристика расходов бюджета</w:t>
      </w:r>
      <w:r w:rsidR="00930B81" w:rsidRPr="00E97FD4">
        <w:rPr>
          <w:b/>
          <w:i/>
          <w:sz w:val="28"/>
          <w:szCs w:val="28"/>
        </w:rPr>
        <w:t xml:space="preserve"> МО «Усть-Коксинский район»</w:t>
      </w:r>
    </w:p>
    <w:p w:rsidR="00025C21" w:rsidRPr="00E97FD4" w:rsidRDefault="00025C21" w:rsidP="004B76F4">
      <w:pPr>
        <w:spacing w:line="276" w:lineRule="auto"/>
        <w:ind w:firstLine="709"/>
        <w:jc w:val="both"/>
        <w:rPr>
          <w:sz w:val="28"/>
          <w:szCs w:val="28"/>
          <w:lang w:eastAsia="ja-JP"/>
        </w:rPr>
      </w:pPr>
      <w:r w:rsidRPr="00E97FD4">
        <w:rPr>
          <w:sz w:val="28"/>
          <w:szCs w:val="28"/>
          <w:lang w:eastAsia="ja-JP"/>
        </w:rPr>
        <w:lastRenderedPageBreak/>
        <w:t xml:space="preserve">Расходная часть </w:t>
      </w:r>
      <w:r w:rsidR="00901DDD" w:rsidRPr="00E97FD4">
        <w:rPr>
          <w:sz w:val="28"/>
          <w:szCs w:val="28"/>
          <w:lang w:eastAsia="ja-JP"/>
        </w:rPr>
        <w:t>местного</w:t>
      </w:r>
      <w:r w:rsidRPr="00E97FD4">
        <w:rPr>
          <w:sz w:val="28"/>
          <w:szCs w:val="28"/>
          <w:lang w:eastAsia="ja-JP"/>
        </w:rPr>
        <w:t xml:space="preserve"> бюджета сформирована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 от 01.07.2013 № 65н (</w:t>
      </w:r>
      <w:r w:rsidR="00C308F9" w:rsidRPr="00E97FD4">
        <w:rPr>
          <w:sz w:val="28"/>
          <w:szCs w:val="28"/>
          <w:lang w:eastAsia="ja-JP"/>
        </w:rPr>
        <w:t>ред</w:t>
      </w:r>
      <w:r w:rsidRPr="00E97FD4">
        <w:rPr>
          <w:sz w:val="28"/>
          <w:szCs w:val="28"/>
          <w:lang w:eastAsia="ja-JP"/>
        </w:rPr>
        <w:t xml:space="preserve">. от </w:t>
      </w:r>
      <w:r w:rsidR="00A21BD1">
        <w:rPr>
          <w:sz w:val="28"/>
          <w:szCs w:val="28"/>
          <w:lang w:eastAsia="ja-JP"/>
        </w:rPr>
        <w:t>20</w:t>
      </w:r>
      <w:r w:rsidRPr="00E97FD4">
        <w:rPr>
          <w:sz w:val="28"/>
          <w:szCs w:val="28"/>
          <w:lang w:eastAsia="ja-JP"/>
        </w:rPr>
        <w:t>.</w:t>
      </w:r>
      <w:r w:rsidR="00A21BD1">
        <w:rPr>
          <w:sz w:val="28"/>
          <w:szCs w:val="28"/>
          <w:lang w:eastAsia="ja-JP"/>
        </w:rPr>
        <w:t>09</w:t>
      </w:r>
      <w:r w:rsidRPr="00E97FD4">
        <w:rPr>
          <w:sz w:val="28"/>
          <w:szCs w:val="28"/>
          <w:lang w:eastAsia="ja-JP"/>
        </w:rPr>
        <w:t>.201</w:t>
      </w:r>
      <w:r w:rsidR="00A21BD1">
        <w:rPr>
          <w:sz w:val="28"/>
          <w:szCs w:val="28"/>
          <w:lang w:eastAsia="ja-JP"/>
        </w:rPr>
        <w:t>8</w:t>
      </w:r>
      <w:r w:rsidRPr="00E97FD4">
        <w:rPr>
          <w:sz w:val="28"/>
          <w:szCs w:val="28"/>
          <w:lang w:eastAsia="ja-JP"/>
        </w:rPr>
        <w:t xml:space="preserve">) и </w:t>
      </w:r>
      <w:r w:rsidR="00901DDD" w:rsidRPr="00557663">
        <w:rPr>
          <w:sz w:val="28"/>
          <w:szCs w:val="28"/>
        </w:rPr>
        <w:t xml:space="preserve">Указаниями о порядке применения кодов главных распорядителей средств бюджета </w:t>
      </w:r>
      <w:r w:rsidR="00901DDD" w:rsidRPr="00557663">
        <w:rPr>
          <w:rFonts w:eastAsia="Calibri"/>
          <w:sz w:val="28"/>
          <w:szCs w:val="28"/>
        </w:rPr>
        <w:t xml:space="preserve">МО «Усть-Коксинский район» РА </w:t>
      </w:r>
      <w:r w:rsidR="00901DDD" w:rsidRPr="00557663">
        <w:rPr>
          <w:sz w:val="28"/>
          <w:szCs w:val="28"/>
        </w:rPr>
        <w:t xml:space="preserve">и кодов целевых статей расходов бюджета </w:t>
      </w:r>
      <w:r w:rsidR="00901DDD" w:rsidRPr="00557663">
        <w:rPr>
          <w:rFonts w:eastAsia="Calibri"/>
          <w:sz w:val="28"/>
          <w:szCs w:val="28"/>
        </w:rPr>
        <w:t xml:space="preserve">МО «Усть-Коксинский район» </w:t>
      </w:r>
      <w:r w:rsidR="00901DDD" w:rsidRPr="007C460E">
        <w:rPr>
          <w:rFonts w:eastAsia="Calibri"/>
          <w:sz w:val="28"/>
          <w:szCs w:val="28"/>
        </w:rPr>
        <w:t>РА</w:t>
      </w:r>
      <w:r w:rsidR="00901DDD" w:rsidRPr="007C460E">
        <w:rPr>
          <w:sz w:val="28"/>
          <w:szCs w:val="28"/>
        </w:rPr>
        <w:t xml:space="preserve">  </w:t>
      </w:r>
      <w:r w:rsidR="00901DDD" w:rsidRPr="007C460E">
        <w:rPr>
          <w:sz w:val="28"/>
          <w:szCs w:val="28"/>
          <w:lang w:eastAsia="ja-JP"/>
        </w:rPr>
        <w:t>от</w:t>
      </w:r>
      <w:r w:rsidRPr="007C460E">
        <w:rPr>
          <w:sz w:val="28"/>
          <w:szCs w:val="28"/>
          <w:lang w:eastAsia="ja-JP"/>
        </w:rPr>
        <w:t xml:space="preserve"> </w:t>
      </w:r>
      <w:r w:rsidR="00901DDD" w:rsidRPr="007C460E">
        <w:rPr>
          <w:sz w:val="28"/>
          <w:szCs w:val="28"/>
          <w:lang w:eastAsia="ja-JP"/>
        </w:rPr>
        <w:t>10</w:t>
      </w:r>
      <w:r w:rsidRPr="007C460E">
        <w:rPr>
          <w:sz w:val="28"/>
          <w:szCs w:val="28"/>
          <w:lang w:eastAsia="ja-JP"/>
        </w:rPr>
        <w:t>.</w:t>
      </w:r>
      <w:r w:rsidR="00901DDD" w:rsidRPr="007C460E">
        <w:rPr>
          <w:sz w:val="28"/>
          <w:szCs w:val="28"/>
          <w:lang w:eastAsia="ja-JP"/>
        </w:rPr>
        <w:t>11</w:t>
      </w:r>
      <w:r w:rsidRPr="007C460E">
        <w:rPr>
          <w:sz w:val="28"/>
          <w:szCs w:val="28"/>
          <w:lang w:eastAsia="ja-JP"/>
        </w:rPr>
        <w:t>.201</w:t>
      </w:r>
      <w:r w:rsidR="00901DDD" w:rsidRPr="007C460E">
        <w:rPr>
          <w:sz w:val="28"/>
          <w:szCs w:val="28"/>
          <w:lang w:eastAsia="ja-JP"/>
        </w:rPr>
        <w:t>5</w:t>
      </w:r>
      <w:r w:rsidRPr="007C460E">
        <w:rPr>
          <w:sz w:val="28"/>
          <w:szCs w:val="28"/>
          <w:lang w:eastAsia="ja-JP"/>
        </w:rPr>
        <w:t xml:space="preserve"> № </w:t>
      </w:r>
      <w:r w:rsidR="00901DDD" w:rsidRPr="007C460E">
        <w:rPr>
          <w:sz w:val="28"/>
          <w:szCs w:val="28"/>
          <w:lang w:eastAsia="ja-JP"/>
        </w:rPr>
        <w:t>24</w:t>
      </w:r>
      <w:r w:rsidR="000E510F" w:rsidRPr="007C460E">
        <w:rPr>
          <w:sz w:val="28"/>
          <w:szCs w:val="28"/>
          <w:lang w:eastAsia="ja-JP"/>
        </w:rPr>
        <w:t xml:space="preserve"> (с изм</w:t>
      </w:r>
      <w:r w:rsidR="00557663" w:rsidRPr="007C460E">
        <w:rPr>
          <w:sz w:val="28"/>
          <w:szCs w:val="28"/>
          <w:lang w:eastAsia="ja-JP"/>
        </w:rPr>
        <w:t>енениями</w:t>
      </w:r>
      <w:r w:rsidR="000E510F" w:rsidRPr="007C460E">
        <w:rPr>
          <w:sz w:val="28"/>
          <w:szCs w:val="28"/>
          <w:lang w:eastAsia="ja-JP"/>
        </w:rPr>
        <w:t xml:space="preserve"> от </w:t>
      </w:r>
      <w:r w:rsidR="007C460E" w:rsidRPr="007C460E">
        <w:rPr>
          <w:sz w:val="28"/>
          <w:szCs w:val="28"/>
          <w:lang w:eastAsia="ja-JP"/>
        </w:rPr>
        <w:t>06</w:t>
      </w:r>
      <w:r w:rsidRPr="007C460E">
        <w:rPr>
          <w:sz w:val="28"/>
          <w:szCs w:val="28"/>
          <w:lang w:eastAsia="ja-JP"/>
        </w:rPr>
        <w:t>.1</w:t>
      </w:r>
      <w:r w:rsidR="007C460E" w:rsidRPr="007C460E">
        <w:rPr>
          <w:sz w:val="28"/>
          <w:szCs w:val="28"/>
          <w:lang w:eastAsia="ja-JP"/>
        </w:rPr>
        <w:t>1</w:t>
      </w:r>
      <w:r w:rsidRPr="007C460E">
        <w:rPr>
          <w:sz w:val="28"/>
          <w:szCs w:val="28"/>
          <w:lang w:eastAsia="ja-JP"/>
        </w:rPr>
        <w:t>.201</w:t>
      </w:r>
      <w:r w:rsidR="007C460E" w:rsidRPr="007C460E">
        <w:rPr>
          <w:sz w:val="28"/>
          <w:szCs w:val="28"/>
          <w:lang w:eastAsia="ja-JP"/>
        </w:rPr>
        <w:t>8</w:t>
      </w:r>
      <w:r w:rsidRPr="007C460E">
        <w:rPr>
          <w:sz w:val="28"/>
          <w:szCs w:val="28"/>
          <w:lang w:eastAsia="ja-JP"/>
        </w:rPr>
        <w:t xml:space="preserve"> № </w:t>
      </w:r>
      <w:r w:rsidR="00AF46C8">
        <w:rPr>
          <w:sz w:val="28"/>
          <w:szCs w:val="28"/>
          <w:lang w:eastAsia="ja-JP"/>
        </w:rPr>
        <w:t>43/</w:t>
      </w:r>
      <w:r w:rsidR="00AF46C8" w:rsidRPr="00AF46C8">
        <w:rPr>
          <w:sz w:val="28"/>
          <w:szCs w:val="28"/>
          <w:lang w:eastAsia="ja-JP"/>
        </w:rPr>
        <w:t>1</w:t>
      </w:r>
      <w:r w:rsidRPr="00AF46C8">
        <w:rPr>
          <w:sz w:val="28"/>
          <w:szCs w:val="28"/>
          <w:lang w:eastAsia="ja-JP"/>
        </w:rPr>
        <w:t>-п).</w:t>
      </w:r>
    </w:p>
    <w:p w:rsidR="00025C21" w:rsidRPr="00E97FD4" w:rsidRDefault="00025C21" w:rsidP="004B76F4">
      <w:pPr>
        <w:spacing w:line="276" w:lineRule="auto"/>
        <w:ind w:firstLine="709"/>
        <w:jc w:val="both"/>
        <w:rPr>
          <w:sz w:val="28"/>
          <w:szCs w:val="28"/>
          <w:lang w:eastAsia="ja-JP"/>
        </w:rPr>
      </w:pPr>
      <w:r w:rsidRPr="00E97FD4">
        <w:rPr>
          <w:sz w:val="28"/>
          <w:szCs w:val="28"/>
          <w:lang w:eastAsia="ja-JP"/>
        </w:rPr>
        <w:t xml:space="preserve">Проект </w:t>
      </w:r>
      <w:r w:rsidR="00901DDD" w:rsidRPr="00E97FD4">
        <w:rPr>
          <w:sz w:val="28"/>
          <w:szCs w:val="28"/>
          <w:lang w:eastAsia="ja-JP"/>
        </w:rPr>
        <w:t>местного</w:t>
      </w:r>
      <w:r w:rsidRPr="00E97FD4">
        <w:rPr>
          <w:sz w:val="28"/>
          <w:szCs w:val="28"/>
          <w:lang w:eastAsia="ja-JP"/>
        </w:rPr>
        <w:t xml:space="preserve"> бюджета на 201</w:t>
      </w:r>
      <w:r w:rsidR="00A21BD1">
        <w:rPr>
          <w:sz w:val="28"/>
          <w:szCs w:val="28"/>
          <w:lang w:eastAsia="ja-JP"/>
        </w:rPr>
        <w:t>9</w:t>
      </w:r>
      <w:r w:rsidRPr="00E97FD4">
        <w:rPr>
          <w:sz w:val="28"/>
          <w:szCs w:val="28"/>
          <w:lang w:eastAsia="ja-JP"/>
        </w:rPr>
        <w:t xml:space="preserve"> год</w:t>
      </w:r>
      <w:r w:rsidR="00A21BD1">
        <w:rPr>
          <w:sz w:val="28"/>
          <w:szCs w:val="28"/>
          <w:lang w:eastAsia="ja-JP"/>
        </w:rPr>
        <w:t xml:space="preserve"> и плановый период 2020</w:t>
      </w:r>
      <w:r w:rsidR="005A1801">
        <w:rPr>
          <w:sz w:val="28"/>
          <w:szCs w:val="28"/>
          <w:lang w:eastAsia="ja-JP"/>
        </w:rPr>
        <w:t xml:space="preserve"> и 202</w:t>
      </w:r>
      <w:r w:rsidR="00A21BD1">
        <w:rPr>
          <w:sz w:val="28"/>
          <w:szCs w:val="28"/>
          <w:lang w:eastAsia="ja-JP"/>
        </w:rPr>
        <w:t>1</w:t>
      </w:r>
      <w:r w:rsidR="004C27D9" w:rsidRPr="00E97FD4">
        <w:rPr>
          <w:sz w:val="28"/>
          <w:szCs w:val="28"/>
          <w:lang w:eastAsia="ja-JP"/>
        </w:rPr>
        <w:t xml:space="preserve"> годов</w:t>
      </w:r>
      <w:r w:rsidRPr="00E97FD4">
        <w:rPr>
          <w:sz w:val="28"/>
          <w:szCs w:val="28"/>
          <w:lang w:eastAsia="ja-JP"/>
        </w:rPr>
        <w:t xml:space="preserve"> сформирован в функциональной и программной структуре расходов, в </w:t>
      </w:r>
      <w:r w:rsidRPr="00E06ADE">
        <w:rPr>
          <w:sz w:val="28"/>
          <w:szCs w:val="28"/>
          <w:lang w:eastAsia="ja-JP"/>
        </w:rPr>
        <w:t xml:space="preserve">соответствии с </w:t>
      </w:r>
      <w:r w:rsidR="004C27D9" w:rsidRPr="00E06ADE">
        <w:rPr>
          <w:sz w:val="28"/>
          <w:szCs w:val="28"/>
          <w:lang w:eastAsia="ja-JP"/>
        </w:rPr>
        <w:t>муниципальными</w:t>
      </w:r>
      <w:r w:rsidRPr="00E06ADE">
        <w:rPr>
          <w:sz w:val="28"/>
          <w:szCs w:val="28"/>
          <w:lang w:eastAsia="ja-JP"/>
        </w:rPr>
        <w:t xml:space="preserve"> программами.</w:t>
      </w:r>
    </w:p>
    <w:p w:rsidR="008926C7" w:rsidRPr="008926C7" w:rsidRDefault="00901DDD" w:rsidP="008926C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926C7">
        <w:rPr>
          <w:sz w:val="28"/>
          <w:szCs w:val="28"/>
          <w:lang w:eastAsia="ja-JP"/>
        </w:rPr>
        <w:t>Проектом</w:t>
      </w:r>
      <w:r w:rsidR="00025C21" w:rsidRPr="008926C7">
        <w:rPr>
          <w:sz w:val="28"/>
          <w:szCs w:val="28"/>
          <w:lang w:eastAsia="ja-JP"/>
        </w:rPr>
        <w:t xml:space="preserve"> предусмотрены расходы по непрограммным направлениям, включая расходы на содержание органов </w:t>
      </w:r>
      <w:r w:rsidR="00B63A99" w:rsidRPr="008926C7">
        <w:rPr>
          <w:sz w:val="28"/>
          <w:szCs w:val="28"/>
          <w:lang w:eastAsia="ja-JP"/>
        </w:rPr>
        <w:t>местного самоуправления</w:t>
      </w:r>
      <w:r w:rsidR="008926C7" w:rsidRPr="008926C7">
        <w:rPr>
          <w:sz w:val="28"/>
          <w:szCs w:val="28"/>
          <w:lang w:eastAsia="ja-JP"/>
        </w:rPr>
        <w:t>,</w:t>
      </w:r>
      <w:r w:rsidR="008926C7">
        <w:rPr>
          <w:szCs w:val="28"/>
          <w:lang w:eastAsia="ja-JP"/>
        </w:rPr>
        <w:t xml:space="preserve"> </w:t>
      </w:r>
      <w:r w:rsidR="008926C7" w:rsidRPr="008926C7">
        <w:rPr>
          <w:sz w:val="28"/>
          <w:szCs w:val="28"/>
        </w:rPr>
        <w:t>на 2019 год – 26 564,71 тыс. рублей, на 2020 год – 22 304,03 тыс. рублей, на 2021 год – 22 260,13 тыс. рублей.</w:t>
      </w:r>
    </w:p>
    <w:p w:rsidR="00CF6E20" w:rsidRDefault="00025C21" w:rsidP="004B76F4">
      <w:pPr>
        <w:pStyle w:val="NormalANX"/>
        <w:spacing w:before="0" w:after="0" w:line="276" w:lineRule="auto"/>
        <w:ind w:firstLine="709"/>
        <w:rPr>
          <w:szCs w:val="28"/>
          <w:lang w:eastAsia="ja-JP"/>
        </w:rPr>
      </w:pPr>
      <w:r w:rsidRPr="00E97FD4">
        <w:rPr>
          <w:szCs w:val="28"/>
          <w:lang w:eastAsia="ja-JP"/>
        </w:rPr>
        <w:t xml:space="preserve"> </w:t>
      </w:r>
      <w:r w:rsidR="007C460E" w:rsidRPr="007C460E">
        <w:rPr>
          <w:szCs w:val="28"/>
          <w:lang w:eastAsia="ja-JP"/>
        </w:rPr>
        <w:t>В соответствии с нормами пункта 2 статьи 136 БК РФ</w:t>
      </w:r>
      <w:r w:rsidR="00E06ADE" w:rsidRPr="007C460E">
        <w:rPr>
          <w:szCs w:val="28"/>
          <w:lang w:eastAsia="ja-JP"/>
        </w:rPr>
        <w:t xml:space="preserve"> </w:t>
      </w:r>
      <w:r w:rsidR="007C460E">
        <w:rPr>
          <w:szCs w:val="28"/>
          <w:lang w:eastAsia="ja-JP"/>
        </w:rPr>
        <w:t xml:space="preserve">расходы на </w:t>
      </w:r>
      <w:r w:rsidR="00E06ADE" w:rsidRPr="007C460E">
        <w:rPr>
          <w:szCs w:val="28"/>
          <w:lang w:eastAsia="ja-JP"/>
        </w:rPr>
        <w:t xml:space="preserve">содержание органов местного самоуправления </w:t>
      </w:r>
      <w:r w:rsidR="007C460E" w:rsidRPr="007C460E">
        <w:rPr>
          <w:szCs w:val="28"/>
          <w:lang w:eastAsia="ja-JP"/>
        </w:rPr>
        <w:t xml:space="preserve">не </w:t>
      </w:r>
      <w:r w:rsidR="002F6B1B" w:rsidRPr="007C460E">
        <w:rPr>
          <w:szCs w:val="28"/>
          <w:lang w:eastAsia="ja-JP"/>
        </w:rPr>
        <w:t>превышают норматив установленный Правительством Республики Алтай</w:t>
      </w:r>
      <w:r w:rsidR="007C460E" w:rsidRPr="007C460E">
        <w:rPr>
          <w:szCs w:val="28"/>
          <w:lang w:eastAsia="ja-JP"/>
        </w:rPr>
        <w:t>.</w:t>
      </w:r>
      <w:r w:rsidR="00CF6E20" w:rsidRPr="007C460E">
        <w:rPr>
          <w:szCs w:val="28"/>
          <w:lang w:eastAsia="ja-JP"/>
        </w:rPr>
        <w:t xml:space="preserve"> </w:t>
      </w:r>
    </w:p>
    <w:p w:rsidR="00217A1E" w:rsidRDefault="00FF13A6" w:rsidP="000E4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в расходах по непрограммным направлениям </w:t>
      </w:r>
      <w:r w:rsidRPr="00506B19">
        <w:rPr>
          <w:sz w:val="28"/>
          <w:szCs w:val="28"/>
        </w:rPr>
        <w:t xml:space="preserve">на финансовое обеспечение непредвиденных расходов </w:t>
      </w:r>
      <w:r>
        <w:rPr>
          <w:sz w:val="28"/>
          <w:szCs w:val="28"/>
        </w:rPr>
        <w:t>предусмотрены бюджетные ассигнования</w:t>
      </w:r>
      <w:r w:rsidR="001F50BD" w:rsidRPr="00506B1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F50BD" w:rsidRPr="00506B19">
        <w:rPr>
          <w:sz w:val="28"/>
          <w:szCs w:val="28"/>
        </w:rPr>
        <w:t xml:space="preserve">езервного фонда </w:t>
      </w:r>
      <w:r w:rsidR="00C07617" w:rsidRPr="00506B19">
        <w:rPr>
          <w:sz w:val="28"/>
          <w:szCs w:val="28"/>
        </w:rPr>
        <w:t>А</w:t>
      </w:r>
      <w:r w:rsidR="001F50BD" w:rsidRPr="00506B19">
        <w:rPr>
          <w:sz w:val="28"/>
          <w:szCs w:val="28"/>
        </w:rPr>
        <w:t xml:space="preserve">дминистрации </w:t>
      </w:r>
      <w:r w:rsidR="00C07617" w:rsidRPr="00506B19">
        <w:rPr>
          <w:sz w:val="28"/>
          <w:szCs w:val="28"/>
        </w:rPr>
        <w:t>МО «Усть-Коксинский район»</w:t>
      </w:r>
      <w:r>
        <w:rPr>
          <w:sz w:val="28"/>
          <w:szCs w:val="28"/>
        </w:rPr>
        <w:t>.</w:t>
      </w:r>
      <w:r w:rsidR="001F50BD" w:rsidRPr="00506B1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Резервного фонда</w:t>
      </w:r>
      <w:r w:rsidR="0038247A">
        <w:rPr>
          <w:sz w:val="28"/>
          <w:szCs w:val="28"/>
        </w:rPr>
        <w:t xml:space="preserve"> прописан в текстовой части решения о бюджете в 7 статье,</w:t>
      </w:r>
      <w:r w:rsidR="00C07617" w:rsidRPr="00506B19">
        <w:rPr>
          <w:sz w:val="28"/>
          <w:szCs w:val="28"/>
        </w:rPr>
        <w:t xml:space="preserve"> </w:t>
      </w:r>
      <w:r w:rsidR="001F50BD" w:rsidRPr="00506B19">
        <w:rPr>
          <w:sz w:val="28"/>
          <w:szCs w:val="28"/>
        </w:rPr>
        <w:t>на 201</w:t>
      </w:r>
      <w:r w:rsidR="00A21BD1">
        <w:rPr>
          <w:sz w:val="28"/>
          <w:szCs w:val="28"/>
        </w:rPr>
        <w:t>9</w:t>
      </w:r>
      <w:r w:rsidR="004329C9">
        <w:rPr>
          <w:sz w:val="28"/>
          <w:szCs w:val="28"/>
        </w:rPr>
        <w:t xml:space="preserve"> </w:t>
      </w:r>
      <w:r w:rsidR="00A21BD1">
        <w:rPr>
          <w:sz w:val="28"/>
          <w:szCs w:val="28"/>
        </w:rPr>
        <w:t>год</w:t>
      </w:r>
      <w:r w:rsidR="001F50BD" w:rsidRPr="00506B19">
        <w:rPr>
          <w:sz w:val="28"/>
          <w:szCs w:val="28"/>
        </w:rPr>
        <w:t xml:space="preserve"> </w:t>
      </w:r>
      <w:r w:rsidR="00227F52">
        <w:rPr>
          <w:sz w:val="28"/>
          <w:szCs w:val="28"/>
        </w:rPr>
        <w:t xml:space="preserve">планируется </w:t>
      </w:r>
      <w:r w:rsidR="001F50BD" w:rsidRPr="00506B19">
        <w:rPr>
          <w:sz w:val="28"/>
          <w:szCs w:val="28"/>
        </w:rPr>
        <w:t xml:space="preserve"> </w:t>
      </w:r>
      <w:r w:rsidR="00227F52">
        <w:rPr>
          <w:sz w:val="28"/>
          <w:szCs w:val="28"/>
        </w:rPr>
        <w:t xml:space="preserve">в размере </w:t>
      </w:r>
      <w:r w:rsidR="00A21BD1">
        <w:rPr>
          <w:sz w:val="28"/>
          <w:szCs w:val="28"/>
        </w:rPr>
        <w:t>3</w:t>
      </w:r>
      <w:r w:rsidR="00C07617" w:rsidRPr="00506B19">
        <w:rPr>
          <w:sz w:val="28"/>
          <w:szCs w:val="28"/>
        </w:rPr>
        <w:t xml:space="preserve"> 000,00 </w:t>
      </w:r>
      <w:r w:rsidR="00506B19">
        <w:rPr>
          <w:sz w:val="28"/>
          <w:szCs w:val="28"/>
        </w:rPr>
        <w:t>тыс. рублей,</w:t>
      </w:r>
      <w:r w:rsidR="001F50BD" w:rsidRPr="00506B19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1F50BD" w:rsidRPr="00506B19">
        <w:rPr>
          <w:sz w:val="28"/>
          <w:szCs w:val="28"/>
        </w:rPr>
        <w:t xml:space="preserve"> </w:t>
      </w:r>
      <w:r w:rsidR="006105B5" w:rsidRPr="00217A1E">
        <w:rPr>
          <w:sz w:val="28"/>
          <w:szCs w:val="28"/>
        </w:rPr>
        <w:t>0,</w:t>
      </w:r>
      <w:r w:rsidR="00217A1E" w:rsidRPr="00217A1E">
        <w:rPr>
          <w:sz w:val="28"/>
          <w:szCs w:val="28"/>
        </w:rPr>
        <w:t>3</w:t>
      </w:r>
      <w:r w:rsidR="001F50BD" w:rsidRPr="00217A1E">
        <w:rPr>
          <w:sz w:val="28"/>
          <w:szCs w:val="28"/>
        </w:rPr>
        <w:t xml:space="preserve"> %</w:t>
      </w:r>
      <w:r w:rsidR="001F50BD" w:rsidRPr="00506B19">
        <w:rPr>
          <w:sz w:val="28"/>
          <w:szCs w:val="28"/>
        </w:rPr>
        <w:t xml:space="preserve"> от общей суммы расходов</w:t>
      </w:r>
      <w:r w:rsidR="00217A1E">
        <w:rPr>
          <w:sz w:val="28"/>
          <w:szCs w:val="28"/>
        </w:rPr>
        <w:t xml:space="preserve"> (903 972,89 тыс. рублей)</w:t>
      </w:r>
      <w:r w:rsidR="001F50BD" w:rsidRPr="00506B19">
        <w:rPr>
          <w:sz w:val="28"/>
          <w:szCs w:val="28"/>
        </w:rPr>
        <w:t>,</w:t>
      </w:r>
      <w:r w:rsidR="004329C9">
        <w:rPr>
          <w:sz w:val="28"/>
          <w:szCs w:val="28"/>
        </w:rPr>
        <w:t xml:space="preserve"> </w:t>
      </w:r>
      <w:r w:rsidR="001F50BD" w:rsidRPr="00506B19">
        <w:rPr>
          <w:sz w:val="28"/>
          <w:szCs w:val="28"/>
        </w:rPr>
        <w:t>что соответствует части 3 статьи 81 БК РФ, а именно, не превышают 3 % от общего о</w:t>
      </w:r>
      <w:r w:rsidR="004329C9">
        <w:rPr>
          <w:sz w:val="28"/>
          <w:szCs w:val="28"/>
        </w:rPr>
        <w:t>бъема расходов местного бюджета</w:t>
      </w:r>
      <w:r w:rsidR="00267078" w:rsidRPr="00267078">
        <w:rPr>
          <w:sz w:val="28"/>
          <w:szCs w:val="28"/>
        </w:rPr>
        <w:t xml:space="preserve">. </w:t>
      </w:r>
      <w:r w:rsidR="0046210A" w:rsidRPr="0046210A">
        <w:rPr>
          <w:sz w:val="28"/>
          <w:szCs w:val="28"/>
        </w:rPr>
        <w:t xml:space="preserve">В </w:t>
      </w:r>
      <w:r w:rsidR="00217A1E" w:rsidRPr="0046210A">
        <w:rPr>
          <w:sz w:val="28"/>
          <w:szCs w:val="28"/>
        </w:rPr>
        <w:t xml:space="preserve">2020г. – 2021г. </w:t>
      </w:r>
      <w:r w:rsidR="0046210A" w:rsidRPr="0046210A">
        <w:rPr>
          <w:sz w:val="28"/>
          <w:szCs w:val="28"/>
        </w:rPr>
        <w:t xml:space="preserve">Резервный фонд Администрации </w:t>
      </w:r>
      <w:r w:rsidR="00217A1E" w:rsidRPr="0046210A">
        <w:rPr>
          <w:sz w:val="28"/>
          <w:szCs w:val="28"/>
        </w:rPr>
        <w:t>представлен с нулевым</w:t>
      </w:r>
      <w:r w:rsidR="0046210A" w:rsidRPr="0046210A">
        <w:rPr>
          <w:sz w:val="28"/>
          <w:szCs w:val="28"/>
        </w:rPr>
        <w:t>и</w:t>
      </w:r>
      <w:r w:rsidR="00217A1E" w:rsidRPr="0046210A">
        <w:rPr>
          <w:sz w:val="28"/>
          <w:szCs w:val="28"/>
        </w:rPr>
        <w:t xml:space="preserve"> значени</w:t>
      </w:r>
      <w:r w:rsidR="0046210A" w:rsidRPr="0046210A">
        <w:rPr>
          <w:sz w:val="28"/>
          <w:szCs w:val="28"/>
        </w:rPr>
        <w:t>я</w:t>
      </w:r>
      <w:r w:rsidR="00217A1E" w:rsidRPr="0046210A">
        <w:rPr>
          <w:sz w:val="28"/>
          <w:szCs w:val="28"/>
        </w:rPr>
        <w:t>м</w:t>
      </w:r>
      <w:r w:rsidR="00FA4B06">
        <w:rPr>
          <w:sz w:val="28"/>
          <w:szCs w:val="28"/>
        </w:rPr>
        <w:t xml:space="preserve">и, что нарушает требование ст. </w:t>
      </w:r>
      <w:r w:rsidR="0046210A" w:rsidRPr="0046210A">
        <w:rPr>
          <w:sz w:val="28"/>
          <w:szCs w:val="28"/>
        </w:rPr>
        <w:t xml:space="preserve"> </w:t>
      </w:r>
      <w:r w:rsidR="00FA4B06">
        <w:rPr>
          <w:sz w:val="28"/>
          <w:szCs w:val="28"/>
        </w:rPr>
        <w:t xml:space="preserve">81 БК РФ, кроме того </w:t>
      </w:r>
      <w:r w:rsidR="0046210A" w:rsidRPr="00806E77">
        <w:rPr>
          <w:sz w:val="28"/>
          <w:szCs w:val="28"/>
        </w:rPr>
        <w:t>КСО отмечает,</w:t>
      </w:r>
      <w:r w:rsidR="00217A1E" w:rsidRPr="00806E77">
        <w:rPr>
          <w:sz w:val="28"/>
          <w:szCs w:val="28"/>
        </w:rPr>
        <w:t xml:space="preserve"> что</w:t>
      </w:r>
      <w:r w:rsidR="0046210A" w:rsidRPr="00806E77">
        <w:rPr>
          <w:sz w:val="28"/>
          <w:szCs w:val="28"/>
        </w:rPr>
        <w:t xml:space="preserve"> согласно </w:t>
      </w:r>
      <w:r w:rsidR="0046210A" w:rsidRPr="00806E77">
        <w:rPr>
          <w:color w:val="000000"/>
          <w:sz w:val="28"/>
          <w:szCs w:val="28"/>
          <w:shd w:val="clear" w:color="auto" w:fill="FFFFFF"/>
        </w:rPr>
        <w:t> ч. 7 п. 1 ст. 15 Федерального закона от 06.10.2003 № 131-ФЗ «</w:t>
      </w:r>
      <w:r w:rsidR="0046210A" w:rsidRPr="00806E7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6210A" w:rsidRPr="00806E77">
        <w:rPr>
          <w:color w:val="000000"/>
          <w:sz w:val="28"/>
          <w:szCs w:val="28"/>
          <w:shd w:val="clear" w:color="auto" w:fill="FFFFFF"/>
        </w:rPr>
        <w:t>» к полномочиям, муниципального района, отнесены полномочия по участию в предупреждении и ликвидации последствий чрезвычайных ситуаций. Следовательно, для исполнения указанных полномочий в бюджете муниципального образования должны быть предусмотрены бюджетные средства. Такие средства могут быть запланированы в виде средств резервного фонда.</w:t>
      </w:r>
      <w:r w:rsidR="0046210A" w:rsidRPr="00806E77">
        <w:rPr>
          <w:sz w:val="28"/>
          <w:szCs w:val="28"/>
          <w:highlight w:val="yellow"/>
        </w:rPr>
        <w:t xml:space="preserve"> </w:t>
      </w:r>
      <w:r w:rsidR="00217A1E" w:rsidRPr="00806E77">
        <w:rPr>
          <w:sz w:val="28"/>
          <w:szCs w:val="28"/>
          <w:highlight w:val="yellow"/>
        </w:rPr>
        <w:t xml:space="preserve"> </w:t>
      </w:r>
    </w:p>
    <w:p w:rsidR="00FF13A6" w:rsidRDefault="0038247A" w:rsidP="00FF1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FF13A6" w:rsidRPr="006276BF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="00FF13A6" w:rsidRPr="006276BF">
        <w:rPr>
          <w:sz w:val="28"/>
          <w:szCs w:val="28"/>
        </w:rPr>
        <w:t xml:space="preserve"> 6 Проекта решения </w:t>
      </w:r>
      <w:r>
        <w:rPr>
          <w:sz w:val="28"/>
          <w:szCs w:val="28"/>
        </w:rPr>
        <w:t xml:space="preserve">предусмотрен </w:t>
      </w:r>
      <w:r w:rsidR="00FF13A6" w:rsidRPr="006276BF">
        <w:rPr>
          <w:sz w:val="28"/>
          <w:szCs w:val="28"/>
        </w:rPr>
        <w:t xml:space="preserve">объём бюджетных ассигнований </w:t>
      </w:r>
      <w:r w:rsidR="00FF13A6">
        <w:rPr>
          <w:sz w:val="28"/>
          <w:szCs w:val="28"/>
        </w:rPr>
        <w:t>Д</w:t>
      </w:r>
      <w:r w:rsidR="00FF13A6" w:rsidRPr="006276BF">
        <w:rPr>
          <w:sz w:val="28"/>
          <w:szCs w:val="28"/>
        </w:rPr>
        <w:t>орожного фонда муниципального образования «Усть-Коксинский район» на 201</w:t>
      </w:r>
      <w:r w:rsidR="00FF13A6">
        <w:rPr>
          <w:sz w:val="28"/>
          <w:szCs w:val="28"/>
        </w:rPr>
        <w:t>9 год в размере 8 23</w:t>
      </w:r>
      <w:r w:rsidR="00486453">
        <w:rPr>
          <w:sz w:val="28"/>
          <w:szCs w:val="28"/>
        </w:rPr>
        <w:t>7</w:t>
      </w:r>
      <w:r w:rsidR="00FF13A6">
        <w:rPr>
          <w:sz w:val="28"/>
          <w:szCs w:val="28"/>
        </w:rPr>
        <w:t>,80</w:t>
      </w:r>
      <w:r w:rsidR="00FF13A6" w:rsidRPr="006276BF">
        <w:rPr>
          <w:sz w:val="28"/>
          <w:szCs w:val="28"/>
        </w:rPr>
        <w:t xml:space="preserve"> тыс. рублей, на 20</w:t>
      </w:r>
      <w:r w:rsidR="00FF13A6">
        <w:rPr>
          <w:sz w:val="28"/>
          <w:szCs w:val="28"/>
        </w:rPr>
        <w:t>20</w:t>
      </w:r>
      <w:r w:rsidR="00FF13A6" w:rsidRPr="006276BF">
        <w:rPr>
          <w:sz w:val="28"/>
          <w:szCs w:val="28"/>
        </w:rPr>
        <w:t xml:space="preserve"> год – 8</w:t>
      </w:r>
      <w:r w:rsidR="00FF13A6">
        <w:rPr>
          <w:sz w:val="28"/>
          <w:szCs w:val="28"/>
        </w:rPr>
        <w:t> 359,10</w:t>
      </w:r>
      <w:r w:rsidR="00FF13A6" w:rsidRPr="006276BF">
        <w:rPr>
          <w:sz w:val="28"/>
          <w:szCs w:val="28"/>
        </w:rPr>
        <w:t xml:space="preserve"> тыс. рублей и на 202</w:t>
      </w:r>
      <w:r w:rsidR="00FF13A6">
        <w:rPr>
          <w:sz w:val="28"/>
          <w:szCs w:val="28"/>
        </w:rPr>
        <w:t>1</w:t>
      </w:r>
      <w:r w:rsidR="00FF13A6" w:rsidRPr="006276BF">
        <w:rPr>
          <w:sz w:val="28"/>
          <w:szCs w:val="28"/>
        </w:rPr>
        <w:t xml:space="preserve"> год – </w:t>
      </w:r>
      <w:r w:rsidR="00FF13A6">
        <w:rPr>
          <w:sz w:val="28"/>
          <w:szCs w:val="28"/>
        </w:rPr>
        <w:t>13 128,50</w:t>
      </w:r>
      <w:r w:rsidR="00FF13A6" w:rsidRPr="006276BF">
        <w:rPr>
          <w:sz w:val="28"/>
          <w:szCs w:val="28"/>
        </w:rPr>
        <w:t xml:space="preserve"> тыс. рублей. </w:t>
      </w:r>
      <w:r w:rsidR="00486453">
        <w:rPr>
          <w:sz w:val="28"/>
          <w:szCs w:val="28"/>
        </w:rPr>
        <w:t xml:space="preserve">Бюджетные ассигнования Дорожного фонда предусмотрены в рамках муниципальной программы «Повышение эффективности систем жизнеобеспечения в </w:t>
      </w:r>
      <w:r w:rsidR="00486453">
        <w:rPr>
          <w:sz w:val="28"/>
          <w:szCs w:val="28"/>
        </w:rPr>
        <w:lastRenderedPageBreak/>
        <w:t>муниципальном образовании «Усть-Коксинский район» Республики Алтай»</w:t>
      </w:r>
      <w:r>
        <w:rPr>
          <w:sz w:val="28"/>
          <w:szCs w:val="28"/>
        </w:rPr>
        <w:t>.</w:t>
      </w:r>
    </w:p>
    <w:p w:rsidR="003F6472" w:rsidRDefault="0038247A" w:rsidP="00FF1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за счет средств Дорожного фонда распределены</w:t>
      </w:r>
      <w:r w:rsidR="003F6472">
        <w:rPr>
          <w:sz w:val="28"/>
          <w:szCs w:val="28"/>
        </w:rPr>
        <w:t>:</w:t>
      </w:r>
    </w:p>
    <w:p w:rsidR="003F6472" w:rsidRDefault="003F6472" w:rsidP="00FF1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247A">
        <w:rPr>
          <w:sz w:val="28"/>
          <w:szCs w:val="28"/>
        </w:rPr>
        <w:t xml:space="preserve"> на приобретение спецтехники (дорожно-эксплуатационной техники) и расходы по ее содержанию</w:t>
      </w:r>
      <w:r>
        <w:rPr>
          <w:sz w:val="28"/>
          <w:szCs w:val="28"/>
        </w:rPr>
        <w:t xml:space="preserve"> в 2019 году в размере 3 297,11 тыс. рублей;</w:t>
      </w:r>
      <w:r w:rsidR="0038247A">
        <w:rPr>
          <w:sz w:val="28"/>
          <w:szCs w:val="28"/>
        </w:rPr>
        <w:t xml:space="preserve"> </w:t>
      </w:r>
    </w:p>
    <w:p w:rsidR="00FF13A6" w:rsidRDefault="003F6472" w:rsidP="00FF13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47A">
        <w:rPr>
          <w:sz w:val="28"/>
          <w:szCs w:val="28"/>
        </w:rPr>
        <w:t>на содержание, капитальный ремонт и ремонт автомобильных дорог общего пользования местного значения, в том числе дорожных сооружений на них, относящихся к муниципальной собственности</w:t>
      </w:r>
      <w:r>
        <w:rPr>
          <w:sz w:val="28"/>
          <w:szCs w:val="28"/>
        </w:rPr>
        <w:t xml:space="preserve"> в 2019 году в размере 4 940,69 тыс. рублей, в 2020 году - </w:t>
      </w:r>
      <w:r w:rsidR="0038247A">
        <w:rPr>
          <w:sz w:val="28"/>
          <w:szCs w:val="28"/>
        </w:rPr>
        <w:t xml:space="preserve"> </w:t>
      </w:r>
      <w:r>
        <w:rPr>
          <w:sz w:val="28"/>
          <w:szCs w:val="28"/>
        </w:rPr>
        <w:t>8 359,10 тыс. рублей, в 2021 году – 13 128,50 тыс. рублей.</w:t>
      </w:r>
    </w:p>
    <w:p w:rsidR="006138E2" w:rsidRDefault="003F6472" w:rsidP="00FF13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5 </w:t>
      </w:r>
      <w:r w:rsidRPr="00C0761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C07617">
        <w:rPr>
          <w:sz w:val="28"/>
          <w:szCs w:val="28"/>
        </w:rPr>
        <w:t xml:space="preserve"> 7 </w:t>
      </w:r>
      <w:r>
        <w:rPr>
          <w:sz w:val="28"/>
          <w:szCs w:val="28"/>
        </w:rPr>
        <w:t>П</w:t>
      </w:r>
      <w:r w:rsidRPr="00C07617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>решения</w:t>
      </w:r>
      <w:r w:rsidRPr="00C07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планируется утвердить о</w:t>
      </w:r>
      <w:r w:rsidR="00FF13A6" w:rsidRPr="00C07617">
        <w:rPr>
          <w:sz w:val="28"/>
          <w:szCs w:val="28"/>
        </w:rPr>
        <w:t>бъ</w:t>
      </w:r>
      <w:r>
        <w:rPr>
          <w:sz w:val="28"/>
          <w:szCs w:val="28"/>
        </w:rPr>
        <w:t>ем</w:t>
      </w:r>
      <w:r w:rsidR="006138E2">
        <w:rPr>
          <w:sz w:val="28"/>
          <w:szCs w:val="28"/>
        </w:rPr>
        <w:t xml:space="preserve"> бюджетных ассигнований</w:t>
      </w:r>
      <w:r w:rsidR="00FF13A6" w:rsidRPr="00C07617">
        <w:rPr>
          <w:sz w:val="28"/>
          <w:szCs w:val="28"/>
        </w:rPr>
        <w:t xml:space="preserve"> на исполнение публичных нормативных обязательств</w:t>
      </w:r>
      <w:r w:rsidR="006138E2">
        <w:rPr>
          <w:sz w:val="28"/>
          <w:szCs w:val="28"/>
        </w:rPr>
        <w:t>:</w:t>
      </w:r>
    </w:p>
    <w:p w:rsidR="006138E2" w:rsidRDefault="006138E2" w:rsidP="00FF13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2019 год в сумме 6 358,69 тыс. рублей, в том числе федеральные средства – 2 336,10 тыс. рублей, республиканские средства – 3 822,20 тыс. рублей, средства местного бюджета – 200,39 тыс. рублей;</w:t>
      </w:r>
    </w:p>
    <w:p w:rsidR="006138E2" w:rsidRDefault="006138E2" w:rsidP="006138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2020 год в сумме 6 091,20 тыс. рублей, в том числе федеральные средства – 2 269,00 тыс. рублей, республиканские средства – 3 822,20 тыс. рублей;</w:t>
      </w:r>
    </w:p>
    <w:p w:rsidR="006138E2" w:rsidRDefault="006138E2" w:rsidP="006138E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2021 год в сумме 6 001,70 тыс. рублей, в том числе федеральные средства – 2 179,50 тыс. рублей, республиканские средства – 3 822,20 тыс. рублей.</w:t>
      </w:r>
    </w:p>
    <w:p w:rsidR="00FF13A6" w:rsidRDefault="00F22562" w:rsidP="00FF13A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в структуре общих расходов местного бюд</w:t>
      </w:r>
      <w:r w:rsidR="00FF13A6" w:rsidRPr="00C07617">
        <w:rPr>
          <w:sz w:val="28"/>
          <w:szCs w:val="28"/>
        </w:rPr>
        <w:t xml:space="preserve">жета </w:t>
      </w:r>
      <w:r w:rsidRPr="00C07617">
        <w:rPr>
          <w:sz w:val="28"/>
          <w:szCs w:val="28"/>
        </w:rPr>
        <w:t xml:space="preserve">публичных нормативных обязательств </w:t>
      </w:r>
      <w:r w:rsidR="00FF13A6" w:rsidRPr="00C07617">
        <w:rPr>
          <w:sz w:val="28"/>
          <w:szCs w:val="28"/>
        </w:rPr>
        <w:t>состав</w:t>
      </w:r>
      <w:r>
        <w:rPr>
          <w:sz w:val="28"/>
          <w:szCs w:val="28"/>
        </w:rPr>
        <w:t>ляет</w:t>
      </w:r>
      <w:r w:rsidR="00FF13A6" w:rsidRPr="00C07617">
        <w:rPr>
          <w:sz w:val="28"/>
          <w:szCs w:val="28"/>
        </w:rPr>
        <w:t>: в 201</w:t>
      </w:r>
      <w:r w:rsidR="00FF13A6">
        <w:rPr>
          <w:sz w:val="28"/>
          <w:szCs w:val="28"/>
        </w:rPr>
        <w:t>9</w:t>
      </w:r>
      <w:r w:rsidR="00FF13A6" w:rsidRPr="00C07617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0,7</w:t>
      </w:r>
      <w:r w:rsidR="00FF13A6" w:rsidRPr="00C07617">
        <w:rPr>
          <w:sz w:val="28"/>
          <w:szCs w:val="28"/>
        </w:rPr>
        <w:t>% или</w:t>
      </w:r>
      <w:r w:rsidR="00FF13A6">
        <w:rPr>
          <w:sz w:val="28"/>
          <w:szCs w:val="28"/>
        </w:rPr>
        <w:t>, в 2020</w:t>
      </w:r>
      <w:r w:rsidR="00FF13A6" w:rsidRPr="00C07617">
        <w:rPr>
          <w:sz w:val="28"/>
          <w:szCs w:val="28"/>
        </w:rPr>
        <w:t xml:space="preserve"> году – </w:t>
      </w:r>
      <w:r w:rsidRPr="00F22562">
        <w:rPr>
          <w:sz w:val="28"/>
          <w:szCs w:val="28"/>
        </w:rPr>
        <w:t xml:space="preserve">0,8 </w:t>
      </w:r>
      <w:r w:rsidR="00FF13A6" w:rsidRPr="00F22562">
        <w:rPr>
          <w:sz w:val="28"/>
          <w:szCs w:val="28"/>
        </w:rPr>
        <w:t>%</w:t>
      </w:r>
      <w:r w:rsidR="00FF13A6" w:rsidRPr="00C07617">
        <w:rPr>
          <w:sz w:val="28"/>
          <w:szCs w:val="28"/>
        </w:rPr>
        <w:t>, в 202</w:t>
      </w:r>
      <w:r w:rsidR="00FF13A6">
        <w:rPr>
          <w:sz w:val="28"/>
          <w:szCs w:val="28"/>
        </w:rPr>
        <w:t>1</w:t>
      </w:r>
      <w:r w:rsidR="00FF13A6" w:rsidRPr="00C07617">
        <w:rPr>
          <w:sz w:val="28"/>
          <w:szCs w:val="28"/>
        </w:rPr>
        <w:t xml:space="preserve"> году </w:t>
      </w:r>
      <w:r w:rsidR="00FF13A6" w:rsidRPr="00F22562">
        <w:rPr>
          <w:sz w:val="28"/>
          <w:szCs w:val="28"/>
        </w:rPr>
        <w:t xml:space="preserve">– </w:t>
      </w:r>
      <w:r w:rsidRPr="00F22562">
        <w:rPr>
          <w:sz w:val="28"/>
          <w:szCs w:val="28"/>
        </w:rPr>
        <w:t xml:space="preserve">1 </w:t>
      </w:r>
      <w:r w:rsidR="00FF13A6" w:rsidRPr="00F22562">
        <w:rPr>
          <w:sz w:val="28"/>
          <w:szCs w:val="28"/>
        </w:rPr>
        <w:t>%</w:t>
      </w:r>
      <w:r w:rsidR="00FF13A6" w:rsidRPr="00C07617">
        <w:rPr>
          <w:sz w:val="28"/>
          <w:szCs w:val="28"/>
        </w:rPr>
        <w:t xml:space="preserve">. </w:t>
      </w:r>
    </w:p>
    <w:p w:rsidR="00C0003D" w:rsidRDefault="00217A1E" w:rsidP="00267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8 Проекта решения предлагает утвердить объем межбюджетных трансфертов, передаваемых сельским поселениям на 2019 год в размере 37 239,90 тыс. рублей, на 2020 год и 2021 год  </w:t>
      </w:r>
      <w:r w:rsidR="00B00E37">
        <w:rPr>
          <w:sz w:val="28"/>
          <w:szCs w:val="28"/>
        </w:rPr>
        <w:t xml:space="preserve">по </w:t>
      </w:r>
      <w:r>
        <w:rPr>
          <w:sz w:val="28"/>
          <w:szCs w:val="28"/>
        </w:rPr>
        <w:t>24 </w:t>
      </w:r>
      <w:r w:rsidR="001F1BCC">
        <w:rPr>
          <w:sz w:val="28"/>
          <w:szCs w:val="28"/>
        </w:rPr>
        <w:t>904</w:t>
      </w:r>
      <w:r>
        <w:rPr>
          <w:sz w:val="28"/>
          <w:szCs w:val="28"/>
        </w:rPr>
        <w:t>,</w:t>
      </w:r>
      <w:r w:rsidR="001F1BCC">
        <w:rPr>
          <w:sz w:val="28"/>
          <w:szCs w:val="28"/>
        </w:rPr>
        <w:t>4</w:t>
      </w:r>
      <w:r>
        <w:rPr>
          <w:sz w:val="28"/>
          <w:szCs w:val="28"/>
        </w:rPr>
        <w:t xml:space="preserve">0 тыс. рублей ежегодно. </w:t>
      </w:r>
    </w:p>
    <w:p w:rsidR="007E68FD" w:rsidRDefault="00A73DEA" w:rsidP="007A2C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Планируемый объем расходов местного бюджета </w:t>
      </w:r>
      <w:r w:rsidR="007E68FD" w:rsidRPr="007E68F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на</w:t>
      </w:r>
      <w:r w:rsidR="007E68FD" w:rsidRPr="007E68FD">
        <w:rPr>
          <w:sz w:val="28"/>
          <w:szCs w:val="28"/>
        </w:rPr>
        <w:t xml:space="preserve"> 201</w:t>
      </w:r>
      <w:r w:rsidR="00E3768D">
        <w:rPr>
          <w:sz w:val="28"/>
          <w:szCs w:val="28"/>
        </w:rPr>
        <w:t>9</w:t>
      </w:r>
      <w:r w:rsidR="007E68FD" w:rsidRPr="007E68FD">
        <w:rPr>
          <w:sz w:val="28"/>
          <w:szCs w:val="28"/>
        </w:rPr>
        <w:t xml:space="preserve"> год </w:t>
      </w:r>
      <w:r w:rsidR="00B00E37">
        <w:rPr>
          <w:sz w:val="28"/>
          <w:szCs w:val="28"/>
        </w:rPr>
        <w:t xml:space="preserve"> </w:t>
      </w:r>
      <w:r w:rsidR="00E3768D">
        <w:rPr>
          <w:sz w:val="28"/>
          <w:szCs w:val="28"/>
          <w:lang w:eastAsia="ja-JP"/>
        </w:rPr>
        <w:t>903 972,89</w:t>
      </w:r>
      <w:r w:rsidR="007E68FD" w:rsidRPr="007E68FD">
        <w:rPr>
          <w:sz w:val="28"/>
          <w:szCs w:val="28"/>
          <w:lang w:eastAsia="ja-JP"/>
        </w:rPr>
        <w:t xml:space="preserve"> </w:t>
      </w:r>
      <w:r w:rsidR="007E68FD" w:rsidRPr="007E68FD">
        <w:rPr>
          <w:sz w:val="28"/>
          <w:szCs w:val="28"/>
        </w:rPr>
        <w:t>тыс. рублей</w:t>
      </w:r>
      <w:r>
        <w:rPr>
          <w:sz w:val="28"/>
          <w:szCs w:val="28"/>
        </w:rPr>
        <w:t>, на</w:t>
      </w:r>
      <w:r w:rsidR="00E3768D">
        <w:rPr>
          <w:sz w:val="28"/>
          <w:szCs w:val="28"/>
        </w:rPr>
        <w:t xml:space="preserve"> 2020</w:t>
      </w:r>
      <w:r w:rsidR="007E68FD" w:rsidRPr="007E68FD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="007E68FD" w:rsidRPr="007E68FD">
        <w:rPr>
          <w:sz w:val="28"/>
          <w:szCs w:val="28"/>
        </w:rPr>
        <w:t xml:space="preserve"> </w:t>
      </w:r>
      <w:r w:rsidR="00E3768D">
        <w:rPr>
          <w:sz w:val="28"/>
          <w:szCs w:val="28"/>
          <w:lang w:eastAsia="ja-JP"/>
        </w:rPr>
        <w:t>740 514,98</w:t>
      </w:r>
      <w:r w:rsidR="007E68FD" w:rsidRPr="007E68FD">
        <w:rPr>
          <w:sz w:val="28"/>
          <w:szCs w:val="28"/>
          <w:lang w:eastAsia="ja-JP"/>
        </w:rPr>
        <w:t xml:space="preserve"> </w:t>
      </w:r>
      <w:r w:rsidR="007E68FD" w:rsidRPr="007E68FD">
        <w:rPr>
          <w:sz w:val="28"/>
          <w:szCs w:val="28"/>
        </w:rPr>
        <w:t>тыс. рублей</w:t>
      </w:r>
      <w:r>
        <w:rPr>
          <w:sz w:val="28"/>
          <w:szCs w:val="28"/>
        </w:rPr>
        <w:t>, на</w:t>
      </w:r>
      <w:r w:rsidR="00E3768D">
        <w:rPr>
          <w:sz w:val="28"/>
          <w:szCs w:val="28"/>
        </w:rPr>
        <w:t xml:space="preserve"> 2021</w:t>
      </w:r>
      <w:r w:rsidR="007E68FD" w:rsidRPr="007E68FD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="007E68FD" w:rsidRPr="007E68FD">
        <w:rPr>
          <w:sz w:val="28"/>
          <w:szCs w:val="28"/>
        </w:rPr>
        <w:t xml:space="preserve"> </w:t>
      </w:r>
      <w:r w:rsidR="00E3768D">
        <w:rPr>
          <w:sz w:val="28"/>
          <w:szCs w:val="28"/>
          <w:lang w:eastAsia="ja-JP"/>
        </w:rPr>
        <w:t>573 414,75</w:t>
      </w:r>
      <w:r w:rsidR="007E68FD" w:rsidRPr="007E68FD">
        <w:rPr>
          <w:sz w:val="28"/>
          <w:szCs w:val="28"/>
          <w:lang w:eastAsia="ja-JP"/>
        </w:rPr>
        <w:t xml:space="preserve"> </w:t>
      </w:r>
      <w:r w:rsidR="007E68FD" w:rsidRPr="007E68FD">
        <w:rPr>
          <w:sz w:val="28"/>
          <w:szCs w:val="28"/>
        </w:rPr>
        <w:t xml:space="preserve"> тыс. рублей. </w:t>
      </w:r>
    </w:p>
    <w:p w:rsidR="00A1274B" w:rsidRPr="007E68FD" w:rsidRDefault="00A1274B" w:rsidP="007A2C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общего объема расходов местного бюджета в динамике за период 201</w:t>
      </w:r>
      <w:r w:rsidR="00E3768D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E3768D">
        <w:rPr>
          <w:sz w:val="28"/>
          <w:szCs w:val="28"/>
        </w:rPr>
        <w:t>1</w:t>
      </w:r>
      <w:r>
        <w:rPr>
          <w:sz w:val="28"/>
          <w:szCs w:val="28"/>
        </w:rPr>
        <w:t xml:space="preserve"> годы представлен в таблице</w:t>
      </w:r>
    </w:p>
    <w:p w:rsidR="00025C21" w:rsidRDefault="00025C21" w:rsidP="00853B48">
      <w:pPr>
        <w:ind w:left="56" w:firstLine="709"/>
        <w:jc w:val="right"/>
        <w:rPr>
          <w:sz w:val="20"/>
          <w:szCs w:val="20"/>
        </w:rPr>
      </w:pPr>
      <w:r w:rsidRPr="009977D0">
        <w:rPr>
          <w:sz w:val="20"/>
          <w:szCs w:val="20"/>
        </w:rPr>
        <w:t>тыс. рублей</w:t>
      </w:r>
    </w:p>
    <w:tbl>
      <w:tblPr>
        <w:tblW w:w="9173" w:type="dxa"/>
        <w:tblInd w:w="113" w:type="dxa"/>
        <w:tblLayout w:type="fixed"/>
        <w:tblLook w:val="04A0"/>
      </w:tblPr>
      <w:tblGrid>
        <w:gridCol w:w="2122"/>
        <w:gridCol w:w="1134"/>
        <w:gridCol w:w="1134"/>
        <w:gridCol w:w="1134"/>
        <w:gridCol w:w="992"/>
        <w:gridCol w:w="914"/>
        <w:gridCol w:w="892"/>
        <w:gridCol w:w="851"/>
      </w:tblGrid>
      <w:tr w:rsidR="000B433E" w:rsidRPr="00334F2F" w:rsidTr="00CA65CC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0B433E" w:rsidP="005534F3">
            <w:pPr>
              <w:ind w:firstLine="29"/>
              <w:jc w:val="center"/>
              <w:rPr>
                <w:sz w:val="18"/>
                <w:szCs w:val="18"/>
              </w:rPr>
            </w:pPr>
            <w:r w:rsidRPr="00974B07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0B433E" w:rsidP="00853B48">
            <w:pPr>
              <w:ind w:firstLine="709"/>
              <w:jc w:val="center"/>
              <w:rPr>
                <w:sz w:val="18"/>
                <w:szCs w:val="18"/>
              </w:rPr>
            </w:pPr>
            <w:r w:rsidRPr="00974B07">
              <w:rPr>
                <w:sz w:val="18"/>
                <w:szCs w:val="18"/>
              </w:rPr>
              <w:t>.</w:t>
            </w:r>
          </w:p>
          <w:p w:rsidR="000B433E" w:rsidRPr="00974B07" w:rsidRDefault="00F342CC" w:rsidP="00E3768D">
            <w:pPr>
              <w:ind w:right="-108"/>
              <w:jc w:val="center"/>
              <w:rPr>
                <w:sz w:val="18"/>
                <w:szCs w:val="18"/>
              </w:rPr>
            </w:pPr>
            <w:r w:rsidRPr="00830E1A">
              <w:rPr>
                <w:sz w:val="14"/>
                <w:szCs w:val="14"/>
              </w:rPr>
              <w:t>Объем ассигнований</w:t>
            </w:r>
            <w:r>
              <w:rPr>
                <w:sz w:val="14"/>
                <w:szCs w:val="14"/>
              </w:rPr>
              <w:t xml:space="preserve"> на 2018 год </w:t>
            </w:r>
            <w:r w:rsidRPr="00830E1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Pr="00830E1A">
              <w:rPr>
                <w:sz w:val="14"/>
                <w:szCs w:val="14"/>
              </w:rPr>
              <w:t>решени</w:t>
            </w:r>
            <w:r>
              <w:rPr>
                <w:sz w:val="14"/>
                <w:szCs w:val="14"/>
              </w:rPr>
              <w:t>е</w:t>
            </w:r>
            <w:r w:rsidRPr="00830E1A">
              <w:rPr>
                <w:sz w:val="14"/>
                <w:szCs w:val="14"/>
              </w:rPr>
              <w:t xml:space="preserve"> от </w:t>
            </w:r>
            <w:r>
              <w:rPr>
                <w:sz w:val="14"/>
                <w:szCs w:val="14"/>
              </w:rPr>
              <w:t>19</w:t>
            </w:r>
            <w:r w:rsidRPr="00830E1A">
              <w:rPr>
                <w:sz w:val="14"/>
                <w:szCs w:val="14"/>
              </w:rPr>
              <w:t>.1</w:t>
            </w:r>
            <w:r>
              <w:rPr>
                <w:sz w:val="14"/>
                <w:szCs w:val="14"/>
              </w:rPr>
              <w:t>2</w:t>
            </w:r>
            <w:r w:rsidRPr="00830E1A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7</w:t>
            </w:r>
            <w:r w:rsidRPr="00830E1A">
              <w:rPr>
                <w:sz w:val="14"/>
                <w:szCs w:val="14"/>
              </w:rPr>
              <w:t xml:space="preserve"> № </w:t>
            </w:r>
            <w:r>
              <w:rPr>
                <w:sz w:val="14"/>
                <w:szCs w:val="14"/>
              </w:rPr>
              <w:t>5</w:t>
            </w:r>
            <w:r w:rsidRPr="00830E1A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6 в первоначальной редакции)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5A1801" w:rsidP="00E3768D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E3768D">
              <w:rPr>
                <w:sz w:val="18"/>
                <w:szCs w:val="18"/>
              </w:rPr>
              <w:t>9</w:t>
            </w:r>
            <w:r w:rsidR="000B433E">
              <w:rPr>
                <w:sz w:val="18"/>
                <w:szCs w:val="18"/>
              </w:rPr>
              <w:t xml:space="preserve"> </w:t>
            </w:r>
            <w:r w:rsidR="000B433E" w:rsidRPr="00974B07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E3768D" w:rsidP="00E3768D">
            <w:pPr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0B433E" w:rsidRPr="00974B0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0B433E" w:rsidP="005A1801">
            <w:pPr>
              <w:ind w:firstLine="33"/>
              <w:jc w:val="center"/>
              <w:rPr>
                <w:sz w:val="18"/>
                <w:szCs w:val="18"/>
              </w:rPr>
            </w:pPr>
            <w:r w:rsidRPr="00974B07">
              <w:rPr>
                <w:sz w:val="18"/>
                <w:szCs w:val="18"/>
              </w:rPr>
              <w:t>20</w:t>
            </w:r>
            <w:r w:rsidR="00E3768D">
              <w:rPr>
                <w:sz w:val="18"/>
                <w:szCs w:val="18"/>
              </w:rPr>
              <w:t>21</w:t>
            </w:r>
            <w:r w:rsidRPr="00974B0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433E" w:rsidRPr="00974B07" w:rsidRDefault="000B433E" w:rsidP="005534F3">
            <w:pPr>
              <w:ind w:firstLine="709"/>
              <w:jc w:val="center"/>
              <w:rPr>
                <w:sz w:val="18"/>
                <w:szCs w:val="18"/>
              </w:rPr>
            </w:pPr>
            <w:r w:rsidRPr="00974B07">
              <w:rPr>
                <w:sz w:val="18"/>
                <w:szCs w:val="18"/>
              </w:rPr>
              <w:t>Темп роста</w:t>
            </w:r>
            <w:r w:rsidR="005534F3">
              <w:rPr>
                <w:sz w:val="18"/>
                <w:szCs w:val="18"/>
              </w:rPr>
              <w:t>,</w:t>
            </w:r>
            <w:r w:rsidRPr="00974B07">
              <w:rPr>
                <w:sz w:val="18"/>
                <w:szCs w:val="18"/>
              </w:rPr>
              <w:t xml:space="preserve"> %</w:t>
            </w:r>
          </w:p>
        </w:tc>
      </w:tr>
      <w:tr w:rsidR="000B433E" w:rsidRPr="00334F2F" w:rsidTr="00CA65CC">
        <w:trPr>
          <w:trHeight w:val="7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3E" w:rsidRPr="00974B07" w:rsidRDefault="000B433E" w:rsidP="00CA65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3E" w:rsidRPr="00974B07" w:rsidRDefault="000B433E" w:rsidP="00CA65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3E" w:rsidRPr="00974B07" w:rsidRDefault="000B433E" w:rsidP="00CA65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3E" w:rsidRPr="00974B07" w:rsidRDefault="000B433E" w:rsidP="00CA65C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3E" w:rsidRPr="00974B07" w:rsidRDefault="000B433E" w:rsidP="00CA65CC">
            <w:pPr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0B433E" w:rsidP="00E3768D">
            <w:pPr>
              <w:jc w:val="center"/>
              <w:rPr>
                <w:sz w:val="18"/>
                <w:szCs w:val="18"/>
              </w:rPr>
            </w:pPr>
            <w:r w:rsidRPr="00974B07">
              <w:rPr>
                <w:sz w:val="18"/>
                <w:szCs w:val="18"/>
              </w:rPr>
              <w:t>201</w:t>
            </w:r>
            <w:r w:rsidR="00E3768D">
              <w:rPr>
                <w:sz w:val="18"/>
                <w:szCs w:val="18"/>
              </w:rPr>
              <w:t>9</w:t>
            </w:r>
            <w:r w:rsidRPr="00974B07">
              <w:rPr>
                <w:sz w:val="18"/>
                <w:szCs w:val="18"/>
              </w:rPr>
              <w:t xml:space="preserve"> г. к ожидаемому исполнению 201</w:t>
            </w:r>
            <w:r w:rsidR="00E3768D">
              <w:rPr>
                <w:sz w:val="18"/>
                <w:szCs w:val="18"/>
              </w:rPr>
              <w:t>8</w:t>
            </w:r>
            <w:r w:rsidRPr="00974B0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E3768D" w:rsidP="00E376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5A1801">
              <w:rPr>
                <w:sz w:val="18"/>
                <w:szCs w:val="18"/>
              </w:rPr>
              <w:t xml:space="preserve"> г. к 201</w:t>
            </w:r>
            <w:r>
              <w:rPr>
                <w:sz w:val="18"/>
                <w:szCs w:val="18"/>
              </w:rPr>
              <w:t>9</w:t>
            </w:r>
            <w:r w:rsidR="000B433E" w:rsidRPr="00974B0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0B433E" w:rsidP="00E3768D">
            <w:pPr>
              <w:jc w:val="center"/>
              <w:rPr>
                <w:sz w:val="18"/>
                <w:szCs w:val="18"/>
              </w:rPr>
            </w:pPr>
            <w:r w:rsidRPr="00974B07">
              <w:rPr>
                <w:sz w:val="18"/>
                <w:szCs w:val="18"/>
              </w:rPr>
              <w:t>20</w:t>
            </w:r>
            <w:r w:rsidR="005A1801">
              <w:rPr>
                <w:sz w:val="18"/>
                <w:szCs w:val="18"/>
              </w:rPr>
              <w:t>2</w:t>
            </w:r>
            <w:r w:rsidR="00E3768D">
              <w:rPr>
                <w:sz w:val="18"/>
                <w:szCs w:val="18"/>
              </w:rPr>
              <w:t>1</w:t>
            </w:r>
            <w:r w:rsidRPr="00974B07">
              <w:rPr>
                <w:sz w:val="18"/>
                <w:szCs w:val="18"/>
              </w:rPr>
              <w:t xml:space="preserve"> г. к 20</w:t>
            </w:r>
            <w:r w:rsidR="00E3768D">
              <w:rPr>
                <w:sz w:val="18"/>
                <w:szCs w:val="18"/>
              </w:rPr>
              <w:t>20</w:t>
            </w:r>
            <w:r w:rsidRPr="00974B07">
              <w:rPr>
                <w:sz w:val="18"/>
                <w:szCs w:val="18"/>
              </w:rPr>
              <w:t xml:space="preserve"> г.</w:t>
            </w:r>
          </w:p>
        </w:tc>
      </w:tr>
      <w:tr w:rsidR="000B433E" w:rsidRPr="00334F2F" w:rsidTr="00A1274B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0B433E" w:rsidP="00CA65CC">
            <w:pPr>
              <w:jc w:val="center"/>
              <w:rPr>
                <w:b/>
                <w:sz w:val="16"/>
                <w:szCs w:val="16"/>
              </w:rPr>
            </w:pPr>
            <w:r w:rsidRPr="00974B0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0B433E" w:rsidP="00CA65CC">
            <w:pPr>
              <w:jc w:val="center"/>
              <w:rPr>
                <w:b/>
                <w:sz w:val="16"/>
                <w:szCs w:val="16"/>
              </w:rPr>
            </w:pPr>
            <w:r w:rsidRPr="00974B0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0B433E" w:rsidP="00CA65CC">
            <w:pPr>
              <w:jc w:val="center"/>
              <w:rPr>
                <w:b/>
                <w:sz w:val="16"/>
                <w:szCs w:val="16"/>
              </w:rPr>
            </w:pPr>
            <w:r w:rsidRPr="00974B0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0B433E" w:rsidP="00CA65CC">
            <w:pPr>
              <w:jc w:val="center"/>
              <w:rPr>
                <w:b/>
                <w:sz w:val="16"/>
                <w:szCs w:val="16"/>
              </w:rPr>
            </w:pPr>
            <w:r w:rsidRPr="00974B0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0B433E" w:rsidP="00CA65CC">
            <w:pPr>
              <w:jc w:val="center"/>
              <w:rPr>
                <w:b/>
                <w:sz w:val="16"/>
                <w:szCs w:val="16"/>
              </w:rPr>
            </w:pPr>
            <w:r w:rsidRPr="00974B0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0B433E" w:rsidP="00CA65CC">
            <w:pPr>
              <w:ind w:right="-150"/>
              <w:jc w:val="center"/>
              <w:rPr>
                <w:b/>
                <w:sz w:val="16"/>
                <w:szCs w:val="16"/>
              </w:rPr>
            </w:pPr>
            <w:r w:rsidRPr="00974B0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0B433E" w:rsidP="00CA65CC">
            <w:pPr>
              <w:jc w:val="center"/>
              <w:rPr>
                <w:b/>
                <w:sz w:val="16"/>
                <w:szCs w:val="16"/>
              </w:rPr>
            </w:pPr>
            <w:r w:rsidRPr="00974B0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0B433E" w:rsidP="00CA65CC">
            <w:pPr>
              <w:jc w:val="center"/>
              <w:rPr>
                <w:b/>
                <w:sz w:val="16"/>
                <w:szCs w:val="16"/>
              </w:rPr>
            </w:pPr>
            <w:r w:rsidRPr="00974B07">
              <w:rPr>
                <w:b/>
                <w:sz w:val="16"/>
                <w:szCs w:val="16"/>
              </w:rPr>
              <w:t>8</w:t>
            </w:r>
          </w:p>
        </w:tc>
      </w:tr>
      <w:tr w:rsidR="000B433E" w:rsidRPr="00334F2F" w:rsidTr="00A1274B">
        <w:trPr>
          <w:trHeight w:val="4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0B433E" w:rsidP="000B433E">
            <w:pPr>
              <w:rPr>
                <w:sz w:val="18"/>
                <w:szCs w:val="18"/>
              </w:rPr>
            </w:pPr>
            <w:r w:rsidRPr="00974B07">
              <w:rPr>
                <w:sz w:val="18"/>
                <w:szCs w:val="18"/>
              </w:rPr>
              <w:t xml:space="preserve">Общий объем расходов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74399C" w:rsidP="0055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494 568,60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983EE9" w:rsidP="00CA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903 972,89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983EE9" w:rsidP="000B4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740 514,98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983EE9" w:rsidP="000B433E">
            <w:pPr>
              <w:ind w:right="-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573 414,75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74399C" w:rsidP="00CA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983EE9" w:rsidP="00CA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3E" w:rsidRPr="00974B07" w:rsidRDefault="00983EE9" w:rsidP="00CA65CC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</w:t>
            </w:r>
          </w:p>
        </w:tc>
      </w:tr>
      <w:tr w:rsidR="00A1274B" w:rsidRPr="00334F2F" w:rsidTr="00A1274B">
        <w:trPr>
          <w:trHeight w:val="4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74B" w:rsidRPr="00974B07" w:rsidRDefault="00A1274B" w:rsidP="000B43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Абсолютный прирост (снижение) к предшествующему году,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74B" w:rsidRDefault="00A1274B" w:rsidP="005534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74B" w:rsidRDefault="00F342CC" w:rsidP="00CA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74B" w:rsidRDefault="00983EE9" w:rsidP="000B4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- 163 457,91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74B" w:rsidRDefault="00983EE9" w:rsidP="00983EE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- 167 100,23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74B" w:rsidRDefault="005534F3" w:rsidP="00CA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74B" w:rsidRDefault="005534F3" w:rsidP="00CA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74B" w:rsidRDefault="005534F3" w:rsidP="00CA65CC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B433E" w:rsidRPr="009977D0" w:rsidRDefault="000B433E" w:rsidP="00930B81">
      <w:pPr>
        <w:ind w:left="56" w:firstLine="709"/>
        <w:jc w:val="right"/>
        <w:rPr>
          <w:sz w:val="20"/>
          <w:szCs w:val="20"/>
        </w:rPr>
      </w:pPr>
    </w:p>
    <w:p w:rsidR="00025C21" w:rsidRDefault="00095B9A" w:rsidP="004B76F4">
      <w:pPr>
        <w:pStyle w:val="ab"/>
        <w:tabs>
          <w:tab w:val="clear" w:pos="4677"/>
          <w:tab w:val="clear" w:pos="9355"/>
          <w:tab w:val="center" w:pos="-45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</w:t>
      </w:r>
      <w:r w:rsidR="00025C21" w:rsidRPr="00E97FD4">
        <w:rPr>
          <w:sz w:val="28"/>
          <w:szCs w:val="28"/>
        </w:rPr>
        <w:t xml:space="preserve"> объем расходов </w:t>
      </w:r>
      <w:r w:rsidR="006755C9" w:rsidRPr="00E97FD4">
        <w:rPr>
          <w:bCs/>
          <w:sz w:val="28"/>
          <w:szCs w:val="28"/>
        </w:rPr>
        <w:t>местного</w:t>
      </w:r>
      <w:r w:rsidR="00025C21" w:rsidRPr="00E97FD4">
        <w:rPr>
          <w:bCs/>
          <w:sz w:val="28"/>
          <w:szCs w:val="28"/>
        </w:rPr>
        <w:t xml:space="preserve"> бюджета на 201</w:t>
      </w:r>
      <w:r w:rsidR="00930A69">
        <w:rPr>
          <w:bCs/>
          <w:sz w:val="28"/>
          <w:szCs w:val="28"/>
        </w:rPr>
        <w:t>9</w:t>
      </w:r>
      <w:r w:rsidR="00025C21" w:rsidRPr="00E97FD4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по сравнению с </w:t>
      </w:r>
      <w:r w:rsidR="00025C21" w:rsidRPr="00E97FD4">
        <w:rPr>
          <w:bCs/>
          <w:sz w:val="28"/>
          <w:szCs w:val="28"/>
        </w:rPr>
        <w:t xml:space="preserve"> 201</w:t>
      </w:r>
      <w:r w:rsidR="00930A69">
        <w:rPr>
          <w:bCs/>
          <w:sz w:val="28"/>
          <w:szCs w:val="28"/>
        </w:rPr>
        <w:t>8</w:t>
      </w:r>
      <w:r w:rsidR="00025C21" w:rsidRPr="00E97FD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ом увеличится </w:t>
      </w:r>
      <w:r w:rsidRPr="00095B9A">
        <w:rPr>
          <w:bCs/>
          <w:sz w:val="28"/>
          <w:szCs w:val="28"/>
        </w:rPr>
        <w:t xml:space="preserve">на </w:t>
      </w:r>
      <w:r w:rsidR="00025C21" w:rsidRPr="00095B9A">
        <w:rPr>
          <w:bCs/>
          <w:sz w:val="28"/>
          <w:szCs w:val="28"/>
        </w:rPr>
        <w:t>«</w:t>
      </w:r>
      <w:r w:rsidRPr="00095B9A">
        <w:rPr>
          <w:bCs/>
          <w:sz w:val="28"/>
          <w:szCs w:val="28"/>
        </w:rPr>
        <w:t>+</w:t>
      </w:r>
      <w:r w:rsidR="00025C21" w:rsidRPr="00095B9A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409 404,29</w:t>
      </w:r>
      <w:r w:rsidR="00025C21" w:rsidRPr="00E97FD4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или на 82,8%.</w:t>
      </w:r>
      <w:r w:rsidR="00930A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30A69">
        <w:rPr>
          <w:sz w:val="28"/>
          <w:szCs w:val="28"/>
        </w:rPr>
        <w:t xml:space="preserve"> 2020</w:t>
      </w:r>
      <w:r w:rsidR="006755C9" w:rsidRPr="00E97FD4">
        <w:rPr>
          <w:sz w:val="28"/>
          <w:szCs w:val="28"/>
        </w:rPr>
        <w:t xml:space="preserve"> году расхо</w:t>
      </w:r>
      <w:r w:rsidR="00B93282">
        <w:rPr>
          <w:sz w:val="28"/>
          <w:szCs w:val="28"/>
        </w:rPr>
        <w:t>ды снижаются по отношению к 201</w:t>
      </w:r>
      <w:r w:rsidR="00930A69">
        <w:rPr>
          <w:sz w:val="28"/>
          <w:szCs w:val="28"/>
        </w:rPr>
        <w:t>9</w:t>
      </w:r>
      <w:r w:rsidR="006755C9" w:rsidRPr="00E97FD4">
        <w:rPr>
          <w:sz w:val="28"/>
          <w:szCs w:val="28"/>
        </w:rPr>
        <w:t xml:space="preserve"> году на «-» </w:t>
      </w:r>
      <w:r w:rsidR="00930A69">
        <w:rPr>
          <w:sz w:val="28"/>
          <w:szCs w:val="28"/>
        </w:rPr>
        <w:t>163 457,91</w:t>
      </w:r>
      <w:r w:rsidR="006755C9" w:rsidRPr="00E97FD4">
        <w:rPr>
          <w:sz w:val="28"/>
          <w:szCs w:val="28"/>
        </w:rPr>
        <w:t xml:space="preserve"> тыс. рублей </w:t>
      </w:r>
      <w:r w:rsidR="00B93282">
        <w:rPr>
          <w:sz w:val="28"/>
          <w:szCs w:val="28"/>
        </w:rPr>
        <w:t xml:space="preserve"> или на </w:t>
      </w:r>
      <w:r w:rsidR="006755C9" w:rsidRPr="00E97FD4">
        <w:rPr>
          <w:sz w:val="28"/>
          <w:szCs w:val="28"/>
        </w:rPr>
        <w:t xml:space="preserve">«-» </w:t>
      </w:r>
      <w:r w:rsidR="00930A69">
        <w:rPr>
          <w:sz w:val="28"/>
          <w:szCs w:val="28"/>
        </w:rPr>
        <w:t>18,1%,  2021 год к 2020</w:t>
      </w:r>
      <w:r w:rsidR="006755C9" w:rsidRPr="00E97FD4">
        <w:rPr>
          <w:sz w:val="28"/>
          <w:szCs w:val="28"/>
        </w:rPr>
        <w:t xml:space="preserve"> году </w:t>
      </w:r>
      <w:r w:rsidR="00B93282">
        <w:rPr>
          <w:sz w:val="28"/>
          <w:szCs w:val="28"/>
        </w:rPr>
        <w:t xml:space="preserve">объем </w:t>
      </w:r>
      <w:r w:rsidR="006755C9" w:rsidRPr="00E97FD4">
        <w:rPr>
          <w:sz w:val="28"/>
          <w:szCs w:val="28"/>
        </w:rPr>
        <w:t>расход</w:t>
      </w:r>
      <w:r w:rsidR="00B93282">
        <w:rPr>
          <w:sz w:val="28"/>
          <w:szCs w:val="28"/>
        </w:rPr>
        <w:t xml:space="preserve">ов </w:t>
      </w:r>
      <w:r w:rsidR="00930A69">
        <w:rPr>
          <w:sz w:val="28"/>
          <w:szCs w:val="28"/>
        </w:rPr>
        <w:t>снижае</w:t>
      </w:r>
      <w:r w:rsidR="00B93282">
        <w:rPr>
          <w:sz w:val="28"/>
          <w:szCs w:val="28"/>
        </w:rPr>
        <w:t xml:space="preserve">тся </w:t>
      </w:r>
      <w:r w:rsidR="006755C9" w:rsidRPr="00E97FD4">
        <w:rPr>
          <w:sz w:val="28"/>
          <w:szCs w:val="28"/>
        </w:rPr>
        <w:t xml:space="preserve"> на «</w:t>
      </w:r>
      <w:r w:rsidR="00930A69">
        <w:rPr>
          <w:sz w:val="28"/>
          <w:szCs w:val="28"/>
        </w:rPr>
        <w:t>-</w:t>
      </w:r>
      <w:r w:rsidR="006755C9" w:rsidRPr="00E97FD4">
        <w:rPr>
          <w:sz w:val="28"/>
          <w:szCs w:val="28"/>
        </w:rPr>
        <w:t xml:space="preserve">» </w:t>
      </w:r>
      <w:r w:rsidR="00930A69">
        <w:rPr>
          <w:sz w:val="28"/>
          <w:szCs w:val="28"/>
        </w:rPr>
        <w:t>167 100,23</w:t>
      </w:r>
      <w:r w:rsidR="006755C9" w:rsidRPr="00E97FD4">
        <w:rPr>
          <w:sz w:val="28"/>
          <w:szCs w:val="28"/>
        </w:rPr>
        <w:t xml:space="preserve"> тыс. рублей </w:t>
      </w:r>
      <w:r w:rsidR="00B93282">
        <w:rPr>
          <w:sz w:val="28"/>
          <w:szCs w:val="28"/>
        </w:rPr>
        <w:t xml:space="preserve">или на </w:t>
      </w:r>
      <w:r w:rsidR="006755C9" w:rsidRPr="00E97FD4">
        <w:rPr>
          <w:sz w:val="28"/>
          <w:szCs w:val="28"/>
        </w:rPr>
        <w:t>«</w:t>
      </w:r>
      <w:r w:rsidR="00930A69">
        <w:rPr>
          <w:sz w:val="28"/>
          <w:szCs w:val="28"/>
        </w:rPr>
        <w:t>-</w:t>
      </w:r>
      <w:r w:rsidR="006755C9" w:rsidRPr="00E97FD4">
        <w:rPr>
          <w:sz w:val="28"/>
          <w:szCs w:val="28"/>
        </w:rPr>
        <w:t xml:space="preserve">» </w:t>
      </w:r>
      <w:r w:rsidR="00930A69">
        <w:rPr>
          <w:sz w:val="28"/>
          <w:szCs w:val="28"/>
        </w:rPr>
        <w:t>22,6</w:t>
      </w:r>
      <w:r w:rsidR="006755C9" w:rsidRPr="00E97FD4">
        <w:rPr>
          <w:sz w:val="28"/>
          <w:szCs w:val="28"/>
        </w:rPr>
        <w:t>%</w:t>
      </w:r>
      <w:r w:rsidR="00025C21" w:rsidRPr="00E97FD4">
        <w:rPr>
          <w:sz w:val="28"/>
          <w:szCs w:val="28"/>
        </w:rPr>
        <w:t xml:space="preserve">.  </w:t>
      </w:r>
    </w:p>
    <w:p w:rsidR="00776F14" w:rsidRDefault="00776F14" w:rsidP="00776F14">
      <w:pPr>
        <w:pStyle w:val="ab"/>
        <w:numPr>
          <w:ilvl w:val="1"/>
          <w:numId w:val="4"/>
        </w:numPr>
        <w:tabs>
          <w:tab w:val="clear" w:pos="4677"/>
          <w:tab w:val="clear" w:pos="9355"/>
          <w:tab w:val="center" w:pos="-4560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6F14">
        <w:rPr>
          <w:b/>
          <w:sz w:val="28"/>
          <w:szCs w:val="28"/>
        </w:rPr>
        <w:t>Анализ источников финансирования дефицита местного бюджета</w:t>
      </w:r>
    </w:p>
    <w:p w:rsidR="00D751EB" w:rsidRDefault="00D454EF" w:rsidP="00D751EB">
      <w:pPr>
        <w:pStyle w:val="ab"/>
        <w:tabs>
          <w:tab w:val="clear" w:pos="4677"/>
          <w:tab w:val="clear" w:pos="9355"/>
          <w:tab w:val="center" w:pos="-456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454EF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D454EF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определен перечень главных администраторов источников финансирования дефицита местного бюджета – Финансовое управление Администрации МО «Усть-Коксинский район».</w:t>
      </w:r>
    </w:p>
    <w:p w:rsidR="0020603E" w:rsidRDefault="00D454EF" w:rsidP="00D751EB">
      <w:pPr>
        <w:pStyle w:val="ab"/>
        <w:tabs>
          <w:tab w:val="clear" w:pos="4677"/>
          <w:tab w:val="clear" w:pos="9355"/>
          <w:tab w:val="center" w:pos="-4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603E">
        <w:rPr>
          <w:sz w:val="28"/>
          <w:szCs w:val="28"/>
        </w:rPr>
        <w:t>Проектом решения предлагается утвердить бюджет на 2019 год с дефицитом в сумме 1 200,00 тыс. рублей, на 2020 и 2021 годы с профицитом в сумме 1 000,00 тыс. рублей и 3 200,00 тыс. рублей соответственно.</w:t>
      </w:r>
    </w:p>
    <w:p w:rsidR="0020603E" w:rsidRDefault="0020603E" w:rsidP="00D751EB">
      <w:pPr>
        <w:pStyle w:val="ab"/>
        <w:tabs>
          <w:tab w:val="clear" w:pos="4677"/>
          <w:tab w:val="clear" w:pos="9355"/>
          <w:tab w:val="center" w:pos="-4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B0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приложени</w:t>
      </w:r>
      <w:r w:rsidR="00FA4B06">
        <w:rPr>
          <w:sz w:val="28"/>
          <w:szCs w:val="28"/>
        </w:rPr>
        <w:t>ями</w:t>
      </w:r>
      <w:r>
        <w:rPr>
          <w:sz w:val="28"/>
          <w:szCs w:val="28"/>
        </w:rPr>
        <w:t xml:space="preserve"> 1 и 2 к проекту решения в качестве источников финансирования дефицита бюджета на 2019 год</w:t>
      </w:r>
      <w:r w:rsidR="00BE78D9">
        <w:rPr>
          <w:sz w:val="28"/>
          <w:szCs w:val="28"/>
        </w:rPr>
        <w:t>,</w:t>
      </w:r>
      <w:r>
        <w:rPr>
          <w:sz w:val="28"/>
          <w:szCs w:val="28"/>
        </w:rPr>
        <w:t xml:space="preserve"> на 2020 и 2021 годы предусмотрены:</w:t>
      </w:r>
    </w:p>
    <w:p w:rsidR="00D454EF" w:rsidRDefault="0020603E" w:rsidP="00D751EB">
      <w:pPr>
        <w:pStyle w:val="ab"/>
        <w:tabs>
          <w:tab w:val="clear" w:pos="4677"/>
          <w:tab w:val="clear" w:pos="9355"/>
          <w:tab w:val="center" w:pos="-4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2B72">
        <w:rPr>
          <w:sz w:val="28"/>
          <w:szCs w:val="28"/>
        </w:rPr>
        <w:tab/>
      </w:r>
      <w:r w:rsidR="0066184F">
        <w:rPr>
          <w:sz w:val="28"/>
          <w:szCs w:val="28"/>
        </w:rPr>
        <w:t>К</w:t>
      </w:r>
      <w:r w:rsidR="003D6F93">
        <w:rPr>
          <w:sz w:val="28"/>
          <w:szCs w:val="28"/>
        </w:rPr>
        <w:t>редиты кредитных организаций в 2019 году в объеме 2 000,00 тыс. рублей; в 2020 году - 2 000,00 тыс. рублей; в 2021 году - 0,00 тыс. рублей.</w:t>
      </w:r>
    </w:p>
    <w:p w:rsidR="003D6F93" w:rsidRDefault="003D6F93" w:rsidP="003D6F93">
      <w:pPr>
        <w:pStyle w:val="ab"/>
        <w:tabs>
          <w:tab w:val="clear" w:pos="4677"/>
          <w:tab w:val="clear" w:pos="9355"/>
          <w:tab w:val="center" w:pos="-45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Погашение кредитов кредитных организаций планируется в 2020 году в сумме 2 000,00 тыс. рублей</w:t>
      </w:r>
      <w:r w:rsidR="0066184F">
        <w:rPr>
          <w:sz w:val="28"/>
          <w:szCs w:val="28"/>
        </w:rPr>
        <w:t>, в 2021 году – 2 000,00 тыс. рублей.</w:t>
      </w:r>
    </w:p>
    <w:p w:rsidR="0066184F" w:rsidRPr="00D454EF" w:rsidRDefault="0066184F" w:rsidP="003D6F93">
      <w:pPr>
        <w:pStyle w:val="ab"/>
        <w:tabs>
          <w:tab w:val="clear" w:pos="4677"/>
          <w:tab w:val="clear" w:pos="9355"/>
          <w:tab w:val="center" w:pos="-45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Погашение бюджетных кредитов, полученных от других бюджетов бюджетной системы РФ в валюте РФ</w:t>
      </w:r>
      <w:r w:rsidR="00BE78D9">
        <w:rPr>
          <w:sz w:val="28"/>
          <w:szCs w:val="28"/>
        </w:rPr>
        <w:t>,</w:t>
      </w:r>
      <w:r>
        <w:rPr>
          <w:sz w:val="28"/>
          <w:szCs w:val="28"/>
        </w:rPr>
        <w:t xml:space="preserve"> в 2019 году предусмотрено 800,00 тыс. рублей, в 2020 году – 1 000,00 тыс. рублей, в 2021 году – 1 200,00 тыс. рублей.</w:t>
      </w:r>
    </w:p>
    <w:p w:rsidR="00025C21" w:rsidRPr="00D751EB" w:rsidRDefault="00025C21" w:rsidP="00D751EB">
      <w:pPr>
        <w:numPr>
          <w:ilvl w:val="1"/>
          <w:numId w:val="4"/>
        </w:numPr>
        <w:spacing w:before="240" w:after="240" w:line="276" w:lineRule="auto"/>
        <w:ind w:left="0" w:firstLine="709"/>
        <w:jc w:val="both"/>
        <w:rPr>
          <w:bCs/>
          <w:sz w:val="28"/>
          <w:szCs w:val="28"/>
        </w:rPr>
      </w:pPr>
      <w:r w:rsidRPr="00D751EB">
        <w:rPr>
          <w:b/>
          <w:sz w:val="28"/>
          <w:szCs w:val="28"/>
        </w:rPr>
        <w:t xml:space="preserve">Анализ бюджетных ассигнований по разделам функциональной классификации расходов </w:t>
      </w:r>
      <w:r w:rsidR="009C0AF6" w:rsidRPr="00D751EB">
        <w:rPr>
          <w:b/>
          <w:sz w:val="28"/>
          <w:szCs w:val="28"/>
        </w:rPr>
        <w:t>местного</w:t>
      </w:r>
      <w:r w:rsidRPr="00D751EB">
        <w:rPr>
          <w:b/>
          <w:sz w:val="28"/>
          <w:szCs w:val="28"/>
        </w:rPr>
        <w:t xml:space="preserve"> бюджета </w:t>
      </w:r>
    </w:p>
    <w:p w:rsidR="00A1274B" w:rsidRPr="0028233D" w:rsidRDefault="0028233D" w:rsidP="002823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ja-JP"/>
        </w:rPr>
      </w:pPr>
      <w:r w:rsidRPr="0028233D">
        <w:rPr>
          <w:sz w:val="28"/>
          <w:szCs w:val="28"/>
        </w:rPr>
        <w:t>Анализ р</w:t>
      </w:r>
      <w:r w:rsidR="00A1274B" w:rsidRPr="0028233D">
        <w:rPr>
          <w:sz w:val="28"/>
          <w:szCs w:val="28"/>
        </w:rPr>
        <w:t>аспределени</w:t>
      </w:r>
      <w:r w:rsidRPr="0028233D">
        <w:rPr>
          <w:sz w:val="28"/>
          <w:szCs w:val="28"/>
        </w:rPr>
        <w:t>я</w:t>
      </w:r>
      <w:r w:rsidR="00A1274B" w:rsidRPr="0028233D">
        <w:rPr>
          <w:sz w:val="28"/>
          <w:szCs w:val="28"/>
        </w:rPr>
        <w:t xml:space="preserve"> бюджетных ассигнований по разделам бюджетной классифик</w:t>
      </w:r>
      <w:r w:rsidR="002578E0">
        <w:rPr>
          <w:sz w:val="28"/>
          <w:szCs w:val="28"/>
        </w:rPr>
        <w:t>ации на 2019 год и плановый период 2020</w:t>
      </w:r>
      <w:r w:rsidR="00A1274B" w:rsidRPr="0028233D">
        <w:rPr>
          <w:sz w:val="28"/>
          <w:szCs w:val="28"/>
        </w:rPr>
        <w:t xml:space="preserve"> и 202</w:t>
      </w:r>
      <w:r w:rsidR="002578E0">
        <w:rPr>
          <w:sz w:val="28"/>
          <w:szCs w:val="28"/>
        </w:rPr>
        <w:t>1</w:t>
      </w:r>
      <w:r w:rsidR="00A1274B" w:rsidRPr="0028233D">
        <w:rPr>
          <w:sz w:val="28"/>
          <w:szCs w:val="28"/>
        </w:rPr>
        <w:t xml:space="preserve"> годов в сравнении с ожидаемым результатом исполнения в 201</w:t>
      </w:r>
      <w:r w:rsidR="002578E0">
        <w:rPr>
          <w:sz w:val="28"/>
          <w:szCs w:val="28"/>
        </w:rPr>
        <w:t>8</w:t>
      </w:r>
      <w:r w:rsidR="00A1274B" w:rsidRPr="0028233D">
        <w:rPr>
          <w:sz w:val="28"/>
          <w:szCs w:val="28"/>
        </w:rPr>
        <w:t xml:space="preserve"> году представлены</w:t>
      </w:r>
      <w:r w:rsidRPr="0028233D">
        <w:rPr>
          <w:sz w:val="28"/>
          <w:szCs w:val="28"/>
        </w:rPr>
        <w:t xml:space="preserve"> ниже</w:t>
      </w:r>
      <w:r w:rsidR="00A1274B" w:rsidRPr="0028233D">
        <w:rPr>
          <w:sz w:val="28"/>
          <w:szCs w:val="28"/>
        </w:rPr>
        <w:t xml:space="preserve"> в таблице.</w:t>
      </w:r>
    </w:p>
    <w:p w:rsidR="00025C21" w:rsidRPr="009977D0" w:rsidRDefault="00025C21" w:rsidP="00FA4B06">
      <w:pPr>
        <w:widowControl w:val="0"/>
        <w:jc w:val="right"/>
        <w:rPr>
          <w:sz w:val="20"/>
          <w:szCs w:val="20"/>
        </w:rPr>
      </w:pPr>
      <w:r w:rsidRPr="009977D0">
        <w:rPr>
          <w:sz w:val="20"/>
          <w:szCs w:val="20"/>
        </w:rPr>
        <w:t>тыс. рублей</w:t>
      </w:r>
    </w:p>
    <w:tbl>
      <w:tblPr>
        <w:tblW w:w="9713" w:type="dxa"/>
        <w:tblInd w:w="108" w:type="dxa"/>
        <w:tblLayout w:type="fixed"/>
        <w:tblLook w:val="00A0"/>
      </w:tblPr>
      <w:tblGrid>
        <w:gridCol w:w="567"/>
        <w:gridCol w:w="2126"/>
        <w:gridCol w:w="1134"/>
        <w:gridCol w:w="6"/>
        <w:gridCol w:w="987"/>
        <w:gridCol w:w="1134"/>
        <w:gridCol w:w="1134"/>
        <w:gridCol w:w="885"/>
        <w:gridCol w:w="990"/>
        <w:gridCol w:w="750"/>
      </w:tblGrid>
      <w:tr w:rsidR="00336039" w:rsidRPr="002119FD" w:rsidTr="00FA4B06">
        <w:trPr>
          <w:trHeight w:val="66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9" w:rsidRPr="00AC0D4C" w:rsidRDefault="00336039" w:rsidP="00025C21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</w:t>
            </w:r>
            <w:r w:rsidRPr="00AC0D4C">
              <w:rPr>
                <w:color w:val="000000"/>
                <w:sz w:val="19"/>
                <w:szCs w:val="19"/>
              </w:rPr>
              <w:t>од раздела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039" w:rsidRPr="002119FD" w:rsidRDefault="00336039" w:rsidP="00025C21">
            <w:pPr>
              <w:jc w:val="center"/>
              <w:rPr>
                <w:sz w:val="20"/>
                <w:szCs w:val="20"/>
              </w:rPr>
            </w:pPr>
            <w:r w:rsidRPr="002119FD">
              <w:rPr>
                <w:sz w:val="20"/>
                <w:szCs w:val="20"/>
              </w:rPr>
              <w:t>Наименование подраздела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039" w:rsidRPr="002119FD" w:rsidRDefault="00757F71" w:rsidP="00757F71">
            <w:pPr>
              <w:ind w:right="-102"/>
              <w:jc w:val="center"/>
              <w:rPr>
                <w:color w:val="000000"/>
                <w:sz w:val="20"/>
                <w:szCs w:val="20"/>
              </w:rPr>
            </w:pPr>
            <w:r w:rsidRPr="00830E1A">
              <w:rPr>
                <w:sz w:val="14"/>
                <w:szCs w:val="14"/>
              </w:rPr>
              <w:t>Объем ассигнований</w:t>
            </w:r>
            <w:r>
              <w:rPr>
                <w:sz w:val="14"/>
                <w:szCs w:val="14"/>
              </w:rPr>
              <w:t xml:space="preserve"> на 2018 год </w:t>
            </w:r>
            <w:r w:rsidRPr="00830E1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Pr="00830E1A">
              <w:rPr>
                <w:sz w:val="14"/>
                <w:szCs w:val="14"/>
              </w:rPr>
              <w:t>решени</w:t>
            </w:r>
            <w:r>
              <w:rPr>
                <w:sz w:val="14"/>
                <w:szCs w:val="14"/>
              </w:rPr>
              <w:t>е</w:t>
            </w:r>
            <w:r w:rsidRPr="00830E1A">
              <w:rPr>
                <w:sz w:val="14"/>
                <w:szCs w:val="14"/>
              </w:rPr>
              <w:t xml:space="preserve"> от </w:t>
            </w:r>
            <w:r>
              <w:rPr>
                <w:sz w:val="14"/>
                <w:szCs w:val="14"/>
              </w:rPr>
              <w:t>19</w:t>
            </w:r>
            <w:r w:rsidRPr="00830E1A">
              <w:rPr>
                <w:sz w:val="14"/>
                <w:szCs w:val="14"/>
              </w:rPr>
              <w:t>.1</w:t>
            </w:r>
            <w:r>
              <w:rPr>
                <w:sz w:val="14"/>
                <w:szCs w:val="14"/>
              </w:rPr>
              <w:t>2</w:t>
            </w:r>
            <w:r w:rsidRPr="00830E1A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7</w:t>
            </w:r>
            <w:r w:rsidRPr="00830E1A">
              <w:rPr>
                <w:sz w:val="14"/>
                <w:szCs w:val="14"/>
              </w:rPr>
              <w:t xml:space="preserve"> № </w:t>
            </w:r>
            <w:r>
              <w:rPr>
                <w:sz w:val="14"/>
                <w:szCs w:val="14"/>
              </w:rPr>
              <w:t>5</w:t>
            </w:r>
            <w:r w:rsidRPr="00830E1A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36039" w:rsidRPr="002119FD" w:rsidRDefault="009B251D" w:rsidP="009C0A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объем расходов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039" w:rsidRPr="002119FD" w:rsidRDefault="00336039" w:rsidP="0028233D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Темп </w:t>
            </w:r>
            <w:r w:rsidRPr="001D6AA0">
              <w:rPr>
                <w:color w:val="000000"/>
                <w:sz w:val="20"/>
                <w:szCs w:val="20"/>
              </w:rPr>
              <w:t>роста (сниже</w:t>
            </w:r>
            <w:r>
              <w:rPr>
                <w:color w:val="000000"/>
                <w:sz w:val="20"/>
                <w:szCs w:val="20"/>
              </w:rPr>
              <w:t xml:space="preserve">ния) к предшествующему периоду, </w:t>
            </w:r>
            <w:r w:rsidRPr="001D6AA0">
              <w:rPr>
                <w:color w:val="000000"/>
                <w:sz w:val="20"/>
                <w:szCs w:val="20"/>
              </w:rPr>
              <w:t>%</w:t>
            </w:r>
          </w:p>
        </w:tc>
      </w:tr>
      <w:tr w:rsidR="009C0AF6" w:rsidRPr="002119FD" w:rsidTr="00FA4B06">
        <w:trPr>
          <w:trHeight w:val="382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F6" w:rsidRPr="002119FD" w:rsidRDefault="009C0AF6" w:rsidP="00025C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F6" w:rsidRPr="002119FD" w:rsidRDefault="009C0AF6" w:rsidP="00025C2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F71" w:rsidRDefault="00757F71" w:rsidP="00336039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первоначаль-</w:t>
            </w:r>
          </w:p>
          <w:p w:rsidR="009C0AF6" w:rsidRPr="00336039" w:rsidRDefault="00757F71" w:rsidP="00336039">
            <w:pPr>
              <w:ind w:right="-108"/>
            </w:pPr>
            <w:r>
              <w:rPr>
                <w:sz w:val="14"/>
                <w:szCs w:val="14"/>
              </w:rPr>
              <w:t>ной редакции)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AF6" w:rsidRPr="00336039" w:rsidRDefault="009C0AF6" w:rsidP="00336039">
            <w:pPr>
              <w:rPr>
                <w:sz w:val="20"/>
                <w:szCs w:val="20"/>
              </w:rPr>
            </w:pPr>
            <w:r w:rsidRPr="00336039">
              <w:rPr>
                <w:sz w:val="20"/>
                <w:szCs w:val="20"/>
              </w:rPr>
              <w:t>201</w:t>
            </w:r>
            <w:r w:rsidR="002578E0" w:rsidRPr="00336039">
              <w:rPr>
                <w:sz w:val="20"/>
                <w:szCs w:val="20"/>
              </w:rPr>
              <w:t>9</w:t>
            </w:r>
            <w:r w:rsidRPr="0033603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AF6" w:rsidRPr="002119FD" w:rsidRDefault="002578E0" w:rsidP="002578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6C54A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F6" w:rsidRPr="002119FD" w:rsidRDefault="006C54A6" w:rsidP="002823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2578E0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6C54A6" w:rsidRDefault="006C54A6" w:rsidP="002578E0">
            <w:pPr>
              <w:jc w:val="center"/>
              <w:rPr>
                <w:sz w:val="18"/>
                <w:szCs w:val="18"/>
              </w:rPr>
            </w:pPr>
            <w:r w:rsidRPr="006C54A6">
              <w:rPr>
                <w:sz w:val="18"/>
                <w:szCs w:val="18"/>
              </w:rPr>
              <w:t>201</w:t>
            </w:r>
            <w:r w:rsidR="002578E0"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6C54A6" w:rsidRDefault="006C54A6" w:rsidP="002578E0">
            <w:pPr>
              <w:jc w:val="center"/>
              <w:rPr>
                <w:sz w:val="18"/>
                <w:szCs w:val="18"/>
              </w:rPr>
            </w:pPr>
            <w:r w:rsidRPr="006C54A6">
              <w:rPr>
                <w:sz w:val="18"/>
                <w:szCs w:val="18"/>
              </w:rPr>
              <w:t>20</w:t>
            </w:r>
            <w:r w:rsidR="002578E0">
              <w:rPr>
                <w:sz w:val="18"/>
                <w:szCs w:val="18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6C54A6" w:rsidRDefault="006C54A6" w:rsidP="002578E0">
            <w:pPr>
              <w:jc w:val="center"/>
              <w:rPr>
                <w:sz w:val="18"/>
                <w:szCs w:val="18"/>
              </w:rPr>
            </w:pPr>
            <w:r w:rsidRPr="006C54A6">
              <w:rPr>
                <w:sz w:val="18"/>
                <w:szCs w:val="18"/>
              </w:rPr>
              <w:t>20</w:t>
            </w:r>
            <w:r w:rsidR="0028233D">
              <w:rPr>
                <w:sz w:val="18"/>
                <w:szCs w:val="18"/>
              </w:rPr>
              <w:t>2</w:t>
            </w:r>
            <w:r w:rsidR="002578E0">
              <w:rPr>
                <w:sz w:val="18"/>
                <w:szCs w:val="18"/>
              </w:rPr>
              <w:t>1</w:t>
            </w:r>
          </w:p>
        </w:tc>
      </w:tr>
      <w:tr w:rsidR="009C0AF6" w:rsidRPr="00EA66DD" w:rsidTr="00FA4B06">
        <w:trPr>
          <w:trHeight w:val="12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F6" w:rsidRPr="00A815F5" w:rsidRDefault="009C0AF6" w:rsidP="00A815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815F5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AF6" w:rsidRPr="00A815F5" w:rsidRDefault="009C0AF6" w:rsidP="00A815F5">
            <w:pPr>
              <w:jc w:val="center"/>
              <w:rPr>
                <w:b/>
                <w:sz w:val="16"/>
                <w:szCs w:val="16"/>
              </w:rPr>
            </w:pPr>
            <w:r w:rsidRPr="00A815F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F6" w:rsidRPr="00A815F5" w:rsidRDefault="009C0AF6" w:rsidP="00A815F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815F5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AF6" w:rsidRPr="00A815F5" w:rsidRDefault="009C0AF6" w:rsidP="00A815F5">
            <w:pPr>
              <w:jc w:val="center"/>
              <w:rPr>
                <w:b/>
                <w:sz w:val="16"/>
                <w:szCs w:val="16"/>
              </w:rPr>
            </w:pPr>
            <w:r w:rsidRPr="00A815F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AF6" w:rsidRPr="00A815F5" w:rsidRDefault="009C0AF6" w:rsidP="00A815F5">
            <w:pPr>
              <w:jc w:val="center"/>
              <w:rPr>
                <w:b/>
                <w:sz w:val="16"/>
                <w:szCs w:val="16"/>
              </w:rPr>
            </w:pPr>
            <w:r w:rsidRPr="00A815F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AF6" w:rsidRPr="00A815F5" w:rsidRDefault="009C0AF6" w:rsidP="00A815F5">
            <w:pPr>
              <w:jc w:val="center"/>
              <w:rPr>
                <w:b/>
                <w:sz w:val="16"/>
                <w:szCs w:val="16"/>
              </w:rPr>
            </w:pPr>
            <w:r w:rsidRPr="00A815F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A815F5" w:rsidRDefault="00A815F5" w:rsidP="00A815F5">
            <w:pPr>
              <w:jc w:val="center"/>
              <w:rPr>
                <w:b/>
                <w:sz w:val="16"/>
                <w:szCs w:val="16"/>
              </w:rPr>
            </w:pPr>
            <w:r w:rsidRPr="00A815F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A815F5" w:rsidRDefault="00A815F5" w:rsidP="00A815F5">
            <w:pPr>
              <w:jc w:val="center"/>
              <w:rPr>
                <w:b/>
                <w:sz w:val="16"/>
                <w:szCs w:val="16"/>
              </w:rPr>
            </w:pPr>
            <w:r w:rsidRPr="00A815F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A815F5" w:rsidRDefault="00A815F5" w:rsidP="00A815F5">
            <w:pPr>
              <w:jc w:val="center"/>
              <w:rPr>
                <w:b/>
                <w:sz w:val="16"/>
                <w:szCs w:val="16"/>
              </w:rPr>
            </w:pPr>
            <w:r w:rsidRPr="00A815F5">
              <w:rPr>
                <w:b/>
                <w:sz w:val="16"/>
                <w:szCs w:val="16"/>
              </w:rPr>
              <w:t>9</w:t>
            </w:r>
          </w:p>
        </w:tc>
      </w:tr>
      <w:tr w:rsidR="009C0AF6" w:rsidRPr="002119FD" w:rsidTr="00FA4B06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F6" w:rsidRPr="002119FD" w:rsidRDefault="009C0AF6" w:rsidP="00025C21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119F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AF6" w:rsidRPr="002119FD" w:rsidRDefault="009C0AF6" w:rsidP="00025C21">
            <w:pPr>
              <w:rPr>
                <w:sz w:val="20"/>
                <w:szCs w:val="20"/>
              </w:rPr>
            </w:pPr>
            <w:r w:rsidRPr="002119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CA5A0E" w:rsidP="001301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42 577,3</w:t>
            </w:r>
            <w:r w:rsidR="00130196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085DA5" w:rsidP="002A691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54 940,39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210932" w:rsidP="00490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41 019,24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F6" w:rsidRPr="00556BBC" w:rsidRDefault="00602151" w:rsidP="002A6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40 975,34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DA61B9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E24905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74,7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E24905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9C0AF6" w:rsidRPr="002119FD" w:rsidTr="00FA4B06">
        <w:trPr>
          <w:trHeight w:val="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F6" w:rsidRPr="002119FD" w:rsidRDefault="009C0AF6" w:rsidP="00025C21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119FD">
              <w:rPr>
                <w:color w:val="000000"/>
                <w:sz w:val="20"/>
                <w:szCs w:val="20"/>
              </w:rPr>
              <w:lastRenderedPageBreak/>
              <w:t>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AF6" w:rsidRPr="002119FD" w:rsidRDefault="009C0AF6" w:rsidP="00025C21">
            <w:pPr>
              <w:rPr>
                <w:sz w:val="20"/>
                <w:szCs w:val="20"/>
              </w:rPr>
            </w:pPr>
            <w:r w:rsidRPr="002119FD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CA5A0E" w:rsidP="00415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085DA5" w:rsidP="002A691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210932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F6" w:rsidRPr="00556BBC" w:rsidRDefault="00602151" w:rsidP="002A6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1 133,80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DA61B9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E24905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E24905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C0AF6" w:rsidRPr="002119FD" w:rsidTr="00FA4B06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F6" w:rsidRPr="002119FD" w:rsidRDefault="009C0AF6" w:rsidP="00025C21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119FD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AF6" w:rsidRPr="002119FD" w:rsidRDefault="009C0AF6" w:rsidP="00025C21">
            <w:pPr>
              <w:rPr>
                <w:sz w:val="20"/>
                <w:szCs w:val="20"/>
              </w:rPr>
            </w:pPr>
            <w:r w:rsidRPr="002119F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CA5A0E" w:rsidP="00415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4 041,70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085DA5" w:rsidP="002A691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4 478,89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210932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3 639,10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F6" w:rsidRPr="00556BBC" w:rsidRDefault="00602151" w:rsidP="002A6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3 639,10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DA61B9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E24905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81,3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E24905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C0AF6" w:rsidRPr="002119FD" w:rsidTr="00FA4B06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F6" w:rsidRPr="002119FD" w:rsidRDefault="009C0AF6" w:rsidP="00025C21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119FD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AF6" w:rsidRPr="002119FD" w:rsidRDefault="009C0AF6" w:rsidP="00025C21">
            <w:pPr>
              <w:rPr>
                <w:sz w:val="20"/>
                <w:szCs w:val="20"/>
              </w:rPr>
            </w:pPr>
            <w:r w:rsidRPr="002119F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CA5A0E" w:rsidP="00415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12 348,47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085DA5" w:rsidP="002A691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210932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F6" w:rsidRPr="00556BBC" w:rsidRDefault="00602151" w:rsidP="002A6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51 779,60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DA61B9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E24905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E24905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519,56</w:t>
            </w:r>
          </w:p>
        </w:tc>
      </w:tr>
      <w:tr w:rsidR="009C0AF6" w:rsidRPr="002119FD" w:rsidTr="00FA4B06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F6" w:rsidRPr="002119FD" w:rsidRDefault="009C0AF6" w:rsidP="00025C21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119FD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AF6" w:rsidRPr="002119FD" w:rsidRDefault="009C0AF6" w:rsidP="00025C21">
            <w:pPr>
              <w:rPr>
                <w:sz w:val="20"/>
                <w:szCs w:val="20"/>
              </w:rPr>
            </w:pPr>
            <w:r w:rsidRPr="002119F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CA5A0E" w:rsidP="00415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3 812,76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085DA5" w:rsidP="00085DA5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4 092,78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210932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F6" w:rsidRPr="00556BBC" w:rsidRDefault="00602151" w:rsidP="002A6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3 678,20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DA61B9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E24905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81,3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8F0E4A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110,6</w:t>
            </w:r>
          </w:p>
        </w:tc>
      </w:tr>
      <w:tr w:rsidR="009C0AF6" w:rsidRPr="002119FD" w:rsidTr="00FA4B06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F6" w:rsidRPr="002119FD" w:rsidRDefault="009C0AF6" w:rsidP="00025C21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2119FD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AF6" w:rsidRPr="002119FD" w:rsidRDefault="009C0AF6" w:rsidP="00025C21">
            <w:pPr>
              <w:rPr>
                <w:sz w:val="20"/>
                <w:szCs w:val="20"/>
              </w:rPr>
            </w:pPr>
            <w:r w:rsidRPr="002119F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CA5A0E" w:rsidP="00C20C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356 553,34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085DA5" w:rsidP="002A691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711 916,48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210932" w:rsidP="00602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588 968,4</w:t>
            </w:r>
            <w:r w:rsidR="0060215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F6" w:rsidRPr="00556BBC" w:rsidRDefault="00602151" w:rsidP="00045C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372 37</w:t>
            </w:r>
            <w:r w:rsidR="00045CBD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,</w:t>
            </w:r>
            <w:r w:rsidR="00045CBD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DA61B9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E24905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82,7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8F0E4A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</w:tc>
      </w:tr>
      <w:tr w:rsidR="009C0AF6" w:rsidRPr="00311B36" w:rsidTr="00FA4B06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F6" w:rsidRPr="00311B36" w:rsidRDefault="009C0AF6" w:rsidP="00025C21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311B3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AF6" w:rsidRPr="00311B36" w:rsidRDefault="009C0AF6" w:rsidP="00025C21">
            <w:pPr>
              <w:rPr>
                <w:sz w:val="20"/>
                <w:szCs w:val="20"/>
              </w:rPr>
            </w:pPr>
            <w:r w:rsidRPr="00311B3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CA5A0E" w:rsidP="00415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37 535,49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085DA5" w:rsidP="002A691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62 980,04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210932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50 163,10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F6" w:rsidRPr="00556BBC" w:rsidRDefault="00602151" w:rsidP="002A69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50 163,10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DA61B9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E24905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79,6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6BBC" w:rsidRDefault="008F0E4A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56BBC" w:rsidRPr="00311B36" w:rsidTr="00FA4B06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BBC" w:rsidRPr="00311B36" w:rsidRDefault="00556BBC" w:rsidP="00025C21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311B3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BBC" w:rsidRPr="00311B36" w:rsidRDefault="00556BBC" w:rsidP="00025C21">
            <w:pPr>
              <w:rPr>
                <w:sz w:val="20"/>
                <w:szCs w:val="20"/>
              </w:rPr>
            </w:pPr>
            <w:r w:rsidRPr="00311B3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6BBC" w:rsidRPr="00556BBC" w:rsidRDefault="00CA5A0E" w:rsidP="00415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12 013,17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6BBC" w:rsidRPr="00556BBC" w:rsidRDefault="00085DA5" w:rsidP="002A691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15 907,49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6BBC" w:rsidRPr="00556BBC" w:rsidRDefault="00210932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12 120,20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BBC" w:rsidRPr="00556BBC" w:rsidRDefault="00602151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12 863,70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BC" w:rsidRPr="00556BBC" w:rsidRDefault="00DA61B9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BC" w:rsidRPr="00556BBC" w:rsidRDefault="00E24905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76,2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BC" w:rsidRPr="00556BBC" w:rsidRDefault="008F0E4A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106,14</w:t>
            </w:r>
          </w:p>
        </w:tc>
      </w:tr>
      <w:tr w:rsidR="00556BBC" w:rsidRPr="00311B36" w:rsidTr="00FA4B06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BBC" w:rsidRPr="00311B36" w:rsidRDefault="00556BBC" w:rsidP="00025C21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311B36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BBC" w:rsidRPr="00311B36" w:rsidRDefault="00556BBC" w:rsidP="00025C21">
            <w:pPr>
              <w:rPr>
                <w:sz w:val="20"/>
                <w:szCs w:val="20"/>
              </w:rPr>
            </w:pPr>
            <w:r w:rsidRPr="00311B3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6BBC" w:rsidRPr="00556BBC" w:rsidRDefault="00CA5A0E" w:rsidP="00415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6BBC" w:rsidRPr="00556BBC" w:rsidRDefault="00085DA5" w:rsidP="002A691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6BBC" w:rsidRPr="00556BBC" w:rsidRDefault="00FA4B06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BBC" w:rsidRPr="00556BBC" w:rsidRDefault="00FA4B06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BC" w:rsidRPr="00556BBC" w:rsidRDefault="00DA61B9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BC" w:rsidRPr="00556BBC" w:rsidRDefault="00E24905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BC" w:rsidRPr="00556BBC" w:rsidRDefault="008F0E4A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56BBC" w:rsidRPr="00311B36" w:rsidTr="00FA4B06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BBC" w:rsidRPr="00311B36" w:rsidRDefault="00556BBC" w:rsidP="00025C21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311B36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BBC" w:rsidRPr="00311B36" w:rsidRDefault="00556BBC" w:rsidP="00025C21">
            <w:pPr>
              <w:rPr>
                <w:sz w:val="20"/>
                <w:szCs w:val="20"/>
              </w:rPr>
            </w:pPr>
            <w:r w:rsidRPr="00311B3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6BBC" w:rsidRPr="00556BBC" w:rsidRDefault="00CA5A0E" w:rsidP="00415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6BBC" w:rsidRPr="00556BBC" w:rsidRDefault="00085DA5" w:rsidP="002A691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6BBC" w:rsidRPr="00556BBC" w:rsidRDefault="00FA4B06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BBC" w:rsidRPr="00556BBC" w:rsidRDefault="00FA4B06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BC" w:rsidRPr="00556BBC" w:rsidRDefault="00DA61B9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BC" w:rsidRPr="00556BBC" w:rsidRDefault="00E24905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BC" w:rsidRPr="00556BBC" w:rsidRDefault="008F0E4A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56BBC" w:rsidRPr="00311B36" w:rsidTr="00FA4B06">
        <w:trPr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BBC" w:rsidRPr="00311B36" w:rsidRDefault="00556BBC" w:rsidP="00025C21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311B36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BBC" w:rsidRPr="00311B36" w:rsidRDefault="00556BBC" w:rsidP="00025C21">
            <w:pPr>
              <w:rPr>
                <w:sz w:val="20"/>
                <w:szCs w:val="20"/>
              </w:rPr>
            </w:pPr>
            <w:r w:rsidRPr="00311B36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A93" w:rsidRPr="00556BBC" w:rsidRDefault="00CA5A0E" w:rsidP="00032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6BBC" w:rsidRPr="00556BBC" w:rsidRDefault="00085DA5" w:rsidP="002A691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6BBC" w:rsidRPr="00556BBC" w:rsidRDefault="00210932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BBC" w:rsidRPr="00556BBC" w:rsidRDefault="00602151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BC" w:rsidRPr="00556BBC" w:rsidRDefault="00DA61B9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BC" w:rsidRPr="00556BBC" w:rsidRDefault="00E24905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BC" w:rsidRPr="00556BBC" w:rsidRDefault="008F0E4A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</w:tr>
      <w:tr w:rsidR="00556BBC" w:rsidRPr="00311B36" w:rsidTr="00FA4B06">
        <w:trPr>
          <w:trHeight w:val="9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BBC" w:rsidRPr="00311B36" w:rsidRDefault="00556BBC" w:rsidP="00025C21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  <w:r w:rsidRPr="00311B36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BBC" w:rsidRPr="00311B36" w:rsidRDefault="00556BBC" w:rsidP="00025C21">
            <w:pPr>
              <w:rPr>
                <w:sz w:val="20"/>
                <w:szCs w:val="20"/>
              </w:rPr>
            </w:pPr>
            <w:r w:rsidRPr="00311B3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6BBC" w:rsidRPr="00556BBC" w:rsidRDefault="00CA5A0E" w:rsidP="00001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23 806,20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6BBC" w:rsidRPr="00556BBC" w:rsidRDefault="00085DA5" w:rsidP="002A691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35 175,12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6BBC" w:rsidRPr="00556BBC" w:rsidRDefault="00210932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23 770,60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BBC" w:rsidRPr="00556BBC" w:rsidRDefault="00602151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23 770,60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BC" w:rsidRPr="00556BBC" w:rsidRDefault="00DA61B9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BC" w:rsidRPr="00556BBC" w:rsidRDefault="00E24905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67,6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BC" w:rsidRPr="00556BBC" w:rsidRDefault="008F0E4A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56BBC" w:rsidRPr="00311B36" w:rsidTr="00FA4B06">
        <w:trPr>
          <w:trHeight w:val="9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BBC" w:rsidRPr="00311B36" w:rsidRDefault="00556BBC" w:rsidP="00025C21">
            <w:pPr>
              <w:ind w:left="-93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BBC" w:rsidRPr="00311B36" w:rsidRDefault="0041567C" w:rsidP="00025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6BBC" w:rsidRPr="00556BBC" w:rsidRDefault="00945035" w:rsidP="00415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6BBC" w:rsidRPr="00556BBC" w:rsidRDefault="00366244" w:rsidP="002A691B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6BBC" w:rsidRPr="00556BBC" w:rsidRDefault="00210932" w:rsidP="00490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BBC" w:rsidRPr="00556BBC" w:rsidRDefault="00045CBD" w:rsidP="00045C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602151">
              <w:rPr>
                <w:color w:val="000000"/>
                <w:sz w:val="18"/>
                <w:szCs w:val="18"/>
              </w:rPr>
              <w:t>3 </w:t>
            </w:r>
            <w:r>
              <w:rPr>
                <w:color w:val="000000"/>
                <w:sz w:val="18"/>
                <w:szCs w:val="18"/>
              </w:rPr>
              <w:t>030</w:t>
            </w:r>
            <w:r w:rsidR="0060215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BC" w:rsidRPr="00556BBC" w:rsidRDefault="00555E50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BC" w:rsidRPr="00556BBC" w:rsidRDefault="00555E50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BC" w:rsidRPr="00556BBC" w:rsidRDefault="005D5D3E" w:rsidP="002A6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203,5</w:t>
            </w:r>
          </w:p>
        </w:tc>
      </w:tr>
      <w:tr w:rsidR="009C0AF6" w:rsidRPr="00311B36" w:rsidTr="00FA4B0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F6" w:rsidRPr="00311B36" w:rsidRDefault="009C0AF6" w:rsidP="00025C21">
            <w:pPr>
              <w:ind w:left="-93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311B36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311B36" w:rsidRDefault="009C0AF6" w:rsidP="00025C21">
            <w:pPr>
              <w:rPr>
                <w:b/>
                <w:sz w:val="20"/>
                <w:szCs w:val="20"/>
              </w:rPr>
            </w:pPr>
            <w:r w:rsidRPr="00311B36">
              <w:rPr>
                <w:b/>
                <w:sz w:val="20"/>
                <w:szCs w:val="20"/>
              </w:rPr>
              <w:t> И</w:t>
            </w:r>
            <w:r>
              <w:rPr>
                <w:b/>
                <w:sz w:val="20"/>
                <w:szCs w:val="20"/>
              </w:rPr>
              <w:t>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6E24B3" w:rsidP="0041567C">
            <w:pPr>
              <w:ind w:left="-1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494 568,60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068E" w:rsidRPr="00556BBC" w:rsidRDefault="002578E0" w:rsidP="0021068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903 972,89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0AF6" w:rsidRPr="00556BBC" w:rsidRDefault="002578E0" w:rsidP="002A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740 514,98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0AF6" w:rsidRPr="00556BBC" w:rsidRDefault="002578E0" w:rsidP="002A69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573 414,75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5E50" w:rsidRDefault="00DA61B9" w:rsidP="002A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182,8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5E50" w:rsidRDefault="005D5D3E" w:rsidP="002A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81,9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F6" w:rsidRPr="00555E50" w:rsidRDefault="005D5D3E" w:rsidP="002A69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77,4</w:t>
            </w:r>
          </w:p>
        </w:tc>
      </w:tr>
    </w:tbl>
    <w:p w:rsidR="00025C21" w:rsidRDefault="00025C21" w:rsidP="004B76F4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E97FD4">
        <w:rPr>
          <w:sz w:val="28"/>
          <w:szCs w:val="28"/>
        </w:rPr>
        <w:t xml:space="preserve">Наибольшую долю в структуре расходов </w:t>
      </w:r>
      <w:r w:rsidR="00720C02" w:rsidRPr="00E97FD4">
        <w:rPr>
          <w:sz w:val="28"/>
          <w:szCs w:val="28"/>
        </w:rPr>
        <w:t>местного</w:t>
      </w:r>
      <w:r w:rsidRPr="00E97FD4">
        <w:rPr>
          <w:sz w:val="28"/>
          <w:szCs w:val="28"/>
        </w:rPr>
        <w:t xml:space="preserve"> бюджета </w:t>
      </w:r>
      <w:r w:rsidRPr="00E97FD4">
        <w:rPr>
          <w:bCs/>
          <w:sz w:val="28"/>
          <w:szCs w:val="28"/>
        </w:rPr>
        <w:t xml:space="preserve">на </w:t>
      </w:r>
      <w:r w:rsidR="00720C02" w:rsidRPr="00E97FD4">
        <w:rPr>
          <w:bCs/>
          <w:sz w:val="28"/>
          <w:szCs w:val="28"/>
        </w:rPr>
        <w:t>протяжении всего прогнозируемого периода</w:t>
      </w:r>
      <w:r w:rsidRPr="00E97FD4">
        <w:rPr>
          <w:sz w:val="28"/>
          <w:szCs w:val="28"/>
        </w:rPr>
        <w:t xml:space="preserve"> занимает раздел 07 «Образование» - </w:t>
      </w:r>
      <w:r w:rsidR="00E57858">
        <w:rPr>
          <w:sz w:val="28"/>
          <w:szCs w:val="28"/>
        </w:rPr>
        <w:t>2019</w:t>
      </w:r>
      <w:r w:rsidR="00A342C4">
        <w:rPr>
          <w:sz w:val="28"/>
          <w:szCs w:val="28"/>
        </w:rPr>
        <w:t xml:space="preserve"> год </w:t>
      </w:r>
      <w:r w:rsidR="00E57858">
        <w:rPr>
          <w:sz w:val="28"/>
          <w:szCs w:val="28"/>
        </w:rPr>
        <w:t>–</w:t>
      </w:r>
      <w:r w:rsidR="00A342C4">
        <w:rPr>
          <w:sz w:val="28"/>
          <w:szCs w:val="28"/>
        </w:rPr>
        <w:t xml:space="preserve"> </w:t>
      </w:r>
      <w:r w:rsidR="00E57858">
        <w:rPr>
          <w:sz w:val="28"/>
          <w:szCs w:val="28"/>
        </w:rPr>
        <w:t>78,7</w:t>
      </w:r>
      <w:r w:rsidRPr="00E97FD4">
        <w:rPr>
          <w:sz w:val="28"/>
          <w:szCs w:val="28"/>
        </w:rPr>
        <w:t>%,</w:t>
      </w:r>
      <w:r w:rsidR="009F583D">
        <w:rPr>
          <w:sz w:val="28"/>
          <w:szCs w:val="28"/>
        </w:rPr>
        <w:t xml:space="preserve"> 2020</w:t>
      </w:r>
      <w:r w:rsidR="00A342C4">
        <w:rPr>
          <w:sz w:val="28"/>
          <w:szCs w:val="28"/>
        </w:rPr>
        <w:t xml:space="preserve"> год </w:t>
      </w:r>
      <w:r w:rsidR="00E57858">
        <w:rPr>
          <w:sz w:val="28"/>
          <w:szCs w:val="28"/>
        </w:rPr>
        <w:t>–</w:t>
      </w:r>
      <w:r w:rsidR="00A342C4">
        <w:rPr>
          <w:sz w:val="28"/>
          <w:szCs w:val="28"/>
        </w:rPr>
        <w:t xml:space="preserve"> 7</w:t>
      </w:r>
      <w:r w:rsidR="00E57858">
        <w:rPr>
          <w:sz w:val="28"/>
          <w:szCs w:val="28"/>
        </w:rPr>
        <w:t>9,5</w:t>
      </w:r>
      <w:r w:rsidR="00720C02" w:rsidRPr="00E97FD4">
        <w:rPr>
          <w:sz w:val="28"/>
          <w:szCs w:val="28"/>
        </w:rPr>
        <w:t xml:space="preserve">%, </w:t>
      </w:r>
      <w:r w:rsidR="00A342C4">
        <w:rPr>
          <w:sz w:val="28"/>
          <w:szCs w:val="28"/>
        </w:rPr>
        <w:t>202</w:t>
      </w:r>
      <w:r w:rsidR="009F583D">
        <w:rPr>
          <w:sz w:val="28"/>
          <w:szCs w:val="28"/>
        </w:rPr>
        <w:t>1</w:t>
      </w:r>
      <w:r w:rsidR="00A342C4">
        <w:rPr>
          <w:sz w:val="28"/>
          <w:szCs w:val="28"/>
        </w:rPr>
        <w:t xml:space="preserve"> год </w:t>
      </w:r>
      <w:r w:rsidR="00E57858">
        <w:rPr>
          <w:sz w:val="28"/>
          <w:szCs w:val="28"/>
        </w:rPr>
        <w:t>–</w:t>
      </w:r>
      <w:r w:rsidR="00A342C4">
        <w:rPr>
          <w:sz w:val="28"/>
          <w:szCs w:val="28"/>
        </w:rPr>
        <w:t xml:space="preserve"> </w:t>
      </w:r>
      <w:r w:rsidR="00E57858">
        <w:rPr>
          <w:sz w:val="28"/>
          <w:szCs w:val="28"/>
        </w:rPr>
        <w:t>64,9</w:t>
      </w:r>
      <w:r w:rsidR="00720C02" w:rsidRPr="00E97FD4">
        <w:rPr>
          <w:sz w:val="28"/>
          <w:szCs w:val="28"/>
        </w:rPr>
        <w:t>%</w:t>
      </w:r>
      <w:r w:rsidR="0035167F">
        <w:rPr>
          <w:sz w:val="28"/>
          <w:szCs w:val="28"/>
        </w:rPr>
        <w:t xml:space="preserve">, </w:t>
      </w:r>
      <w:r w:rsidR="00A342C4">
        <w:rPr>
          <w:sz w:val="28"/>
          <w:szCs w:val="28"/>
        </w:rPr>
        <w:t xml:space="preserve">второе место в структуре расходов </w:t>
      </w:r>
      <w:r w:rsidR="0035167F">
        <w:rPr>
          <w:sz w:val="28"/>
          <w:szCs w:val="28"/>
        </w:rPr>
        <w:t xml:space="preserve">занимает </w:t>
      </w:r>
      <w:r w:rsidRPr="00E97FD4">
        <w:rPr>
          <w:sz w:val="28"/>
          <w:szCs w:val="28"/>
        </w:rPr>
        <w:t>раздел</w:t>
      </w:r>
      <w:r w:rsidR="00720C02" w:rsidRPr="00E97FD4">
        <w:rPr>
          <w:sz w:val="28"/>
          <w:szCs w:val="28"/>
        </w:rPr>
        <w:t xml:space="preserve"> </w:t>
      </w:r>
      <w:r w:rsidRPr="00E97FD4">
        <w:rPr>
          <w:sz w:val="28"/>
          <w:szCs w:val="28"/>
        </w:rPr>
        <w:t xml:space="preserve"> 0</w:t>
      </w:r>
      <w:r w:rsidR="00720C02" w:rsidRPr="00E97FD4">
        <w:rPr>
          <w:sz w:val="28"/>
          <w:szCs w:val="28"/>
        </w:rPr>
        <w:t>8</w:t>
      </w:r>
      <w:r w:rsidRPr="00E97FD4">
        <w:rPr>
          <w:sz w:val="28"/>
          <w:szCs w:val="28"/>
        </w:rPr>
        <w:t xml:space="preserve"> «</w:t>
      </w:r>
      <w:r w:rsidR="00720C02" w:rsidRPr="00E97FD4">
        <w:rPr>
          <w:sz w:val="28"/>
          <w:szCs w:val="28"/>
        </w:rPr>
        <w:t>Культура, кинематография</w:t>
      </w:r>
      <w:r w:rsidRPr="00E97FD4">
        <w:rPr>
          <w:sz w:val="28"/>
          <w:szCs w:val="28"/>
        </w:rPr>
        <w:t xml:space="preserve">» - </w:t>
      </w:r>
      <w:r w:rsidR="009B251D">
        <w:rPr>
          <w:sz w:val="28"/>
          <w:szCs w:val="28"/>
        </w:rPr>
        <w:t>6,9</w:t>
      </w:r>
      <w:r w:rsidRPr="00E97FD4">
        <w:rPr>
          <w:sz w:val="28"/>
          <w:szCs w:val="28"/>
        </w:rPr>
        <w:t>%,</w:t>
      </w:r>
      <w:r w:rsidR="0035167F">
        <w:rPr>
          <w:sz w:val="28"/>
          <w:szCs w:val="28"/>
        </w:rPr>
        <w:t xml:space="preserve"> </w:t>
      </w:r>
      <w:r w:rsidR="0028618E">
        <w:rPr>
          <w:sz w:val="28"/>
          <w:szCs w:val="28"/>
        </w:rPr>
        <w:t>6,8</w:t>
      </w:r>
      <w:r w:rsidR="00720C02" w:rsidRPr="00E97FD4">
        <w:rPr>
          <w:sz w:val="28"/>
          <w:szCs w:val="28"/>
        </w:rPr>
        <w:t xml:space="preserve">%, </w:t>
      </w:r>
      <w:r w:rsidR="0028618E">
        <w:rPr>
          <w:sz w:val="28"/>
          <w:szCs w:val="28"/>
        </w:rPr>
        <w:t>8,7</w:t>
      </w:r>
      <w:r w:rsidR="00720C02" w:rsidRPr="00E97FD4">
        <w:rPr>
          <w:sz w:val="28"/>
          <w:szCs w:val="28"/>
        </w:rPr>
        <w:t>% соответственно,</w:t>
      </w:r>
      <w:r w:rsidR="009B251D">
        <w:rPr>
          <w:sz w:val="28"/>
          <w:szCs w:val="28"/>
        </w:rPr>
        <w:t xml:space="preserve"> затем следует </w:t>
      </w:r>
      <w:r w:rsidR="009B251D" w:rsidRPr="00E97FD4">
        <w:rPr>
          <w:sz w:val="28"/>
          <w:szCs w:val="28"/>
        </w:rPr>
        <w:t>раздел</w:t>
      </w:r>
      <w:r w:rsidR="00720C02" w:rsidRPr="00E97FD4">
        <w:rPr>
          <w:sz w:val="28"/>
          <w:szCs w:val="28"/>
        </w:rPr>
        <w:t xml:space="preserve"> </w:t>
      </w:r>
      <w:r w:rsidR="009B251D" w:rsidRPr="00E97FD4">
        <w:rPr>
          <w:sz w:val="28"/>
          <w:szCs w:val="28"/>
        </w:rPr>
        <w:t>01 «Общегосударственные вопросы»</w:t>
      </w:r>
      <w:r w:rsidR="009B251D">
        <w:rPr>
          <w:sz w:val="28"/>
          <w:szCs w:val="28"/>
        </w:rPr>
        <w:t xml:space="preserve">, его доля составляет </w:t>
      </w:r>
      <w:r w:rsidR="009B251D" w:rsidRPr="00E97FD4">
        <w:rPr>
          <w:sz w:val="28"/>
          <w:szCs w:val="28"/>
        </w:rPr>
        <w:t>в 201</w:t>
      </w:r>
      <w:r w:rsidR="009B251D">
        <w:rPr>
          <w:sz w:val="28"/>
          <w:szCs w:val="28"/>
        </w:rPr>
        <w:t>9</w:t>
      </w:r>
      <w:r w:rsidR="009B251D" w:rsidRPr="00E97FD4">
        <w:rPr>
          <w:sz w:val="28"/>
          <w:szCs w:val="28"/>
        </w:rPr>
        <w:t xml:space="preserve"> году </w:t>
      </w:r>
      <w:r w:rsidR="009B251D">
        <w:rPr>
          <w:sz w:val="28"/>
          <w:szCs w:val="28"/>
        </w:rPr>
        <w:t>–</w:t>
      </w:r>
      <w:r w:rsidR="009B251D" w:rsidRPr="00E97FD4">
        <w:rPr>
          <w:sz w:val="28"/>
          <w:szCs w:val="28"/>
        </w:rPr>
        <w:t xml:space="preserve"> </w:t>
      </w:r>
      <w:r w:rsidR="009B251D">
        <w:rPr>
          <w:sz w:val="28"/>
          <w:szCs w:val="28"/>
        </w:rPr>
        <w:t>6,1</w:t>
      </w:r>
      <w:r w:rsidR="009B251D" w:rsidRPr="00E97FD4">
        <w:rPr>
          <w:sz w:val="28"/>
          <w:szCs w:val="28"/>
        </w:rPr>
        <w:t>%,</w:t>
      </w:r>
      <w:r w:rsidR="009B251D">
        <w:rPr>
          <w:sz w:val="28"/>
          <w:szCs w:val="28"/>
        </w:rPr>
        <w:t xml:space="preserve"> в 2020 году – 5,5% </w:t>
      </w:r>
      <w:r w:rsidR="009B251D" w:rsidRPr="00E97FD4">
        <w:rPr>
          <w:sz w:val="28"/>
          <w:szCs w:val="28"/>
        </w:rPr>
        <w:t xml:space="preserve">и </w:t>
      </w:r>
      <w:r w:rsidR="009B251D">
        <w:rPr>
          <w:sz w:val="28"/>
          <w:szCs w:val="28"/>
        </w:rPr>
        <w:t xml:space="preserve">в </w:t>
      </w:r>
      <w:r w:rsidR="009B251D" w:rsidRPr="00E97FD4">
        <w:rPr>
          <w:sz w:val="28"/>
          <w:szCs w:val="28"/>
        </w:rPr>
        <w:t>20</w:t>
      </w:r>
      <w:r w:rsidR="009B251D">
        <w:rPr>
          <w:sz w:val="28"/>
          <w:szCs w:val="28"/>
        </w:rPr>
        <w:t>21</w:t>
      </w:r>
      <w:r w:rsidR="009B251D" w:rsidRPr="00E97FD4">
        <w:rPr>
          <w:sz w:val="28"/>
          <w:szCs w:val="28"/>
        </w:rPr>
        <w:t xml:space="preserve"> </w:t>
      </w:r>
      <w:r w:rsidR="009B251D">
        <w:rPr>
          <w:sz w:val="28"/>
          <w:szCs w:val="28"/>
        </w:rPr>
        <w:t>году 7,2</w:t>
      </w:r>
      <w:r w:rsidR="009B251D" w:rsidRPr="00E97FD4">
        <w:rPr>
          <w:sz w:val="28"/>
          <w:szCs w:val="28"/>
        </w:rPr>
        <w:t>%</w:t>
      </w:r>
      <w:r w:rsidR="009B251D">
        <w:rPr>
          <w:sz w:val="28"/>
          <w:szCs w:val="28"/>
        </w:rPr>
        <w:t xml:space="preserve">, </w:t>
      </w:r>
      <w:r w:rsidR="00D25DA5">
        <w:rPr>
          <w:sz w:val="28"/>
          <w:szCs w:val="28"/>
        </w:rPr>
        <w:t xml:space="preserve">четвертое место в структуре расходов местного бюджета занимает </w:t>
      </w:r>
      <w:r w:rsidRPr="00E97FD4">
        <w:rPr>
          <w:sz w:val="28"/>
          <w:szCs w:val="28"/>
        </w:rPr>
        <w:t>раздел 14 «Межбюджетные трансферты общего характера бюджетам субъектов Российской Федерации и муниципальных образований»</w:t>
      </w:r>
      <w:r w:rsidR="00D25DA5">
        <w:rPr>
          <w:sz w:val="28"/>
          <w:szCs w:val="28"/>
        </w:rPr>
        <w:t>, его доля составляет</w:t>
      </w:r>
      <w:r w:rsidRPr="00E97FD4">
        <w:rPr>
          <w:sz w:val="28"/>
          <w:szCs w:val="28"/>
        </w:rPr>
        <w:t xml:space="preserve"> </w:t>
      </w:r>
      <w:r w:rsidR="00720C02" w:rsidRPr="00E97FD4">
        <w:rPr>
          <w:sz w:val="28"/>
          <w:szCs w:val="28"/>
        </w:rPr>
        <w:t>в 201</w:t>
      </w:r>
      <w:r w:rsidR="0028618E">
        <w:rPr>
          <w:sz w:val="28"/>
          <w:szCs w:val="28"/>
        </w:rPr>
        <w:t>9</w:t>
      </w:r>
      <w:r w:rsidR="00720C02" w:rsidRPr="00E97FD4">
        <w:rPr>
          <w:sz w:val="28"/>
          <w:szCs w:val="28"/>
        </w:rPr>
        <w:t xml:space="preserve"> году </w:t>
      </w:r>
      <w:r w:rsidR="0028618E">
        <w:rPr>
          <w:sz w:val="28"/>
          <w:szCs w:val="28"/>
        </w:rPr>
        <w:t>–</w:t>
      </w:r>
      <w:r w:rsidRPr="00E97FD4">
        <w:rPr>
          <w:sz w:val="28"/>
          <w:szCs w:val="28"/>
        </w:rPr>
        <w:t xml:space="preserve"> </w:t>
      </w:r>
      <w:r w:rsidR="0028618E">
        <w:rPr>
          <w:sz w:val="28"/>
          <w:szCs w:val="28"/>
        </w:rPr>
        <w:t>3,9</w:t>
      </w:r>
      <w:r w:rsidRPr="00E97FD4">
        <w:rPr>
          <w:sz w:val="28"/>
          <w:szCs w:val="28"/>
        </w:rPr>
        <w:t>%</w:t>
      </w:r>
      <w:r w:rsidR="0028618E">
        <w:rPr>
          <w:sz w:val="28"/>
          <w:szCs w:val="28"/>
        </w:rPr>
        <w:t>, в 2020</w:t>
      </w:r>
      <w:r w:rsidR="00D25DA5">
        <w:rPr>
          <w:sz w:val="28"/>
          <w:szCs w:val="28"/>
        </w:rPr>
        <w:t xml:space="preserve"> году – </w:t>
      </w:r>
      <w:r w:rsidR="0028618E">
        <w:rPr>
          <w:sz w:val="28"/>
          <w:szCs w:val="28"/>
        </w:rPr>
        <w:t>1,6</w:t>
      </w:r>
      <w:r w:rsidR="00D25DA5">
        <w:rPr>
          <w:sz w:val="28"/>
          <w:szCs w:val="28"/>
        </w:rPr>
        <w:t>%</w:t>
      </w:r>
      <w:r w:rsidR="00720C02" w:rsidRPr="00E97FD4">
        <w:rPr>
          <w:sz w:val="28"/>
          <w:szCs w:val="28"/>
        </w:rPr>
        <w:t xml:space="preserve"> и </w:t>
      </w:r>
      <w:r w:rsidR="00D25DA5">
        <w:rPr>
          <w:sz w:val="28"/>
          <w:szCs w:val="28"/>
        </w:rPr>
        <w:t>в 202</w:t>
      </w:r>
      <w:r w:rsidR="0028618E">
        <w:rPr>
          <w:sz w:val="28"/>
          <w:szCs w:val="28"/>
        </w:rPr>
        <w:t>1</w:t>
      </w:r>
      <w:r w:rsidR="00D25DA5">
        <w:rPr>
          <w:sz w:val="28"/>
          <w:szCs w:val="28"/>
        </w:rPr>
        <w:t xml:space="preserve"> году</w:t>
      </w:r>
      <w:r w:rsidR="00720C02" w:rsidRPr="00E97FD4">
        <w:rPr>
          <w:sz w:val="28"/>
          <w:szCs w:val="28"/>
        </w:rPr>
        <w:t xml:space="preserve"> </w:t>
      </w:r>
      <w:r w:rsidR="00D25DA5">
        <w:rPr>
          <w:sz w:val="28"/>
          <w:szCs w:val="28"/>
        </w:rPr>
        <w:t>–</w:t>
      </w:r>
      <w:r w:rsidR="00720C02" w:rsidRPr="00E97FD4">
        <w:rPr>
          <w:sz w:val="28"/>
          <w:szCs w:val="28"/>
        </w:rPr>
        <w:t xml:space="preserve"> </w:t>
      </w:r>
      <w:r w:rsidR="0028618E">
        <w:rPr>
          <w:sz w:val="28"/>
          <w:szCs w:val="28"/>
        </w:rPr>
        <w:t>4,2</w:t>
      </w:r>
      <w:r w:rsidR="00720C02" w:rsidRPr="00E97FD4">
        <w:rPr>
          <w:sz w:val="28"/>
          <w:szCs w:val="28"/>
        </w:rPr>
        <w:t>%</w:t>
      </w:r>
      <w:r w:rsidRPr="00E97FD4">
        <w:rPr>
          <w:sz w:val="28"/>
          <w:szCs w:val="28"/>
        </w:rPr>
        <w:t>.</w:t>
      </w:r>
    </w:p>
    <w:p w:rsidR="00FA4B06" w:rsidRDefault="00FA4B06" w:rsidP="004B76F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разделу 1100 «Физическая культура и спорт» в 2019 году предусматриваются бюджетные ассигнования в размере 1 000,00 тыс. рублей, по данному разделу отражаются расходы </w:t>
      </w:r>
      <w:r w:rsidR="000E2FF2">
        <w:rPr>
          <w:sz w:val="28"/>
          <w:szCs w:val="28"/>
        </w:rPr>
        <w:t xml:space="preserve">по </w:t>
      </w:r>
      <w:r w:rsidR="00FE3E8F">
        <w:rPr>
          <w:sz w:val="28"/>
          <w:szCs w:val="28"/>
        </w:rPr>
        <w:t xml:space="preserve">спортивным </w:t>
      </w:r>
      <w:r w:rsidR="000E2FF2">
        <w:rPr>
          <w:sz w:val="28"/>
          <w:szCs w:val="28"/>
        </w:rPr>
        <w:t>мероприятиям</w:t>
      </w:r>
      <w:r w:rsidR="00FE3E8F">
        <w:rPr>
          <w:sz w:val="28"/>
          <w:szCs w:val="28"/>
        </w:rPr>
        <w:t>. В 2020 и 2021 годах мероприятия связанные с физкультурой и спортом не планируются.</w:t>
      </w:r>
      <w:r w:rsidR="000E2FF2">
        <w:rPr>
          <w:sz w:val="28"/>
          <w:szCs w:val="28"/>
        </w:rPr>
        <w:t xml:space="preserve"> </w:t>
      </w:r>
    </w:p>
    <w:p w:rsidR="00BF7DDE" w:rsidRDefault="00FE3E8F" w:rsidP="00BF7D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разделу 1200 «Средства массовой информации» отража</w:t>
      </w:r>
      <w:r w:rsidR="00BF7DDE">
        <w:rPr>
          <w:sz w:val="28"/>
          <w:szCs w:val="28"/>
        </w:rPr>
        <w:t>е</w:t>
      </w:r>
      <w:r>
        <w:rPr>
          <w:sz w:val="28"/>
          <w:szCs w:val="28"/>
        </w:rPr>
        <w:t xml:space="preserve">тся субсидия на выполнение муниципального задания для МБУ «Редакция газеты» «Уймонские ведомости» МО Усть-Коксинский район РА, на 2019 год прогнозируется </w:t>
      </w:r>
      <w:r w:rsidR="001E404B">
        <w:rPr>
          <w:sz w:val="28"/>
          <w:szCs w:val="28"/>
        </w:rPr>
        <w:t>бюджетные ассигнования</w:t>
      </w:r>
      <w:r>
        <w:rPr>
          <w:sz w:val="28"/>
          <w:szCs w:val="28"/>
        </w:rPr>
        <w:t xml:space="preserve"> в размере 2 000,00 тыс. рублей</w:t>
      </w:r>
      <w:r w:rsidR="00BF7DDE">
        <w:rPr>
          <w:sz w:val="28"/>
          <w:szCs w:val="28"/>
        </w:rPr>
        <w:t>.</w:t>
      </w:r>
    </w:p>
    <w:p w:rsidR="00BF7DDE" w:rsidRDefault="00BF7DDE" w:rsidP="00BF7D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E3E8F">
        <w:rPr>
          <w:sz w:val="28"/>
          <w:szCs w:val="28"/>
        </w:rPr>
        <w:t>а 2020 и 2021 годы</w:t>
      </w:r>
      <w:r>
        <w:rPr>
          <w:sz w:val="28"/>
          <w:szCs w:val="28"/>
        </w:rPr>
        <w:t xml:space="preserve"> в проекте решения</w:t>
      </w:r>
      <w:r w:rsidR="00FE3E8F">
        <w:rPr>
          <w:sz w:val="28"/>
          <w:szCs w:val="28"/>
        </w:rPr>
        <w:t xml:space="preserve"> бюджетные ассигнования </w:t>
      </w:r>
      <w:r>
        <w:rPr>
          <w:sz w:val="28"/>
          <w:szCs w:val="28"/>
        </w:rPr>
        <w:t xml:space="preserve">по разделу 1200 «Средства массовой информации» </w:t>
      </w:r>
      <w:r w:rsidR="00FE3E8F">
        <w:rPr>
          <w:sz w:val="28"/>
          <w:szCs w:val="28"/>
        </w:rPr>
        <w:t xml:space="preserve">не </w:t>
      </w:r>
      <w:r>
        <w:rPr>
          <w:sz w:val="28"/>
          <w:szCs w:val="28"/>
        </w:rPr>
        <w:t>предусмотрены</w:t>
      </w:r>
      <w:r w:rsidR="00FE3E8F">
        <w:rPr>
          <w:sz w:val="28"/>
          <w:szCs w:val="28"/>
        </w:rPr>
        <w:t xml:space="preserve">, что нарушает </w:t>
      </w:r>
      <w:r>
        <w:rPr>
          <w:sz w:val="28"/>
          <w:szCs w:val="28"/>
        </w:rPr>
        <w:t>ст. 69.2 БК РФ</w:t>
      </w:r>
      <w:r w:rsidR="001E4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E404B">
        <w:rPr>
          <w:sz w:val="28"/>
          <w:szCs w:val="28"/>
        </w:rPr>
        <w:t>Ф</w:t>
      </w:r>
      <w:r>
        <w:rPr>
          <w:sz w:val="28"/>
          <w:szCs w:val="28"/>
        </w:rPr>
        <w:t>инансовое обеспечение выполнения муниципального задания осуществляется за счет средств местного бюджета.</w:t>
      </w:r>
    </w:p>
    <w:p w:rsidR="008F27EC" w:rsidRDefault="008F27EC" w:rsidP="007C2AA4">
      <w:pPr>
        <w:spacing w:line="276" w:lineRule="auto"/>
        <w:ind w:firstLine="709"/>
        <w:jc w:val="both"/>
        <w:rPr>
          <w:sz w:val="28"/>
          <w:szCs w:val="28"/>
        </w:rPr>
      </w:pPr>
      <w:r w:rsidRPr="00ED3A83">
        <w:rPr>
          <w:sz w:val="28"/>
          <w:szCs w:val="28"/>
        </w:rPr>
        <w:t xml:space="preserve">По </w:t>
      </w:r>
      <w:r w:rsidRPr="004B76F4">
        <w:rPr>
          <w:sz w:val="28"/>
          <w:szCs w:val="28"/>
        </w:rPr>
        <w:t>разделу 14 00 «Межбюджетные трансферты общего характера бюджетам бюджетной системы Российской Федерации» проектом решения на 201</w:t>
      </w:r>
      <w:r w:rsidR="003D412F">
        <w:rPr>
          <w:sz w:val="28"/>
          <w:szCs w:val="28"/>
        </w:rPr>
        <w:t>9</w:t>
      </w:r>
      <w:r w:rsidRPr="004B76F4">
        <w:rPr>
          <w:sz w:val="28"/>
          <w:szCs w:val="28"/>
        </w:rPr>
        <w:t xml:space="preserve"> год предусматриваются бюджетные ассигнования в сумме </w:t>
      </w:r>
      <w:r w:rsidR="003D412F">
        <w:rPr>
          <w:sz w:val="28"/>
          <w:szCs w:val="28"/>
        </w:rPr>
        <w:t>35 175,12</w:t>
      </w:r>
      <w:r w:rsidRPr="004B76F4">
        <w:rPr>
          <w:sz w:val="28"/>
          <w:szCs w:val="28"/>
        </w:rPr>
        <w:t> тыс. рублей</w:t>
      </w:r>
      <w:r w:rsidRPr="00ED3A83">
        <w:rPr>
          <w:sz w:val="28"/>
          <w:szCs w:val="28"/>
        </w:rPr>
        <w:t xml:space="preserve">, что на </w:t>
      </w:r>
      <w:r w:rsidR="00E40488">
        <w:rPr>
          <w:sz w:val="28"/>
          <w:szCs w:val="28"/>
        </w:rPr>
        <w:t>11 368,92</w:t>
      </w:r>
      <w:r w:rsidRPr="00ED3A83">
        <w:rPr>
          <w:sz w:val="28"/>
          <w:szCs w:val="28"/>
        </w:rPr>
        <w:t xml:space="preserve"> тыс. рублей,</w:t>
      </w:r>
      <w:r w:rsidRPr="00ED3A83">
        <w:rPr>
          <w:bCs/>
          <w:sz w:val="28"/>
          <w:szCs w:val="28"/>
        </w:rPr>
        <w:t xml:space="preserve"> или </w:t>
      </w:r>
      <w:r w:rsidRPr="004B76F4">
        <w:rPr>
          <w:bCs/>
          <w:sz w:val="28"/>
          <w:szCs w:val="28"/>
        </w:rPr>
        <w:t xml:space="preserve">на </w:t>
      </w:r>
      <w:r w:rsidR="00E40488">
        <w:rPr>
          <w:bCs/>
          <w:sz w:val="28"/>
          <w:szCs w:val="28"/>
        </w:rPr>
        <w:t>47,7</w:t>
      </w:r>
      <w:r w:rsidRPr="004B76F4">
        <w:rPr>
          <w:bCs/>
          <w:sz w:val="28"/>
          <w:szCs w:val="28"/>
        </w:rPr>
        <w:t> %</w:t>
      </w:r>
      <w:r w:rsidRPr="00ED3A83">
        <w:rPr>
          <w:bCs/>
          <w:sz w:val="28"/>
          <w:szCs w:val="28"/>
        </w:rPr>
        <w:t xml:space="preserve"> </w:t>
      </w:r>
      <w:r w:rsidR="00E40488">
        <w:rPr>
          <w:bCs/>
          <w:sz w:val="28"/>
          <w:szCs w:val="28"/>
        </w:rPr>
        <w:t>больш</w:t>
      </w:r>
      <w:r w:rsidRPr="00ED3A83">
        <w:rPr>
          <w:bCs/>
          <w:sz w:val="28"/>
          <w:szCs w:val="28"/>
        </w:rPr>
        <w:t xml:space="preserve">е </w:t>
      </w:r>
      <w:r w:rsidR="00E40488">
        <w:rPr>
          <w:bCs/>
          <w:sz w:val="28"/>
          <w:szCs w:val="28"/>
        </w:rPr>
        <w:t xml:space="preserve">объема бюджетных ассигнований предусмотренных вторым чтением бюджета на </w:t>
      </w:r>
      <w:r w:rsidRPr="00ED3A83">
        <w:rPr>
          <w:bCs/>
          <w:sz w:val="28"/>
          <w:szCs w:val="28"/>
        </w:rPr>
        <w:t>201</w:t>
      </w:r>
      <w:r w:rsidR="003D412F">
        <w:rPr>
          <w:bCs/>
          <w:sz w:val="28"/>
          <w:szCs w:val="28"/>
        </w:rPr>
        <w:t>8</w:t>
      </w:r>
      <w:r w:rsidRPr="00ED3A83">
        <w:rPr>
          <w:bCs/>
          <w:sz w:val="28"/>
          <w:szCs w:val="28"/>
        </w:rPr>
        <w:t> год</w:t>
      </w:r>
      <w:r w:rsidRPr="00ED3A83">
        <w:rPr>
          <w:sz w:val="28"/>
          <w:szCs w:val="28"/>
        </w:rPr>
        <w:t>. В 20</w:t>
      </w:r>
      <w:r w:rsidR="003D412F">
        <w:rPr>
          <w:sz w:val="28"/>
          <w:szCs w:val="28"/>
        </w:rPr>
        <w:t>20  и 2021</w:t>
      </w:r>
      <w:r w:rsidRPr="00ED3A83">
        <w:rPr>
          <w:sz w:val="28"/>
          <w:szCs w:val="28"/>
        </w:rPr>
        <w:t xml:space="preserve"> годах объем межбюджетных трансфертов общего характера бюджетам бюджетной системы Российской Федерации составит </w:t>
      </w:r>
      <w:r w:rsidR="00ED3A83" w:rsidRPr="00ED3A83">
        <w:rPr>
          <w:sz w:val="28"/>
          <w:szCs w:val="28"/>
        </w:rPr>
        <w:t>23</w:t>
      </w:r>
      <w:r w:rsidR="003D412F">
        <w:rPr>
          <w:sz w:val="28"/>
          <w:szCs w:val="28"/>
        </w:rPr>
        <w:t> 770,60</w:t>
      </w:r>
      <w:r w:rsidRPr="00ED3A83">
        <w:rPr>
          <w:sz w:val="28"/>
          <w:szCs w:val="28"/>
        </w:rPr>
        <w:t xml:space="preserve"> </w:t>
      </w:r>
      <w:r w:rsidR="00ED3A83" w:rsidRPr="00ED3A83">
        <w:rPr>
          <w:sz w:val="28"/>
          <w:szCs w:val="28"/>
        </w:rPr>
        <w:t>тыс</w:t>
      </w:r>
      <w:r w:rsidRPr="00ED3A83">
        <w:rPr>
          <w:sz w:val="28"/>
          <w:szCs w:val="28"/>
        </w:rPr>
        <w:t>. рублей</w:t>
      </w:r>
      <w:r w:rsidR="00D44B77">
        <w:rPr>
          <w:sz w:val="28"/>
          <w:szCs w:val="28"/>
        </w:rPr>
        <w:t xml:space="preserve"> по каждому году</w:t>
      </w:r>
      <w:r w:rsidRPr="00ED3A83">
        <w:rPr>
          <w:sz w:val="28"/>
          <w:szCs w:val="28"/>
        </w:rPr>
        <w:t>. Удельный вес расходов по разделу 14 00</w:t>
      </w:r>
      <w:r w:rsidR="00901171">
        <w:rPr>
          <w:sz w:val="28"/>
          <w:szCs w:val="28"/>
        </w:rPr>
        <w:t xml:space="preserve"> </w:t>
      </w:r>
      <w:r w:rsidR="00901171" w:rsidRPr="00E97FD4">
        <w:rPr>
          <w:sz w:val="28"/>
          <w:szCs w:val="28"/>
        </w:rPr>
        <w:t>«Межбюджетные трансферты общего характера бюджетам субъектов Российской Федерации и муниципальных образований»</w:t>
      </w:r>
      <w:r w:rsidRPr="00ED3A83">
        <w:rPr>
          <w:sz w:val="28"/>
          <w:szCs w:val="28"/>
        </w:rPr>
        <w:t xml:space="preserve"> в общем объеме расходов </w:t>
      </w:r>
      <w:r w:rsidR="00ED3A83" w:rsidRPr="00ED3A83">
        <w:rPr>
          <w:sz w:val="28"/>
          <w:szCs w:val="28"/>
        </w:rPr>
        <w:t>местного</w:t>
      </w:r>
      <w:r w:rsidRPr="00ED3A83">
        <w:rPr>
          <w:sz w:val="28"/>
          <w:szCs w:val="28"/>
        </w:rPr>
        <w:t xml:space="preserve"> бюджета в 201</w:t>
      </w:r>
      <w:r w:rsidR="003D412F">
        <w:rPr>
          <w:sz w:val="28"/>
          <w:szCs w:val="28"/>
        </w:rPr>
        <w:t>9</w:t>
      </w:r>
      <w:r w:rsidRPr="00ED3A83">
        <w:rPr>
          <w:sz w:val="28"/>
          <w:szCs w:val="28"/>
        </w:rPr>
        <w:t xml:space="preserve"> году </w:t>
      </w:r>
      <w:r w:rsidR="003D412F">
        <w:rPr>
          <w:sz w:val="28"/>
          <w:szCs w:val="28"/>
        </w:rPr>
        <w:t>снизится</w:t>
      </w:r>
      <w:r w:rsidRPr="00ED3A83">
        <w:rPr>
          <w:sz w:val="28"/>
          <w:szCs w:val="28"/>
        </w:rPr>
        <w:t xml:space="preserve"> по сравнению с 201</w:t>
      </w:r>
      <w:r w:rsidR="003D412F">
        <w:rPr>
          <w:sz w:val="28"/>
          <w:szCs w:val="28"/>
        </w:rPr>
        <w:t>8</w:t>
      </w:r>
      <w:r w:rsidRPr="00ED3A83">
        <w:rPr>
          <w:sz w:val="28"/>
          <w:szCs w:val="28"/>
        </w:rPr>
        <w:t> годом на 0,</w:t>
      </w:r>
      <w:r w:rsidR="003D412F">
        <w:rPr>
          <w:sz w:val="28"/>
          <w:szCs w:val="28"/>
        </w:rPr>
        <w:t>9</w:t>
      </w:r>
      <w:r w:rsidRPr="00ED3A83">
        <w:rPr>
          <w:sz w:val="28"/>
          <w:szCs w:val="28"/>
        </w:rPr>
        <w:t> </w:t>
      </w:r>
      <w:r w:rsidR="00D44B77">
        <w:rPr>
          <w:sz w:val="28"/>
          <w:szCs w:val="28"/>
        </w:rPr>
        <w:t>процентных пункта</w:t>
      </w:r>
      <w:r w:rsidRPr="00ED3A83">
        <w:rPr>
          <w:sz w:val="28"/>
          <w:szCs w:val="28"/>
        </w:rPr>
        <w:t xml:space="preserve"> и составит </w:t>
      </w:r>
      <w:r w:rsidR="003D412F">
        <w:rPr>
          <w:sz w:val="28"/>
          <w:szCs w:val="28"/>
        </w:rPr>
        <w:t>3,9</w:t>
      </w:r>
      <w:r w:rsidRPr="00ED3A83">
        <w:rPr>
          <w:sz w:val="28"/>
          <w:szCs w:val="28"/>
        </w:rPr>
        <w:t> %</w:t>
      </w:r>
      <w:r w:rsidR="00ED3A83" w:rsidRPr="00ED3A83">
        <w:rPr>
          <w:sz w:val="28"/>
          <w:szCs w:val="28"/>
        </w:rPr>
        <w:t>, в</w:t>
      </w:r>
      <w:r w:rsidRPr="00ED3A83">
        <w:rPr>
          <w:sz w:val="28"/>
          <w:szCs w:val="28"/>
        </w:rPr>
        <w:t xml:space="preserve"> 20</w:t>
      </w:r>
      <w:r w:rsidR="003D412F">
        <w:rPr>
          <w:sz w:val="28"/>
          <w:szCs w:val="28"/>
        </w:rPr>
        <w:t>20</w:t>
      </w:r>
      <w:r w:rsidRPr="00ED3A83">
        <w:rPr>
          <w:sz w:val="28"/>
          <w:szCs w:val="28"/>
        </w:rPr>
        <w:t xml:space="preserve"> год</w:t>
      </w:r>
      <w:r w:rsidR="00ED3A83" w:rsidRPr="00ED3A83">
        <w:rPr>
          <w:sz w:val="28"/>
          <w:szCs w:val="28"/>
        </w:rPr>
        <w:t xml:space="preserve">у </w:t>
      </w:r>
      <w:r w:rsidR="00D44B77">
        <w:rPr>
          <w:sz w:val="28"/>
          <w:szCs w:val="28"/>
        </w:rPr>
        <w:t xml:space="preserve">удельный вес межбюджетных трансфертов </w:t>
      </w:r>
      <w:r w:rsidR="00B572BB">
        <w:rPr>
          <w:sz w:val="28"/>
          <w:szCs w:val="28"/>
        </w:rPr>
        <w:t>по отношению к 201</w:t>
      </w:r>
      <w:r w:rsidR="003D412F">
        <w:rPr>
          <w:sz w:val="28"/>
          <w:szCs w:val="28"/>
        </w:rPr>
        <w:t>9</w:t>
      </w:r>
      <w:r w:rsidR="00B572BB">
        <w:rPr>
          <w:sz w:val="28"/>
          <w:szCs w:val="28"/>
        </w:rPr>
        <w:t xml:space="preserve"> году </w:t>
      </w:r>
      <w:r w:rsidR="003D412F">
        <w:rPr>
          <w:sz w:val="28"/>
          <w:szCs w:val="28"/>
        </w:rPr>
        <w:t>упадет</w:t>
      </w:r>
      <w:r w:rsidR="00D44B77">
        <w:rPr>
          <w:sz w:val="28"/>
          <w:szCs w:val="28"/>
        </w:rPr>
        <w:t xml:space="preserve"> на </w:t>
      </w:r>
      <w:r w:rsidR="003D412F">
        <w:rPr>
          <w:sz w:val="28"/>
          <w:szCs w:val="28"/>
        </w:rPr>
        <w:t>2</w:t>
      </w:r>
      <w:r w:rsidR="00D44B77">
        <w:rPr>
          <w:sz w:val="28"/>
          <w:szCs w:val="28"/>
        </w:rPr>
        <w:t>,</w:t>
      </w:r>
      <w:r w:rsidR="003D412F">
        <w:rPr>
          <w:sz w:val="28"/>
          <w:szCs w:val="28"/>
        </w:rPr>
        <w:t>3</w:t>
      </w:r>
      <w:r w:rsidR="00D44B77">
        <w:rPr>
          <w:sz w:val="28"/>
          <w:szCs w:val="28"/>
        </w:rPr>
        <w:t xml:space="preserve"> процентных пункта и составит</w:t>
      </w:r>
      <w:r w:rsidRPr="00ED3A83">
        <w:rPr>
          <w:sz w:val="28"/>
          <w:szCs w:val="28"/>
        </w:rPr>
        <w:t xml:space="preserve"> </w:t>
      </w:r>
      <w:r w:rsidR="003D412F">
        <w:rPr>
          <w:sz w:val="28"/>
          <w:szCs w:val="28"/>
        </w:rPr>
        <w:t>1,6</w:t>
      </w:r>
      <w:r w:rsidRPr="00ED3A83">
        <w:rPr>
          <w:sz w:val="28"/>
          <w:szCs w:val="28"/>
        </w:rPr>
        <w:t xml:space="preserve"> %</w:t>
      </w:r>
      <w:r w:rsidR="00B572BB">
        <w:rPr>
          <w:sz w:val="28"/>
          <w:szCs w:val="28"/>
        </w:rPr>
        <w:t>,</w:t>
      </w:r>
      <w:r w:rsidRPr="00ED3A83">
        <w:rPr>
          <w:sz w:val="28"/>
          <w:szCs w:val="28"/>
        </w:rPr>
        <w:t xml:space="preserve"> </w:t>
      </w:r>
      <w:r w:rsidR="003D412F">
        <w:rPr>
          <w:sz w:val="28"/>
          <w:szCs w:val="28"/>
        </w:rPr>
        <w:t>в 2021</w:t>
      </w:r>
      <w:r w:rsidRPr="00ED3A83">
        <w:rPr>
          <w:sz w:val="28"/>
          <w:szCs w:val="28"/>
        </w:rPr>
        <w:t xml:space="preserve"> году </w:t>
      </w:r>
      <w:r w:rsidR="003D412F">
        <w:rPr>
          <w:sz w:val="28"/>
          <w:szCs w:val="28"/>
        </w:rPr>
        <w:t>удельный вес межбюджетных трансфертов в общем объеме расходов увеличится</w:t>
      </w:r>
      <w:r w:rsidR="00D44B77">
        <w:rPr>
          <w:sz w:val="28"/>
          <w:szCs w:val="28"/>
        </w:rPr>
        <w:t xml:space="preserve"> на </w:t>
      </w:r>
      <w:r w:rsidR="003D412F">
        <w:rPr>
          <w:sz w:val="28"/>
          <w:szCs w:val="28"/>
        </w:rPr>
        <w:t>2,6</w:t>
      </w:r>
      <w:r w:rsidR="00D44B77">
        <w:rPr>
          <w:sz w:val="28"/>
          <w:szCs w:val="28"/>
        </w:rPr>
        <w:t xml:space="preserve"> процентны</w:t>
      </w:r>
      <w:r w:rsidR="003D412F">
        <w:rPr>
          <w:sz w:val="28"/>
          <w:szCs w:val="28"/>
        </w:rPr>
        <w:t>х</w:t>
      </w:r>
      <w:r w:rsidR="00D44B77">
        <w:rPr>
          <w:sz w:val="28"/>
          <w:szCs w:val="28"/>
        </w:rPr>
        <w:t xml:space="preserve"> пункт</w:t>
      </w:r>
      <w:r w:rsidR="003D412F">
        <w:rPr>
          <w:sz w:val="28"/>
          <w:szCs w:val="28"/>
        </w:rPr>
        <w:t>а и</w:t>
      </w:r>
      <w:r w:rsidR="00D44B77">
        <w:rPr>
          <w:sz w:val="28"/>
          <w:szCs w:val="28"/>
        </w:rPr>
        <w:t xml:space="preserve"> </w:t>
      </w:r>
      <w:r w:rsidR="00B572BB">
        <w:rPr>
          <w:sz w:val="28"/>
          <w:szCs w:val="28"/>
        </w:rPr>
        <w:t>составит</w:t>
      </w:r>
      <w:r w:rsidR="00901171">
        <w:rPr>
          <w:sz w:val="28"/>
          <w:szCs w:val="28"/>
        </w:rPr>
        <w:t xml:space="preserve">  </w:t>
      </w:r>
      <w:r w:rsidR="00D44B77">
        <w:rPr>
          <w:sz w:val="28"/>
          <w:szCs w:val="28"/>
        </w:rPr>
        <w:t>4,</w:t>
      </w:r>
      <w:r w:rsidR="003D412F">
        <w:rPr>
          <w:sz w:val="28"/>
          <w:szCs w:val="28"/>
        </w:rPr>
        <w:t>2</w:t>
      </w:r>
      <w:r w:rsidRPr="00ED3A83">
        <w:rPr>
          <w:sz w:val="28"/>
          <w:szCs w:val="28"/>
        </w:rPr>
        <w:t xml:space="preserve"> %.</w:t>
      </w:r>
    </w:p>
    <w:p w:rsidR="008F27EC" w:rsidRPr="00ED3A83" w:rsidRDefault="008F27EC" w:rsidP="00F7228F">
      <w:pPr>
        <w:tabs>
          <w:tab w:val="left" w:pos="540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ED3A83">
        <w:rPr>
          <w:bCs/>
          <w:sz w:val="28"/>
          <w:szCs w:val="28"/>
        </w:rPr>
        <w:t xml:space="preserve">Данные о бюджетных ассигнованиях по </w:t>
      </w:r>
      <w:r w:rsidRPr="00ED3A83">
        <w:rPr>
          <w:sz w:val="28"/>
          <w:szCs w:val="28"/>
        </w:rPr>
        <w:t>разделу</w:t>
      </w:r>
      <w:r w:rsidRPr="00ED3A83">
        <w:rPr>
          <w:b/>
          <w:sz w:val="28"/>
          <w:szCs w:val="28"/>
        </w:rPr>
        <w:t xml:space="preserve"> «</w:t>
      </w:r>
      <w:r w:rsidRPr="00ED3A83">
        <w:rPr>
          <w:sz w:val="28"/>
          <w:szCs w:val="28"/>
        </w:rPr>
        <w:t>Межбюджетные трансферты общего характера бюджетам бюджетной системы</w:t>
      </w:r>
      <w:r w:rsidR="00582B35">
        <w:rPr>
          <w:sz w:val="28"/>
          <w:szCs w:val="28"/>
        </w:rPr>
        <w:t xml:space="preserve"> </w:t>
      </w:r>
      <w:r w:rsidRPr="00ED3A83">
        <w:rPr>
          <w:sz w:val="28"/>
          <w:szCs w:val="28"/>
        </w:rPr>
        <w:t>Российской Федерации» приведены в следующей таблице.</w:t>
      </w:r>
    </w:p>
    <w:p w:rsidR="00025C21" w:rsidRPr="009977D0" w:rsidRDefault="00025C21" w:rsidP="003658E3">
      <w:pPr>
        <w:widowControl w:val="0"/>
        <w:ind w:firstLine="709"/>
        <w:jc w:val="right"/>
        <w:rPr>
          <w:bCs/>
          <w:sz w:val="20"/>
          <w:szCs w:val="20"/>
        </w:rPr>
      </w:pPr>
      <w:r w:rsidRPr="009977D0">
        <w:rPr>
          <w:bCs/>
          <w:sz w:val="20"/>
          <w:szCs w:val="20"/>
        </w:rPr>
        <w:t>тыс. рублей</w:t>
      </w:r>
    </w:p>
    <w:tbl>
      <w:tblPr>
        <w:tblW w:w="9172" w:type="dxa"/>
        <w:tblInd w:w="108" w:type="dxa"/>
        <w:tblLayout w:type="fixed"/>
        <w:tblLook w:val="04A0"/>
      </w:tblPr>
      <w:tblGrid>
        <w:gridCol w:w="709"/>
        <w:gridCol w:w="2410"/>
        <w:gridCol w:w="993"/>
        <w:gridCol w:w="992"/>
        <w:gridCol w:w="992"/>
        <w:gridCol w:w="992"/>
        <w:gridCol w:w="689"/>
        <w:gridCol w:w="705"/>
        <w:gridCol w:w="690"/>
      </w:tblGrid>
      <w:tr w:rsidR="00001445" w:rsidRPr="00001445" w:rsidTr="00C34843">
        <w:trPr>
          <w:trHeight w:val="52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5" w:rsidRPr="00001445" w:rsidRDefault="00001445" w:rsidP="00025C21">
            <w:pPr>
              <w:jc w:val="center"/>
              <w:rPr>
                <w:bCs/>
                <w:sz w:val="18"/>
                <w:szCs w:val="18"/>
              </w:rPr>
            </w:pPr>
            <w:r w:rsidRPr="00001445">
              <w:rPr>
                <w:bCs/>
                <w:sz w:val="18"/>
                <w:szCs w:val="18"/>
              </w:rPr>
              <w:t>Код раздела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5" w:rsidRPr="00001445" w:rsidRDefault="00001445" w:rsidP="00025C21">
            <w:pPr>
              <w:jc w:val="center"/>
              <w:rPr>
                <w:bCs/>
                <w:sz w:val="18"/>
                <w:szCs w:val="18"/>
              </w:rPr>
            </w:pPr>
            <w:r w:rsidRPr="00001445">
              <w:rPr>
                <w:bCs/>
                <w:sz w:val="18"/>
                <w:szCs w:val="18"/>
              </w:rPr>
              <w:t>Именование подраздела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5" w:rsidRPr="00001445" w:rsidRDefault="00B34362" w:rsidP="00544402">
            <w:pPr>
              <w:ind w:right="-107"/>
              <w:jc w:val="center"/>
              <w:rPr>
                <w:sz w:val="18"/>
                <w:szCs w:val="18"/>
              </w:rPr>
            </w:pPr>
            <w:r w:rsidRPr="00830E1A">
              <w:rPr>
                <w:sz w:val="14"/>
                <w:szCs w:val="14"/>
              </w:rPr>
              <w:t>Объем ассигнований</w:t>
            </w:r>
            <w:r w:rsidR="00544402">
              <w:rPr>
                <w:sz w:val="14"/>
                <w:szCs w:val="14"/>
              </w:rPr>
              <w:t xml:space="preserve"> на 2018 год </w:t>
            </w:r>
            <w:r w:rsidRPr="00830E1A">
              <w:rPr>
                <w:sz w:val="14"/>
                <w:szCs w:val="14"/>
              </w:rPr>
              <w:t xml:space="preserve"> </w:t>
            </w:r>
            <w:r w:rsidR="005D650A">
              <w:rPr>
                <w:sz w:val="14"/>
                <w:szCs w:val="14"/>
              </w:rPr>
              <w:t>(</w:t>
            </w:r>
            <w:r w:rsidRPr="00830E1A">
              <w:rPr>
                <w:sz w:val="14"/>
                <w:szCs w:val="14"/>
              </w:rPr>
              <w:t>решени</w:t>
            </w:r>
            <w:r w:rsidR="005D650A">
              <w:rPr>
                <w:sz w:val="14"/>
                <w:szCs w:val="14"/>
              </w:rPr>
              <w:t>е</w:t>
            </w:r>
            <w:r w:rsidRPr="00830E1A">
              <w:rPr>
                <w:sz w:val="14"/>
                <w:szCs w:val="14"/>
              </w:rPr>
              <w:t xml:space="preserve"> от </w:t>
            </w:r>
            <w:r w:rsidR="00544402">
              <w:rPr>
                <w:sz w:val="14"/>
                <w:szCs w:val="14"/>
              </w:rPr>
              <w:t>19</w:t>
            </w:r>
            <w:r w:rsidRPr="00830E1A">
              <w:rPr>
                <w:sz w:val="14"/>
                <w:szCs w:val="14"/>
              </w:rPr>
              <w:t>.1</w:t>
            </w:r>
            <w:r w:rsidR="008F27EC">
              <w:rPr>
                <w:sz w:val="14"/>
                <w:szCs w:val="14"/>
              </w:rPr>
              <w:t>2</w:t>
            </w:r>
            <w:r w:rsidRPr="00830E1A">
              <w:rPr>
                <w:sz w:val="14"/>
                <w:szCs w:val="14"/>
              </w:rPr>
              <w:t>.201</w:t>
            </w:r>
            <w:r w:rsidR="00544402">
              <w:rPr>
                <w:sz w:val="14"/>
                <w:szCs w:val="14"/>
              </w:rPr>
              <w:t>7</w:t>
            </w:r>
            <w:r w:rsidRPr="00830E1A">
              <w:rPr>
                <w:sz w:val="14"/>
                <w:szCs w:val="14"/>
              </w:rPr>
              <w:t xml:space="preserve"> № </w:t>
            </w:r>
            <w:r w:rsidR="00544402">
              <w:rPr>
                <w:sz w:val="14"/>
                <w:szCs w:val="14"/>
              </w:rPr>
              <w:t>5</w:t>
            </w:r>
            <w:r w:rsidRPr="00830E1A">
              <w:rPr>
                <w:sz w:val="14"/>
                <w:szCs w:val="14"/>
              </w:rPr>
              <w:t>-</w:t>
            </w:r>
            <w:r w:rsidR="00544402">
              <w:rPr>
                <w:sz w:val="14"/>
                <w:szCs w:val="14"/>
              </w:rPr>
              <w:t>6</w:t>
            </w:r>
            <w:r w:rsidR="005D650A">
              <w:rPr>
                <w:sz w:val="14"/>
                <w:szCs w:val="14"/>
              </w:rPr>
              <w:t xml:space="preserve"> </w:t>
            </w:r>
            <w:r w:rsidR="00544402">
              <w:rPr>
                <w:sz w:val="14"/>
                <w:szCs w:val="14"/>
              </w:rPr>
              <w:t>в первоначальной редакции</w:t>
            </w:r>
            <w:r w:rsidR="008F27EC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445" w:rsidRPr="00001445" w:rsidRDefault="00001445" w:rsidP="0015350B">
            <w:pPr>
              <w:jc w:val="center"/>
              <w:rPr>
                <w:sz w:val="18"/>
                <w:szCs w:val="18"/>
              </w:rPr>
            </w:pPr>
            <w:r w:rsidRPr="00001445">
              <w:rPr>
                <w:sz w:val="18"/>
                <w:szCs w:val="18"/>
              </w:rPr>
              <w:t>201</w:t>
            </w:r>
            <w:r w:rsidR="0015350B">
              <w:rPr>
                <w:sz w:val="18"/>
                <w:szCs w:val="18"/>
              </w:rPr>
              <w:t>9</w:t>
            </w:r>
            <w:r w:rsidRPr="00001445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5" w:rsidRPr="00001445" w:rsidRDefault="00E83E9D" w:rsidP="00153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5350B">
              <w:rPr>
                <w:sz w:val="18"/>
                <w:szCs w:val="18"/>
              </w:rPr>
              <w:t>20</w:t>
            </w:r>
            <w:r w:rsidR="00001445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5" w:rsidRPr="00001445" w:rsidRDefault="00001445" w:rsidP="0015350B">
            <w:pPr>
              <w:jc w:val="center"/>
              <w:rPr>
                <w:sz w:val="18"/>
                <w:szCs w:val="18"/>
              </w:rPr>
            </w:pPr>
            <w:r w:rsidRPr="00001445">
              <w:rPr>
                <w:sz w:val="18"/>
                <w:szCs w:val="18"/>
              </w:rPr>
              <w:t>20</w:t>
            </w:r>
            <w:r w:rsidR="0015350B">
              <w:rPr>
                <w:sz w:val="18"/>
                <w:szCs w:val="18"/>
              </w:rPr>
              <w:t>1</w:t>
            </w:r>
            <w:r w:rsidR="00E83E9D">
              <w:rPr>
                <w:sz w:val="18"/>
                <w:szCs w:val="18"/>
              </w:rPr>
              <w:t>0</w:t>
            </w:r>
            <w:r w:rsidRPr="00001445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5" w:rsidRPr="00001445" w:rsidRDefault="00001445" w:rsidP="00025C21">
            <w:pPr>
              <w:jc w:val="center"/>
              <w:rPr>
                <w:sz w:val="18"/>
                <w:szCs w:val="18"/>
              </w:rPr>
            </w:pPr>
            <w:r w:rsidRPr="00001445">
              <w:rPr>
                <w:sz w:val="18"/>
                <w:szCs w:val="18"/>
              </w:rPr>
              <w:t>Тем роста (снижения)</w:t>
            </w:r>
            <w:r w:rsidR="008267DC">
              <w:rPr>
                <w:sz w:val="18"/>
                <w:szCs w:val="18"/>
              </w:rPr>
              <w:t xml:space="preserve"> к предыдущему периоду</w:t>
            </w:r>
            <w:r w:rsidRPr="00001445">
              <w:rPr>
                <w:sz w:val="18"/>
                <w:szCs w:val="18"/>
              </w:rPr>
              <w:t>,</w:t>
            </w:r>
            <w:r w:rsidR="00E83E9D">
              <w:rPr>
                <w:sz w:val="18"/>
                <w:szCs w:val="18"/>
              </w:rPr>
              <w:t xml:space="preserve"> </w:t>
            </w:r>
            <w:r w:rsidRPr="00001445">
              <w:rPr>
                <w:sz w:val="18"/>
                <w:szCs w:val="18"/>
              </w:rPr>
              <w:t>%</w:t>
            </w:r>
          </w:p>
        </w:tc>
      </w:tr>
      <w:tr w:rsidR="00C34843" w:rsidRPr="00001445" w:rsidTr="009B251D">
        <w:trPr>
          <w:trHeight w:val="465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43" w:rsidRPr="00001445" w:rsidRDefault="00C34843" w:rsidP="00025C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43" w:rsidRPr="00001445" w:rsidRDefault="00C34843" w:rsidP="00025C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43" w:rsidRPr="00001445" w:rsidRDefault="00C34843" w:rsidP="00001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843" w:rsidRPr="00001445" w:rsidRDefault="00C34843" w:rsidP="00CA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43" w:rsidRDefault="00C34843" w:rsidP="00001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43" w:rsidRPr="00001445" w:rsidRDefault="00C34843" w:rsidP="000014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43" w:rsidRPr="006C54A6" w:rsidRDefault="00C34843" w:rsidP="0015350B">
            <w:pPr>
              <w:jc w:val="center"/>
              <w:rPr>
                <w:sz w:val="18"/>
                <w:szCs w:val="18"/>
              </w:rPr>
            </w:pPr>
            <w:r w:rsidRPr="006C54A6">
              <w:rPr>
                <w:sz w:val="18"/>
                <w:szCs w:val="18"/>
              </w:rPr>
              <w:t>201</w:t>
            </w:r>
            <w:r w:rsidR="0015350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43" w:rsidRPr="006C54A6" w:rsidRDefault="00C34843" w:rsidP="0015350B">
            <w:pPr>
              <w:jc w:val="center"/>
              <w:rPr>
                <w:sz w:val="18"/>
                <w:szCs w:val="18"/>
              </w:rPr>
            </w:pPr>
            <w:r w:rsidRPr="006C54A6">
              <w:rPr>
                <w:sz w:val="18"/>
                <w:szCs w:val="18"/>
              </w:rPr>
              <w:t>20</w:t>
            </w:r>
            <w:r w:rsidR="0015350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43" w:rsidRPr="006C54A6" w:rsidRDefault="00C34843" w:rsidP="0015350B">
            <w:pPr>
              <w:jc w:val="center"/>
              <w:rPr>
                <w:sz w:val="18"/>
                <w:szCs w:val="18"/>
              </w:rPr>
            </w:pPr>
            <w:r w:rsidRPr="006C54A6">
              <w:rPr>
                <w:sz w:val="18"/>
                <w:szCs w:val="18"/>
              </w:rPr>
              <w:t>20</w:t>
            </w:r>
            <w:r w:rsidR="00E83E9D">
              <w:rPr>
                <w:sz w:val="18"/>
                <w:szCs w:val="18"/>
              </w:rPr>
              <w:t>2</w:t>
            </w:r>
            <w:r w:rsidR="0015350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1445" w:rsidRPr="00001445" w:rsidTr="00C34843">
        <w:trPr>
          <w:trHeight w:val="246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5" w:rsidRPr="00001445" w:rsidRDefault="00001445" w:rsidP="00025C21">
            <w:pPr>
              <w:jc w:val="center"/>
              <w:rPr>
                <w:sz w:val="18"/>
                <w:szCs w:val="18"/>
              </w:rPr>
            </w:pPr>
            <w:r w:rsidRPr="00001445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5" w:rsidRPr="00001445" w:rsidRDefault="00001445" w:rsidP="00025C21">
            <w:pPr>
              <w:jc w:val="center"/>
              <w:rPr>
                <w:sz w:val="18"/>
                <w:szCs w:val="18"/>
              </w:rPr>
            </w:pPr>
            <w:r w:rsidRPr="00001445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5" w:rsidRPr="00001445" w:rsidRDefault="00001445" w:rsidP="00025C21">
            <w:pPr>
              <w:jc w:val="center"/>
              <w:rPr>
                <w:sz w:val="18"/>
                <w:szCs w:val="18"/>
              </w:rPr>
            </w:pPr>
            <w:r w:rsidRPr="0000144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445" w:rsidRPr="00001445" w:rsidRDefault="00001445" w:rsidP="00CA65CC">
            <w:pPr>
              <w:jc w:val="center"/>
              <w:rPr>
                <w:sz w:val="18"/>
                <w:szCs w:val="18"/>
              </w:rPr>
            </w:pPr>
            <w:r w:rsidRPr="0000144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5" w:rsidRPr="00001445" w:rsidRDefault="00C34843" w:rsidP="00001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5" w:rsidRPr="00001445" w:rsidRDefault="00C34843" w:rsidP="000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5" w:rsidRPr="00001445" w:rsidRDefault="00C34843" w:rsidP="000014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45" w:rsidRPr="00001445" w:rsidRDefault="00C34843" w:rsidP="000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445" w:rsidRPr="00001445" w:rsidRDefault="00C34843" w:rsidP="000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72333B" w:rsidRPr="00001445" w:rsidTr="0023667A">
        <w:trPr>
          <w:trHeight w:val="9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3B" w:rsidRPr="006621AC" w:rsidRDefault="0072333B" w:rsidP="00025C21">
            <w:pPr>
              <w:jc w:val="center"/>
              <w:rPr>
                <w:b/>
                <w:sz w:val="18"/>
                <w:szCs w:val="18"/>
              </w:rPr>
            </w:pPr>
            <w:r w:rsidRPr="006621AC">
              <w:rPr>
                <w:b/>
                <w:sz w:val="18"/>
                <w:szCs w:val="18"/>
              </w:rPr>
              <w:t>1401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3B" w:rsidRPr="00001445" w:rsidRDefault="0072333B" w:rsidP="00025C21">
            <w:pPr>
              <w:rPr>
                <w:sz w:val="18"/>
                <w:szCs w:val="18"/>
              </w:rPr>
            </w:pPr>
            <w:r w:rsidRPr="00001445">
              <w:rPr>
                <w:sz w:val="18"/>
                <w:szCs w:val="18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001445">
              <w:rPr>
                <w:sz w:val="18"/>
                <w:szCs w:val="18"/>
              </w:rPr>
              <w:lastRenderedPageBreak/>
              <w:t>образований</w:t>
            </w:r>
            <w:r>
              <w:rPr>
                <w:sz w:val="18"/>
                <w:szCs w:val="18"/>
              </w:rPr>
              <w:t>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3B" w:rsidRPr="006621AC" w:rsidRDefault="001F66C5" w:rsidP="00025C2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23 806,20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33B" w:rsidRPr="006621AC" w:rsidRDefault="0015350B" w:rsidP="00CA65C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23 770,60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3B" w:rsidRPr="006621AC" w:rsidRDefault="0015350B" w:rsidP="00662A9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23 770,60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3B" w:rsidRPr="006621AC" w:rsidRDefault="0015350B" w:rsidP="00662A9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23 770,60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3B" w:rsidRPr="006621AC" w:rsidRDefault="00806B8D" w:rsidP="002366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3B" w:rsidRPr="006621AC" w:rsidRDefault="00806B8D" w:rsidP="002366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3B" w:rsidRPr="006621AC" w:rsidRDefault="00806B8D" w:rsidP="002366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1F66C5" w:rsidRPr="00001445" w:rsidTr="0023667A">
        <w:trPr>
          <w:trHeight w:val="4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001445" w:rsidRDefault="001F66C5" w:rsidP="00025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001445" w:rsidRDefault="001F66C5" w:rsidP="00025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республиканского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001445" w:rsidRDefault="001F66C5" w:rsidP="00025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6 712,50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C5" w:rsidRDefault="001F66C5" w:rsidP="00CA6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6 676,90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C5" w:rsidRDefault="001F66C5" w:rsidP="00741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6 676,90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Default="001F66C5" w:rsidP="00741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6 676,90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Default="00806B8D" w:rsidP="002366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C5" w:rsidRDefault="00806B8D" w:rsidP="002366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Default="00806B8D" w:rsidP="002366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F66C5" w:rsidRPr="00001445" w:rsidTr="0023667A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001445" w:rsidRDefault="001F66C5" w:rsidP="00025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Default="001F66C5" w:rsidP="00025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бюджета МО «Усть-Коксинский район»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001445" w:rsidRDefault="001F66C5" w:rsidP="00025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C5" w:rsidRDefault="001F66C5" w:rsidP="00CA6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17 093,70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C5" w:rsidRDefault="001F66C5" w:rsidP="00741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Default="001F66C5" w:rsidP="00741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17 093,70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Default="00806B8D" w:rsidP="002366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C5" w:rsidRDefault="00806B8D" w:rsidP="002366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Default="00806B8D" w:rsidP="002366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1F66C5" w:rsidRPr="00001445" w:rsidTr="0023667A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6621AC" w:rsidRDefault="001F66C5" w:rsidP="00025C21">
            <w:pPr>
              <w:jc w:val="center"/>
              <w:rPr>
                <w:b/>
                <w:sz w:val="18"/>
                <w:szCs w:val="18"/>
              </w:rPr>
            </w:pPr>
            <w:r w:rsidRPr="006621AC">
              <w:rPr>
                <w:b/>
                <w:sz w:val="18"/>
                <w:szCs w:val="18"/>
              </w:rPr>
              <w:t>1403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001445" w:rsidRDefault="001F66C5" w:rsidP="00025C21">
            <w:pPr>
              <w:rPr>
                <w:sz w:val="18"/>
                <w:szCs w:val="18"/>
              </w:rPr>
            </w:pPr>
            <w:r w:rsidRPr="00001445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6621AC" w:rsidRDefault="001F66C5" w:rsidP="00F745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C5" w:rsidRPr="006621AC" w:rsidRDefault="001F66C5" w:rsidP="00C348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11 404,52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C5" w:rsidRPr="0015350B" w:rsidRDefault="001F66C5" w:rsidP="00C348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15350B" w:rsidRDefault="001F66C5" w:rsidP="00C348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6621AC" w:rsidRDefault="001F66C5" w:rsidP="0023667A">
            <w:pPr>
              <w:jc w:val="center"/>
              <w:rPr>
                <w:b/>
                <w:sz w:val="18"/>
                <w:szCs w:val="18"/>
              </w:rPr>
            </w:pPr>
            <w:r w:rsidRPr="006621AC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C5" w:rsidRPr="006621AC" w:rsidRDefault="001F66C5" w:rsidP="0023667A">
            <w:pPr>
              <w:jc w:val="center"/>
              <w:rPr>
                <w:b/>
                <w:sz w:val="18"/>
                <w:szCs w:val="18"/>
              </w:rPr>
            </w:pPr>
            <w:r w:rsidRPr="006621AC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6621AC" w:rsidRDefault="00806B8D" w:rsidP="002366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</w:tr>
      <w:tr w:rsidR="001F66C5" w:rsidRPr="00001445" w:rsidTr="0023667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001445" w:rsidRDefault="001F66C5" w:rsidP="00025C21">
            <w:pPr>
              <w:jc w:val="center"/>
              <w:rPr>
                <w:b/>
                <w:bCs/>
                <w:sz w:val="18"/>
                <w:szCs w:val="18"/>
              </w:rPr>
            </w:pPr>
            <w:r w:rsidRPr="00001445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001445" w:rsidRDefault="001F66C5" w:rsidP="00025C21">
            <w:pPr>
              <w:rPr>
                <w:b/>
                <w:bCs/>
                <w:sz w:val="18"/>
                <w:szCs w:val="18"/>
              </w:rPr>
            </w:pPr>
            <w:r w:rsidRPr="00001445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001445" w:rsidRDefault="001F66C5" w:rsidP="001F66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23 806,20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C5" w:rsidRPr="00001445" w:rsidRDefault="001F66C5" w:rsidP="00CA65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35 175,12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C5" w:rsidRPr="00001445" w:rsidRDefault="001F66C5" w:rsidP="00662A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23 770,60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001445" w:rsidRDefault="001F66C5" w:rsidP="00662A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23 770,60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001445" w:rsidRDefault="00806B8D" w:rsidP="002366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C5" w:rsidRPr="00001445" w:rsidRDefault="00806B8D" w:rsidP="002366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001445" w:rsidRDefault="00806B8D" w:rsidP="002366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1F66C5" w:rsidRPr="00001445" w:rsidTr="0023667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8E612E" w:rsidRDefault="001F66C5" w:rsidP="00025C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8E612E" w:rsidRDefault="001F66C5" w:rsidP="00025C21">
            <w:pPr>
              <w:rPr>
                <w:b/>
                <w:bCs/>
                <w:sz w:val="16"/>
                <w:szCs w:val="16"/>
              </w:rPr>
            </w:pPr>
            <w:r w:rsidRPr="008E612E">
              <w:rPr>
                <w:b/>
                <w:bCs/>
                <w:sz w:val="16"/>
                <w:szCs w:val="16"/>
              </w:rPr>
              <w:t>Расходы всего</w:t>
            </w:r>
            <w:r>
              <w:rPr>
                <w:b/>
                <w:bCs/>
                <w:sz w:val="16"/>
                <w:szCs w:val="16"/>
              </w:rPr>
              <w:t xml:space="preserve"> 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8E612E" w:rsidRDefault="001F66C5" w:rsidP="00B343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494 568,60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C5" w:rsidRPr="008E612E" w:rsidRDefault="001F66C5" w:rsidP="00CA65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903 972,89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C5" w:rsidRPr="008E612E" w:rsidRDefault="001F66C5" w:rsidP="00CA65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740 514,98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8E612E" w:rsidRDefault="001F66C5" w:rsidP="000014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573 414,75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8E612E" w:rsidRDefault="00806B8D" w:rsidP="002366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182,8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C5" w:rsidRPr="008E612E" w:rsidRDefault="00806B8D" w:rsidP="002366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81,9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C5" w:rsidRPr="008E612E" w:rsidRDefault="00806B8D" w:rsidP="002366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77,4</w:t>
            </w:r>
          </w:p>
        </w:tc>
      </w:tr>
      <w:tr w:rsidR="00806B8D" w:rsidRPr="00001445" w:rsidTr="0023667A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8D" w:rsidRPr="008E612E" w:rsidRDefault="00806B8D" w:rsidP="00025C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8D" w:rsidRPr="00F216C7" w:rsidRDefault="00806B8D" w:rsidP="00025C21">
            <w:pPr>
              <w:rPr>
                <w:b/>
                <w:bCs/>
                <w:sz w:val="16"/>
                <w:szCs w:val="16"/>
              </w:rPr>
            </w:pPr>
            <w:r w:rsidRPr="00F216C7">
              <w:rPr>
                <w:bCs/>
                <w:sz w:val="16"/>
                <w:szCs w:val="16"/>
              </w:rPr>
              <w:t>доля межбюджетных трансфертов</w:t>
            </w:r>
            <w:r>
              <w:rPr>
                <w:bCs/>
                <w:sz w:val="16"/>
                <w:szCs w:val="16"/>
              </w:rPr>
              <w:t xml:space="preserve"> в общем объеме расходов,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8D" w:rsidRDefault="00806B8D" w:rsidP="00B343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B8D" w:rsidRPr="008E612E" w:rsidRDefault="00806B8D" w:rsidP="00CA65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8D" w:rsidRDefault="00806B8D" w:rsidP="0072333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8D" w:rsidRDefault="00806B8D" w:rsidP="000014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8D" w:rsidRPr="006621AC" w:rsidRDefault="00806B8D" w:rsidP="007413B6">
            <w:pPr>
              <w:jc w:val="center"/>
              <w:rPr>
                <w:b/>
                <w:sz w:val="18"/>
                <w:szCs w:val="18"/>
              </w:rPr>
            </w:pPr>
            <w:r w:rsidRPr="006621AC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8D" w:rsidRPr="006621AC" w:rsidRDefault="00806B8D" w:rsidP="007413B6">
            <w:pPr>
              <w:jc w:val="center"/>
              <w:rPr>
                <w:b/>
                <w:sz w:val="18"/>
                <w:szCs w:val="18"/>
              </w:rPr>
            </w:pPr>
            <w:r w:rsidRPr="006621AC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8D" w:rsidRPr="006621AC" w:rsidRDefault="00806B8D" w:rsidP="007413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</w:tr>
    </w:tbl>
    <w:p w:rsidR="008E612E" w:rsidRPr="004B76F4" w:rsidRDefault="008E612E" w:rsidP="004B76F4">
      <w:pPr>
        <w:spacing w:before="120" w:line="276" w:lineRule="auto"/>
        <w:ind w:firstLine="709"/>
        <w:jc w:val="both"/>
        <w:rPr>
          <w:bCs/>
          <w:sz w:val="28"/>
          <w:szCs w:val="28"/>
        </w:rPr>
      </w:pPr>
      <w:r w:rsidRPr="004B76F4">
        <w:rPr>
          <w:bCs/>
          <w:sz w:val="28"/>
          <w:szCs w:val="28"/>
        </w:rPr>
        <w:t xml:space="preserve">Анализ приведенных данных показывает, что </w:t>
      </w:r>
      <w:r w:rsidR="00582B35" w:rsidRPr="004B76F4">
        <w:rPr>
          <w:bCs/>
          <w:sz w:val="28"/>
          <w:szCs w:val="28"/>
        </w:rPr>
        <w:t>п</w:t>
      </w:r>
      <w:r w:rsidRPr="004B76F4">
        <w:rPr>
          <w:bCs/>
          <w:sz w:val="28"/>
          <w:szCs w:val="28"/>
        </w:rPr>
        <w:t xml:space="preserve">о отношению к показателям </w:t>
      </w:r>
      <w:r w:rsidR="000B13A9">
        <w:rPr>
          <w:bCs/>
          <w:sz w:val="28"/>
          <w:szCs w:val="28"/>
        </w:rPr>
        <w:t>2018 года (</w:t>
      </w:r>
      <w:r w:rsidR="00F216C7" w:rsidRPr="004B76F4">
        <w:rPr>
          <w:bCs/>
          <w:sz w:val="28"/>
          <w:szCs w:val="28"/>
        </w:rPr>
        <w:t>решени</w:t>
      </w:r>
      <w:r w:rsidR="000B13A9">
        <w:rPr>
          <w:bCs/>
          <w:sz w:val="28"/>
          <w:szCs w:val="28"/>
        </w:rPr>
        <w:t>е</w:t>
      </w:r>
      <w:r w:rsidR="00F216C7" w:rsidRPr="004B76F4">
        <w:rPr>
          <w:bCs/>
          <w:sz w:val="28"/>
          <w:szCs w:val="28"/>
        </w:rPr>
        <w:t xml:space="preserve"> </w:t>
      </w:r>
      <w:r w:rsidR="00582B35" w:rsidRPr="004B76F4">
        <w:rPr>
          <w:bCs/>
          <w:sz w:val="28"/>
          <w:szCs w:val="28"/>
        </w:rPr>
        <w:t xml:space="preserve">от </w:t>
      </w:r>
      <w:r w:rsidR="000B13A9">
        <w:rPr>
          <w:bCs/>
          <w:sz w:val="28"/>
          <w:szCs w:val="28"/>
        </w:rPr>
        <w:t>19</w:t>
      </w:r>
      <w:r w:rsidR="00582B35" w:rsidRPr="004B76F4">
        <w:rPr>
          <w:bCs/>
          <w:sz w:val="28"/>
          <w:szCs w:val="28"/>
        </w:rPr>
        <w:t>.12.201</w:t>
      </w:r>
      <w:r w:rsidR="000B13A9">
        <w:rPr>
          <w:bCs/>
          <w:sz w:val="28"/>
          <w:szCs w:val="28"/>
        </w:rPr>
        <w:t>7</w:t>
      </w:r>
      <w:r w:rsidR="00582B35" w:rsidRPr="004B76F4">
        <w:rPr>
          <w:bCs/>
          <w:sz w:val="28"/>
          <w:szCs w:val="28"/>
        </w:rPr>
        <w:t xml:space="preserve"> № </w:t>
      </w:r>
      <w:r w:rsidR="000B13A9">
        <w:rPr>
          <w:bCs/>
          <w:sz w:val="28"/>
          <w:szCs w:val="28"/>
        </w:rPr>
        <w:t>5</w:t>
      </w:r>
      <w:r w:rsidR="00582B35" w:rsidRPr="004B76F4">
        <w:rPr>
          <w:bCs/>
          <w:sz w:val="28"/>
          <w:szCs w:val="28"/>
        </w:rPr>
        <w:t>-</w:t>
      </w:r>
      <w:r w:rsidR="000B13A9">
        <w:rPr>
          <w:bCs/>
          <w:sz w:val="28"/>
          <w:szCs w:val="28"/>
        </w:rPr>
        <w:t>6)</w:t>
      </w:r>
      <w:r w:rsidR="00F216C7" w:rsidRPr="004B76F4">
        <w:rPr>
          <w:bCs/>
          <w:sz w:val="28"/>
          <w:szCs w:val="28"/>
        </w:rPr>
        <w:t xml:space="preserve"> </w:t>
      </w:r>
      <w:r w:rsidRPr="004B76F4">
        <w:rPr>
          <w:bCs/>
          <w:sz w:val="28"/>
          <w:szCs w:val="28"/>
        </w:rPr>
        <w:t>в 201</w:t>
      </w:r>
      <w:r w:rsidR="000B13A9">
        <w:rPr>
          <w:bCs/>
          <w:sz w:val="28"/>
          <w:szCs w:val="28"/>
        </w:rPr>
        <w:t>9</w:t>
      </w:r>
      <w:r w:rsidRPr="004B76F4">
        <w:rPr>
          <w:bCs/>
          <w:sz w:val="28"/>
          <w:szCs w:val="28"/>
        </w:rPr>
        <w:t xml:space="preserve"> году </w:t>
      </w:r>
      <w:r w:rsidR="000B13A9" w:rsidRPr="004B76F4">
        <w:rPr>
          <w:bCs/>
          <w:sz w:val="28"/>
          <w:szCs w:val="28"/>
        </w:rPr>
        <w:t>предусмотрено</w:t>
      </w:r>
      <w:r w:rsidR="000B13A9">
        <w:rPr>
          <w:bCs/>
          <w:sz w:val="28"/>
          <w:szCs w:val="28"/>
        </w:rPr>
        <w:t xml:space="preserve"> увеличение</w:t>
      </w:r>
      <w:r w:rsidRPr="004B76F4">
        <w:rPr>
          <w:bCs/>
          <w:sz w:val="28"/>
          <w:szCs w:val="28"/>
        </w:rPr>
        <w:t xml:space="preserve"> объема межбюджетных трансфертов на </w:t>
      </w:r>
      <w:r w:rsidR="000B13A9">
        <w:rPr>
          <w:bCs/>
          <w:sz w:val="28"/>
          <w:szCs w:val="28"/>
        </w:rPr>
        <w:t>47,7</w:t>
      </w:r>
      <w:r w:rsidRPr="004B76F4">
        <w:rPr>
          <w:bCs/>
          <w:sz w:val="28"/>
          <w:szCs w:val="28"/>
        </w:rPr>
        <w:t xml:space="preserve"> %, в </w:t>
      </w:r>
      <w:r w:rsidR="00551D20">
        <w:rPr>
          <w:bCs/>
          <w:sz w:val="28"/>
          <w:szCs w:val="28"/>
        </w:rPr>
        <w:t xml:space="preserve">последующих </w:t>
      </w:r>
      <w:r w:rsidRPr="004B76F4">
        <w:rPr>
          <w:bCs/>
          <w:sz w:val="28"/>
          <w:szCs w:val="28"/>
        </w:rPr>
        <w:t>20</w:t>
      </w:r>
      <w:r w:rsidR="000B13A9">
        <w:rPr>
          <w:bCs/>
          <w:sz w:val="28"/>
          <w:szCs w:val="28"/>
        </w:rPr>
        <w:t>20</w:t>
      </w:r>
      <w:r w:rsidR="00551D20">
        <w:rPr>
          <w:bCs/>
          <w:sz w:val="28"/>
          <w:szCs w:val="28"/>
        </w:rPr>
        <w:t xml:space="preserve"> и 202</w:t>
      </w:r>
      <w:r w:rsidR="000B13A9">
        <w:rPr>
          <w:bCs/>
          <w:sz w:val="28"/>
          <w:szCs w:val="28"/>
        </w:rPr>
        <w:t>1</w:t>
      </w:r>
      <w:r w:rsidRPr="004B76F4">
        <w:rPr>
          <w:bCs/>
          <w:sz w:val="28"/>
          <w:szCs w:val="28"/>
        </w:rPr>
        <w:t xml:space="preserve"> год</w:t>
      </w:r>
      <w:r w:rsidR="00551D20">
        <w:rPr>
          <w:bCs/>
          <w:sz w:val="28"/>
          <w:szCs w:val="28"/>
        </w:rPr>
        <w:t>ах</w:t>
      </w:r>
      <w:r w:rsidRPr="004B76F4">
        <w:rPr>
          <w:bCs/>
          <w:sz w:val="28"/>
          <w:szCs w:val="28"/>
        </w:rPr>
        <w:t xml:space="preserve"> </w:t>
      </w:r>
      <w:r w:rsidR="00551D20">
        <w:rPr>
          <w:bCs/>
          <w:sz w:val="28"/>
          <w:szCs w:val="28"/>
        </w:rPr>
        <w:t>объем</w:t>
      </w:r>
      <w:r w:rsidR="00C62A8D" w:rsidRPr="004B76F4">
        <w:rPr>
          <w:bCs/>
          <w:sz w:val="28"/>
          <w:szCs w:val="28"/>
        </w:rPr>
        <w:t xml:space="preserve"> межбюджетных трансфертов </w:t>
      </w:r>
      <w:r w:rsidR="000B13A9">
        <w:rPr>
          <w:bCs/>
          <w:sz w:val="28"/>
          <w:szCs w:val="28"/>
        </w:rPr>
        <w:t xml:space="preserve">планируется </w:t>
      </w:r>
      <w:r w:rsidR="00A248EE">
        <w:rPr>
          <w:bCs/>
          <w:sz w:val="28"/>
          <w:szCs w:val="28"/>
        </w:rPr>
        <w:t>с небольшим отклонением («-» 35,60 тыс. рублей) от</w:t>
      </w:r>
      <w:r w:rsidR="000B13A9">
        <w:rPr>
          <w:bCs/>
          <w:sz w:val="28"/>
          <w:szCs w:val="28"/>
        </w:rPr>
        <w:t xml:space="preserve"> уровн</w:t>
      </w:r>
      <w:r w:rsidR="00A248EE">
        <w:rPr>
          <w:bCs/>
          <w:sz w:val="28"/>
          <w:szCs w:val="28"/>
        </w:rPr>
        <w:t>я</w:t>
      </w:r>
      <w:r w:rsidR="000B13A9">
        <w:rPr>
          <w:bCs/>
          <w:sz w:val="28"/>
          <w:szCs w:val="28"/>
        </w:rPr>
        <w:t xml:space="preserve"> первоначальной редакции бюджета на 2018 год</w:t>
      </w:r>
      <w:r w:rsidR="00A248EE">
        <w:rPr>
          <w:bCs/>
          <w:sz w:val="28"/>
          <w:szCs w:val="28"/>
        </w:rPr>
        <w:t xml:space="preserve"> с </w:t>
      </w:r>
      <w:r w:rsidR="000B13A9">
        <w:rPr>
          <w:bCs/>
          <w:sz w:val="28"/>
          <w:szCs w:val="28"/>
        </w:rPr>
        <w:t xml:space="preserve"> и составляет</w:t>
      </w:r>
      <w:r w:rsidR="00C62A8D" w:rsidRPr="004B76F4">
        <w:rPr>
          <w:bCs/>
          <w:sz w:val="28"/>
          <w:szCs w:val="28"/>
        </w:rPr>
        <w:t xml:space="preserve"> </w:t>
      </w:r>
      <w:r w:rsidR="000B13A9">
        <w:rPr>
          <w:bCs/>
          <w:sz w:val="28"/>
          <w:szCs w:val="28"/>
        </w:rPr>
        <w:t>23 770,60 тыс. рублей</w:t>
      </w:r>
      <w:r w:rsidR="00A248EE">
        <w:rPr>
          <w:bCs/>
          <w:sz w:val="28"/>
          <w:szCs w:val="28"/>
        </w:rPr>
        <w:t>,</w:t>
      </w:r>
      <w:r w:rsidR="000B13A9">
        <w:rPr>
          <w:bCs/>
          <w:sz w:val="28"/>
          <w:szCs w:val="28"/>
        </w:rPr>
        <w:t xml:space="preserve"> ежегодно</w:t>
      </w:r>
      <w:r w:rsidR="00C62A8D" w:rsidRPr="004B76F4">
        <w:rPr>
          <w:bCs/>
          <w:sz w:val="28"/>
          <w:szCs w:val="28"/>
        </w:rPr>
        <w:t>.</w:t>
      </w:r>
      <w:r w:rsidRPr="004B76F4">
        <w:rPr>
          <w:bCs/>
          <w:sz w:val="28"/>
          <w:szCs w:val="28"/>
        </w:rPr>
        <w:t xml:space="preserve"> </w:t>
      </w:r>
    </w:p>
    <w:p w:rsidR="00736317" w:rsidRPr="004B76F4" w:rsidRDefault="00A248EE" w:rsidP="00A248E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62A8D" w:rsidRPr="004B76F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C62A8D" w:rsidRPr="004B76F4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</w:t>
      </w:r>
      <w:r w:rsidRPr="004B76F4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и</w:t>
      </w:r>
      <w:r w:rsidRPr="004B76F4">
        <w:rPr>
          <w:sz w:val="28"/>
          <w:szCs w:val="28"/>
        </w:rPr>
        <w:t xml:space="preserve"> с 201</w:t>
      </w:r>
      <w:r>
        <w:rPr>
          <w:sz w:val="28"/>
          <w:szCs w:val="28"/>
        </w:rPr>
        <w:t>8</w:t>
      </w:r>
      <w:r w:rsidRPr="004B76F4">
        <w:rPr>
          <w:sz w:val="28"/>
          <w:szCs w:val="28"/>
        </w:rPr>
        <w:t xml:space="preserve"> годом </w:t>
      </w:r>
      <w:r>
        <w:rPr>
          <w:sz w:val="28"/>
          <w:szCs w:val="28"/>
        </w:rPr>
        <w:t xml:space="preserve">планируется незначительное </w:t>
      </w:r>
      <w:r w:rsidR="00C62A8D" w:rsidRPr="004B76F4">
        <w:rPr>
          <w:sz w:val="28"/>
          <w:szCs w:val="28"/>
        </w:rPr>
        <w:t>снижение</w:t>
      </w:r>
      <w:r w:rsidR="008E612E" w:rsidRPr="004B76F4">
        <w:rPr>
          <w:sz w:val="28"/>
          <w:szCs w:val="28"/>
        </w:rPr>
        <w:t xml:space="preserve"> объема дотаций </w:t>
      </w:r>
      <w:r w:rsidR="00454DA4" w:rsidRPr="004B76F4">
        <w:rPr>
          <w:sz w:val="28"/>
          <w:szCs w:val="28"/>
        </w:rPr>
        <w:t xml:space="preserve">на выравнивание бюджетной обеспеченности бюджетам сельских поселений за счет средств республиканского бюджета на </w:t>
      </w:r>
      <w:r>
        <w:rPr>
          <w:sz w:val="28"/>
          <w:szCs w:val="28"/>
        </w:rPr>
        <w:t>0,5</w:t>
      </w:r>
      <w:r w:rsidR="00454DA4" w:rsidRPr="004B76F4">
        <w:rPr>
          <w:sz w:val="28"/>
          <w:szCs w:val="28"/>
        </w:rPr>
        <w:t>%</w:t>
      </w:r>
      <w:r w:rsidR="0075747E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="004F3714" w:rsidRPr="004B76F4">
        <w:rPr>
          <w:sz w:val="28"/>
          <w:szCs w:val="28"/>
        </w:rPr>
        <w:t xml:space="preserve">«-» </w:t>
      </w:r>
      <w:r>
        <w:rPr>
          <w:sz w:val="28"/>
          <w:szCs w:val="28"/>
        </w:rPr>
        <w:t>35,60</w:t>
      </w:r>
      <w:r w:rsidR="004F3714" w:rsidRPr="004B76F4">
        <w:rPr>
          <w:sz w:val="28"/>
          <w:szCs w:val="28"/>
        </w:rPr>
        <w:t xml:space="preserve"> тыс. рублей</w:t>
      </w:r>
      <w:r w:rsidR="008E612E" w:rsidRPr="004B76F4">
        <w:rPr>
          <w:sz w:val="28"/>
          <w:szCs w:val="28"/>
        </w:rPr>
        <w:t>.</w:t>
      </w:r>
    </w:p>
    <w:p w:rsidR="00D45581" w:rsidRPr="004B76F4" w:rsidRDefault="007E0AC4" w:rsidP="004B76F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B76F4">
        <w:rPr>
          <w:sz w:val="28"/>
          <w:szCs w:val="28"/>
        </w:rPr>
        <w:t>О</w:t>
      </w:r>
      <w:r w:rsidR="0004535B" w:rsidRPr="004B76F4">
        <w:rPr>
          <w:sz w:val="28"/>
          <w:szCs w:val="28"/>
        </w:rPr>
        <w:t>бъем финансовой помощи бюджетам поселений на 201</w:t>
      </w:r>
      <w:r w:rsidR="00A248EE">
        <w:rPr>
          <w:sz w:val="28"/>
          <w:szCs w:val="28"/>
        </w:rPr>
        <w:t>9</w:t>
      </w:r>
      <w:r w:rsidR="0004535B" w:rsidRPr="004B76F4">
        <w:rPr>
          <w:sz w:val="28"/>
          <w:szCs w:val="28"/>
        </w:rPr>
        <w:t xml:space="preserve"> </w:t>
      </w:r>
      <w:r w:rsidRPr="004B76F4">
        <w:rPr>
          <w:sz w:val="28"/>
          <w:szCs w:val="28"/>
        </w:rPr>
        <w:t>- 20</w:t>
      </w:r>
      <w:r w:rsidR="0075747E">
        <w:rPr>
          <w:sz w:val="28"/>
          <w:szCs w:val="28"/>
        </w:rPr>
        <w:t>2</w:t>
      </w:r>
      <w:r w:rsidR="00A248EE">
        <w:rPr>
          <w:sz w:val="28"/>
          <w:szCs w:val="28"/>
        </w:rPr>
        <w:t>1</w:t>
      </w:r>
      <w:r w:rsidRPr="004B76F4">
        <w:rPr>
          <w:sz w:val="28"/>
          <w:szCs w:val="28"/>
        </w:rPr>
        <w:t xml:space="preserve"> годы</w:t>
      </w:r>
      <w:r w:rsidR="0004535B" w:rsidRPr="004B76F4">
        <w:rPr>
          <w:sz w:val="28"/>
          <w:szCs w:val="28"/>
        </w:rPr>
        <w:t xml:space="preserve"> </w:t>
      </w:r>
      <w:r w:rsidR="00D45581" w:rsidRPr="004B76F4">
        <w:rPr>
          <w:sz w:val="28"/>
          <w:szCs w:val="28"/>
        </w:rPr>
        <w:t xml:space="preserve">по подразделу 1401 «Дотации на выравнивание бюджетной обеспеченности субъектов Российской Федерации и муниципальных образований» </w:t>
      </w:r>
      <w:r w:rsidR="0004535B" w:rsidRPr="004B76F4">
        <w:rPr>
          <w:sz w:val="28"/>
          <w:szCs w:val="28"/>
        </w:rPr>
        <w:t xml:space="preserve">составит </w:t>
      </w:r>
      <w:r w:rsidR="0075747E">
        <w:rPr>
          <w:sz w:val="28"/>
          <w:szCs w:val="28"/>
        </w:rPr>
        <w:t>23</w:t>
      </w:r>
      <w:r w:rsidR="00A248EE">
        <w:rPr>
          <w:sz w:val="28"/>
          <w:szCs w:val="28"/>
        </w:rPr>
        <w:t> 770,60</w:t>
      </w:r>
      <w:r w:rsidRPr="004B76F4">
        <w:rPr>
          <w:sz w:val="28"/>
          <w:szCs w:val="28"/>
        </w:rPr>
        <w:t xml:space="preserve"> </w:t>
      </w:r>
      <w:r w:rsidR="0004535B" w:rsidRPr="004B76F4">
        <w:rPr>
          <w:sz w:val="28"/>
          <w:szCs w:val="28"/>
        </w:rPr>
        <w:t>тыс. рублей</w:t>
      </w:r>
      <w:r w:rsidR="00176877" w:rsidRPr="004B76F4">
        <w:rPr>
          <w:sz w:val="28"/>
          <w:szCs w:val="28"/>
        </w:rPr>
        <w:t>,</w:t>
      </w:r>
      <w:r w:rsidR="0004535B" w:rsidRPr="004B76F4">
        <w:rPr>
          <w:sz w:val="28"/>
          <w:szCs w:val="28"/>
        </w:rPr>
        <w:t xml:space="preserve"> </w:t>
      </w:r>
      <w:r w:rsidR="00D45581" w:rsidRPr="004B76F4">
        <w:rPr>
          <w:sz w:val="28"/>
          <w:szCs w:val="28"/>
        </w:rPr>
        <w:t>ежегодно.</w:t>
      </w:r>
    </w:p>
    <w:p w:rsidR="0004535B" w:rsidRPr="004B76F4" w:rsidRDefault="00D45581" w:rsidP="004B76F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4B76F4">
        <w:rPr>
          <w:sz w:val="28"/>
          <w:szCs w:val="28"/>
        </w:rPr>
        <w:t xml:space="preserve">Объем прочих межбюджетных трансфертов </w:t>
      </w:r>
      <w:r w:rsidR="0075747E">
        <w:rPr>
          <w:sz w:val="28"/>
          <w:szCs w:val="28"/>
        </w:rPr>
        <w:t>на</w:t>
      </w:r>
      <w:r w:rsidRPr="004B76F4">
        <w:rPr>
          <w:sz w:val="28"/>
          <w:szCs w:val="28"/>
        </w:rPr>
        <w:t xml:space="preserve"> 20</w:t>
      </w:r>
      <w:r w:rsidR="00A248EE">
        <w:rPr>
          <w:sz w:val="28"/>
          <w:szCs w:val="28"/>
        </w:rPr>
        <w:t>20</w:t>
      </w:r>
      <w:r w:rsidRPr="004B76F4">
        <w:rPr>
          <w:sz w:val="28"/>
          <w:szCs w:val="28"/>
        </w:rPr>
        <w:t xml:space="preserve"> </w:t>
      </w:r>
      <w:r w:rsidR="0075747E">
        <w:rPr>
          <w:sz w:val="28"/>
          <w:szCs w:val="28"/>
        </w:rPr>
        <w:t>-</w:t>
      </w:r>
      <w:r w:rsidRPr="004B76F4">
        <w:rPr>
          <w:sz w:val="28"/>
          <w:szCs w:val="28"/>
        </w:rPr>
        <w:t xml:space="preserve"> 20</w:t>
      </w:r>
      <w:r w:rsidR="0075747E">
        <w:rPr>
          <w:sz w:val="28"/>
          <w:szCs w:val="28"/>
        </w:rPr>
        <w:t>2</w:t>
      </w:r>
      <w:r w:rsidR="00A248EE">
        <w:rPr>
          <w:sz w:val="28"/>
          <w:szCs w:val="28"/>
        </w:rPr>
        <w:t>1</w:t>
      </w:r>
      <w:r w:rsidRPr="004B76F4">
        <w:rPr>
          <w:sz w:val="28"/>
          <w:szCs w:val="28"/>
        </w:rPr>
        <w:t xml:space="preserve"> год</w:t>
      </w:r>
      <w:r w:rsidR="0075747E">
        <w:rPr>
          <w:sz w:val="28"/>
          <w:szCs w:val="28"/>
        </w:rPr>
        <w:t>ы</w:t>
      </w:r>
      <w:r w:rsidR="00A248EE">
        <w:rPr>
          <w:sz w:val="28"/>
          <w:szCs w:val="28"/>
        </w:rPr>
        <w:t xml:space="preserve"> не предусмотрен, в 2019 году по подразделу 1403 «Прочие межбюджетные трансферты общего характера»</w:t>
      </w:r>
      <w:r w:rsidR="007E0AC4" w:rsidRPr="004B76F4">
        <w:rPr>
          <w:sz w:val="28"/>
          <w:szCs w:val="28"/>
        </w:rPr>
        <w:t xml:space="preserve"> </w:t>
      </w:r>
      <w:r w:rsidR="00932C6A">
        <w:rPr>
          <w:sz w:val="28"/>
          <w:szCs w:val="28"/>
        </w:rPr>
        <w:t xml:space="preserve">планируется 11 404,52 тыс. рублей, в том числе 10 878,90 тыс. рублей на содействие сбалансированности устойчивости местных бюджетов сельских поселений, 525,62 тыс. рублей на грантовую поддержку местных инициатив граждан, проживающих в сельской местности. </w:t>
      </w:r>
    </w:p>
    <w:p w:rsidR="00B34362" w:rsidRPr="004B76F4" w:rsidRDefault="00B46A56" w:rsidP="004B76F4">
      <w:pPr>
        <w:tabs>
          <w:tab w:val="left" w:pos="540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4B76F4">
        <w:rPr>
          <w:bCs/>
          <w:sz w:val="28"/>
          <w:szCs w:val="28"/>
        </w:rPr>
        <w:t>П</w:t>
      </w:r>
      <w:r w:rsidR="00B34362" w:rsidRPr="004B76F4">
        <w:rPr>
          <w:bCs/>
          <w:sz w:val="28"/>
          <w:szCs w:val="28"/>
        </w:rPr>
        <w:t>роектом</w:t>
      </w:r>
      <w:r w:rsidRPr="004B76F4">
        <w:rPr>
          <w:bCs/>
          <w:sz w:val="28"/>
          <w:szCs w:val="28"/>
        </w:rPr>
        <w:t xml:space="preserve"> решения</w:t>
      </w:r>
      <w:r w:rsidR="00B34362" w:rsidRPr="004B76F4">
        <w:rPr>
          <w:bCs/>
          <w:sz w:val="28"/>
          <w:szCs w:val="28"/>
        </w:rPr>
        <w:t xml:space="preserve"> предусмотрены расходы </w:t>
      </w:r>
      <w:r w:rsidRPr="004B76F4">
        <w:rPr>
          <w:bCs/>
          <w:sz w:val="28"/>
          <w:szCs w:val="28"/>
        </w:rPr>
        <w:t>местного</w:t>
      </w:r>
      <w:r w:rsidR="00B34362" w:rsidRPr="004B76F4">
        <w:rPr>
          <w:bCs/>
          <w:sz w:val="28"/>
          <w:szCs w:val="28"/>
        </w:rPr>
        <w:t xml:space="preserve"> бюджета на предоставление межбюджетных трансфертов бюджетам </w:t>
      </w:r>
      <w:r w:rsidRPr="004B76F4">
        <w:rPr>
          <w:bCs/>
          <w:sz w:val="28"/>
          <w:szCs w:val="28"/>
        </w:rPr>
        <w:t>сельских поселений</w:t>
      </w:r>
      <w:r w:rsidR="00B34362" w:rsidRPr="004B76F4">
        <w:rPr>
          <w:bCs/>
          <w:sz w:val="28"/>
          <w:szCs w:val="28"/>
        </w:rPr>
        <w:t xml:space="preserve"> по </w:t>
      </w:r>
      <w:r w:rsidR="005D650A">
        <w:rPr>
          <w:bCs/>
          <w:sz w:val="28"/>
          <w:szCs w:val="28"/>
        </w:rPr>
        <w:t>4</w:t>
      </w:r>
      <w:r w:rsidR="00B34362" w:rsidRPr="004B76F4">
        <w:rPr>
          <w:bCs/>
          <w:sz w:val="28"/>
          <w:szCs w:val="28"/>
        </w:rPr>
        <w:t xml:space="preserve"> разделам классификации расходов бюджета (</w:t>
      </w:r>
      <w:r w:rsidRPr="004B76F4">
        <w:rPr>
          <w:bCs/>
          <w:sz w:val="28"/>
          <w:szCs w:val="28"/>
        </w:rPr>
        <w:t xml:space="preserve">0200 «Национальная </w:t>
      </w:r>
      <w:r w:rsidRPr="004B76F4">
        <w:rPr>
          <w:bCs/>
          <w:sz w:val="28"/>
          <w:szCs w:val="28"/>
        </w:rPr>
        <w:lastRenderedPageBreak/>
        <w:t>оборона», 0500 «Жилищно-коммунальное хозяйство»</w:t>
      </w:r>
      <w:r w:rsidR="009A545F" w:rsidRPr="004B76F4">
        <w:rPr>
          <w:bCs/>
          <w:sz w:val="28"/>
          <w:szCs w:val="28"/>
        </w:rPr>
        <w:t>, «</w:t>
      </w:r>
      <w:r w:rsidR="009A545F" w:rsidRPr="004B76F4">
        <w:rPr>
          <w:bCs/>
          <w:color w:val="000000"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="009A545F" w:rsidRPr="004B76F4">
        <w:rPr>
          <w:bCs/>
          <w:sz w:val="28"/>
          <w:szCs w:val="28"/>
        </w:rPr>
        <w:t>»</w:t>
      </w:r>
      <w:r w:rsidR="00B34362" w:rsidRPr="004B76F4">
        <w:rPr>
          <w:bCs/>
          <w:sz w:val="28"/>
          <w:szCs w:val="28"/>
        </w:rPr>
        <w:t>).</w:t>
      </w:r>
    </w:p>
    <w:p w:rsidR="00B34362" w:rsidRDefault="00B34362" w:rsidP="004B76F4">
      <w:pPr>
        <w:tabs>
          <w:tab w:val="left" w:pos="540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4B76F4">
        <w:rPr>
          <w:bCs/>
          <w:sz w:val="28"/>
          <w:szCs w:val="28"/>
        </w:rPr>
        <w:t>Структура распределения указанных межбюджетных трансфертов по разделам классификации бюджетных расходов приведена в следующей таблице</w:t>
      </w:r>
      <w:r w:rsidRPr="005E1C62">
        <w:rPr>
          <w:bCs/>
        </w:rPr>
        <w:t>.</w:t>
      </w:r>
    </w:p>
    <w:p w:rsidR="00B34362" w:rsidRPr="005E1C62" w:rsidRDefault="009A545F" w:rsidP="009A545F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B45FC">
        <w:rPr>
          <w:bCs/>
        </w:rPr>
        <w:t xml:space="preserve">      </w:t>
      </w:r>
      <w:r>
        <w:rPr>
          <w:bCs/>
          <w:sz w:val="20"/>
          <w:szCs w:val="20"/>
        </w:rPr>
        <w:t>тыс. рублей</w:t>
      </w:r>
    </w:p>
    <w:tbl>
      <w:tblPr>
        <w:tblW w:w="9229" w:type="dxa"/>
        <w:tblInd w:w="93" w:type="dxa"/>
        <w:tblLayout w:type="fixed"/>
        <w:tblLook w:val="04A0"/>
      </w:tblPr>
      <w:tblGrid>
        <w:gridCol w:w="3559"/>
        <w:gridCol w:w="1418"/>
        <w:gridCol w:w="1417"/>
        <w:gridCol w:w="1418"/>
        <w:gridCol w:w="1417"/>
      </w:tblGrid>
      <w:tr w:rsidR="00B34362" w:rsidRPr="005E1C62" w:rsidTr="00A53BB5">
        <w:trPr>
          <w:trHeight w:val="300"/>
          <w:tblHeader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62" w:rsidRPr="00A53BB5" w:rsidRDefault="00B34362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53BB5">
              <w:rPr>
                <w:bCs/>
                <w:color w:val="000000"/>
                <w:sz w:val="20"/>
                <w:szCs w:val="20"/>
              </w:rPr>
              <w:t>Наименование раздела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62" w:rsidRPr="00A53BB5" w:rsidRDefault="00932C6A" w:rsidP="005D650A">
            <w:pPr>
              <w:ind w:lef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0E1A">
              <w:rPr>
                <w:sz w:val="14"/>
                <w:szCs w:val="14"/>
              </w:rPr>
              <w:t>Объем ассигнований</w:t>
            </w:r>
            <w:r>
              <w:rPr>
                <w:sz w:val="14"/>
                <w:szCs w:val="14"/>
              </w:rPr>
              <w:t xml:space="preserve"> на 2018 год </w:t>
            </w:r>
            <w:r w:rsidRPr="00830E1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Pr="00830E1A">
              <w:rPr>
                <w:sz w:val="14"/>
                <w:szCs w:val="14"/>
              </w:rPr>
              <w:t>решени</w:t>
            </w:r>
            <w:r>
              <w:rPr>
                <w:sz w:val="14"/>
                <w:szCs w:val="14"/>
              </w:rPr>
              <w:t>е</w:t>
            </w:r>
            <w:r w:rsidRPr="00830E1A">
              <w:rPr>
                <w:sz w:val="14"/>
                <w:szCs w:val="14"/>
              </w:rPr>
              <w:t xml:space="preserve"> от </w:t>
            </w:r>
            <w:r>
              <w:rPr>
                <w:sz w:val="14"/>
                <w:szCs w:val="14"/>
              </w:rPr>
              <w:t>19</w:t>
            </w:r>
            <w:r w:rsidRPr="00830E1A">
              <w:rPr>
                <w:sz w:val="14"/>
                <w:szCs w:val="14"/>
              </w:rPr>
              <w:t>.1</w:t>
            </w:r>
            <w:r>
              <w:rPr>
                <w:sz w:val="14"/>
                <w:szCs w:val="14"/>
              </w:rPr>
              <w:t>2</w:t>
            </w:r>
            <w:r w:rsidRPr="00830E1A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7</w:t>
            </w:r>
            <w:r w:rsidRPr="00830E1A">
              <w:rPr>
                <w:sz w:val="14"/>
                <w:szCs w:val="14"/>
              </w:rPr>
              <w:t xml:space="preserve"> № </w:t>
            </w:r>
            <w:r>
              <w:rPr>
                <w:sz w:val="14"/>
                <w:szCs w:val="14"/>
              </w:rPr>
              <w:t>5</w:t>
            </w:r>
            <w:r w:rsidRPr="00830E1A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6 в первоначальной редакции)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62" w:rsidRPr="00A53BB5" w:rsidRDefault="00B34362" w:rsidP="00A53B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BB5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932C6A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A53BB5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  <w:p w:rsidR="00B34362" w:rsidRPr="00A53BB5" w:rsidRDefault="00B34362" w:rsidP="00A53B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BB5">
              <w:rPr>
                <w:bCs/>
                <w:color w:val="000000"/>
                <w:sz w:val="20"/>
                <w:szCs w:val="20"/>
              </w:rPr>
              <w:t>(проект)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62" w:rsidRPr="00A53BB5" w:rsidRDefault="00B34362" w:rsidP="00A53B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BB5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932C6A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A53BB5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  <w:p w:rsidR="00B34362" w:rsidRPr="00A53BB5" w:rsidRDefault="00B34362" w:rsidP="00A53B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BB5">
              <w:rPr>
                <w:bCs/>
                <w:color w:val="000000"/>
                <w:sz w:val="20"/>
                <w:szCs w:val="20"/>
              </w:rPr>
              <w:t>(проект)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362" w:rsidRPr="00A53BB5" w:rsidRDefault="00B34362" w:rsidP="00A53B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BB5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29317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32C6A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A53BB5">
              <w:rPr>
                <w:b/>
                <w:bCs/>
                <w:color w:val="000000"/>
                <w:sz w:val="20"/>
                <w:szCs w:val="20"/>
              </w:rPr>
              <w:t xml:space="preserve">  год</w:t>
            </w:r>
          </w:p>
          <w:p w:rsidR="00B34362" w:rsidRPr="00A53BB5" w:rsidRDefault="00B34362" w:rsidP="00A53B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3BB5">
              <w:rPr>
                <w:bCs/>
                <w:color w:val="000000"/>
                <w:sz w:val="20"/>
                <w:szCs w:val="20"/>
              </w:rPr>
              <w:t>(проект)</w:t>
            </w:r>
          </w:p>
        </w:tc>
      </w:tr>
      <w:tr w:rsidR="00B34362" w:rsidRPr="005E1C62" w:rsidTr="00A53BB5">
        <w:trPr>
          <w:trHeight w:val="300"/>
          <w:tblHeader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62" w:rsidRPr="00A53BB5" w:rsidRDefault="00B34362" w:rsidP="00A53B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62" w:rsidRPr="00A53BB5" w:rsidRDefault="00B34362" w:rsidP="00A53B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62" w:rsidRPr="00A53BB5" w:rsidRDefault="00B34362" w:rsidP="00A53B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62" w:rsidRPr="00A53BB5" w:rsidRDefault="00B34362" w:rsidP="00A53B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4362" w:rsidRPr="00A53BB5" w:rsidRDefault="00B34362" w:rsidP="00A53B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62" w:rsidRPr="005E1C62" w:rsidTr="00A53BB5">
        <w:trPr>
          <w:trHeight w:val="300"/>
          <w:tblHeader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62" w:rsidRPr="00A53BB5" w:rsidRDefault="00B34362" w:rsidP="00A53B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62" w:rsidRPr="00A53BB5" w:rsidRDefault="00B34362" w:rsidP="00A53B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62" w:rsidRPr="00A53BB5" w:rsidRDefault="00B34362" w:rsidP="00A53B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362" w:rsidRPr="00A53BB5" w:rsidRDefault="00B34362" w:rsidP="00A53B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4362" w:rsidRPr="00A53BB5" w:rsidRDefault="00B34362" w:rsidP="00A53B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4362" w:rsidRPr="005E1C62" w:rsidTr="00A53BB5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62" w:rsidRPr="00A53BB5" w:rsidRDefault="00B34362" w:rsidP="00A53BB5">
            <w:pPr>
              <w:rPr>
                <w:bCs/>
                <w:color w:val="000000"/>
                <w:sz w:val="20"/>
                <w:szCs w:val="20"/>
              </w:rPr>
            </w:pPr>
            <w:r w:rsidRPr="00A53BB5">
              <w:rPr>
                <w:bCs/>
                <w:color w:val="000000"/>
                <w:sz w:val="20"/>
                <w:szCs w:val="20"/>
              </w:rPr>
              <w:t>02 «Национальная оборона»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62" w:rsidRPr="00A53BB5" w:rsidRDefault="00800AC2" w:rsidP="002931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62" w:rsidRPr="00A53BB5" w:rsidRDefault="00375792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1 133,80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362" w:rsidRPr="00A53BB5" w:rsidRDefault="00375792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1 133,80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4362" w:rsidRPr="00A53BB5" w:rsidRDefault="00375792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1 133,80</w:t>
            </w:r>
          </w:p>
        </w:tc>
      </w:tr>
      <w:tr w:rsidR="000944AD" w:rsidRPr="005E1C62" w:rsidTr="00A53BB5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AD" w:rsidRPr="00A53BB5" w:rsidRDefault="00800AC2" w:rsidP="000944AD">
            <w:pPr>
              <w:rPr>
                <w:bCs/>
                <w:color w:val="000000"/>
                <w:sz w:val="20"/>
                <w:szCs w:val="20"/>
              </w:rPr>
            </w:pPr>
            <w:r w:rsidRPr="00F216C7">
              <w:rPr>
                <w:bCs/>
                <w:sz w:val="16"/>
                <w:szCs w:val="16"/>
              </w:rPr>
              <w:t>Д</w:t>
            </w:r>
            <w:r w:rsidR="000944AD" w:rsidRPr="00F216C7">
              <w:rPr>
                <w:bCs/>
                <w:sz w:val="16"/>
                <w:szCs w:val="16"/>
              </w:rPr>
              <w:t>оля</w:t>
            </w:r>
            <w:r>
              <w:rPr>
                <w:bCs/>
                <w:sz w:val="16"/>
                <w:szCs w:val="16"/>
              </w:rPr>
              <w:t xml:space="preserve"> в </w:t>
            </w:r>
            <w:r w:rsidR="000944AD" w:rsidRPr="00F216C7">
              <w:rPr>
                <w:bCs/>
                <w:sz w:val="16"/>
                <w:szCs w:val="16"/>
              </w:rPr>
              <w:t xml:space="preserve"> межбюджетных трансфертов</w:t>
            </w:r>
            <w:r w:rsidR="000944AD">
              <w:rPr>
                <w:bCs/>
                <w:sz w:val="16"/>
                <w:szCs w:val="16"/>
              </w:rPr>
              <w:t>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AD" w:rsidRPr="00A53BB5" w:rsidRDefault="00327C8A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AD" w:rsidRPr="00A53BB5" w:rsidRDefault="00327C8A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AD" w:rsidRPr="00A53BB5" w:rsidRDefault="00327C8A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4AD" w:rsidRPr="00A53BB5" w:rsidRDefault="00327C8A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4,6</w:t>
            </w:r>
          </w:p>
        </w:tc>
      </w:tr>
      <w:tr w:rsidR="00800AC2" w:rsidRPr="005E1C62" w:rsidTr="00A53BB5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B27455" w:rsidRDefault="00800AC2" w:rsidP="000944AD">
            <w:pPr>
              <w:rPr>
                <w:bCs/>
                <w:sz w:val="20"/>
                <w:szCs w:val="20"/>
              </w:rPr>
            </w:pPr>
            <w:r w:rsidRPr="00B27455">
              <w:rPr>
                <w:bCs/>
                <w:sz w:val="20"/>
                <w:szCs w:val="20"/>
              </w:rPr>
              <w:t>04 «Национальная экономика»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800AC2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327C8A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327C8A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327C8A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800AC2" w:rsidRPr="005E1C62" w:rsidTr="00A53BB5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800AC2" w:rsidP="007413B6">
            <w:pPr>
              <w:rPr>
                <w:bCs/>
                <w:color w:val="000000"/>
                <w:sz w:val="20"/>
                <w:szCs w:val="20"/>
              </w:rPr>
            </w:pPr>
            <w:r w:rsidRPr="00F216C7">
              <w:rPr>
                <w:bCs/>
                <w:sz w:val="16"/>
                <w:szCs w:val="16"/>
              </w:rPr>
              <w:t xml:space="preserve">доля </w:t>
            </w:r>
            <w:r>
              <w:rPr>
                <w:bCs/>
                <w:sz w:val="16"/>
                <w:szCs w:val="16"/>
              </w:rPr>
              <w:t xml:space="preserve">в </w:t>
            </w:r>
            <w:r w:rsidRPr="00F216C7">
              <w:rPr>
                <w:bCs/>
                <w:sz w:val="16"/>
                <w:szCs w:val="16"/>
              </w:rPr>
              <w:t>межбюджетных трансфертов</w:t>
            </w:r>
            <w:r>
              <w:rPr>
                <w:bCs/>
                <w:sz w:val="16"/>
                <w:szCs w:val="16"/>
              </w:rPr>
              <w:t>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327C8A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327C8A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327C8A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327C8A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800AC2" w:rsidRPr="005E1C62" w:rsidTr="00A53BB5">
        <w:trPr>
          <w:trHeight w:val="51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800AC2" w:rsidP="00A53BB5">
            <w:pPr>
              <w:rPr>
                <w:bCs/>
                <w:color w:val="000000"/>
                <w:sz w:val="20"/>
                <w:szCs w:val="20"/>
              </w:rPr>
            </w:pPr>
            <w:r w:rsidRPr="00A53BB5">
              <w:rPr>
                <w:bCs/>
                <w:color w:val="000000"/>
                <w:sz w:val="20"/>
                <w:szCs w:val="20"/>
              </w:rPr>
              <w:t>05 «Жилищно-коммунальное хозяйство»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800AC2" w:rsidP="0029317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1 072,89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800AC2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932E24" w:rsidRDefault="00800AC2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AC2" w:rsidRPr="00932E24" w:rsidRDefault="00800AC2" w:rsidP="00932E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800AC2" w:rsidRPr="005E1C62" w:rsidTr="000944AD">
        <w:trPr>
          <w:trHeight w:val="2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800AC2" w:rsidP="00A53BB5">
            <w:pPr>
              <w:rPr>
                <w:bCs/>
                <w:color w:val="000000"/>
                <w:sz w:val="20"/>
                <w:szCs w:val="20"/>
              </w:rPr>
            </w:pPr>
            <w:r w:rsidRPr="00F216C7">
              <w:rPr>
                <w:bCs/>
                <w:sz w:val="16"/>
                <w:szCs w:val="16"/>
              </w:rPr>
              <w:t>доля межбюджетных трансфертов</w:t>
            </w:r>
            <w:r>
              <w:rPr>
                <w:bCs/>
                <w:sz w:val="16"/>
                <w:szCs w:val="16"/>
              </w:rPr>
              <w:t>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327C8A" w:rsidP="003E4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327C8A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327C8A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327C8A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800AC2" w:rsidRPr="005E1C62" w:rsidTr="00A53BB5">
        <w:trPr>
          <w:trHeight w:val="7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800AC2" w:rsidP="00A53BB5">
            <w:pPr>
              <w:rPr>
                <w:bCs/>
                <w:color w:val="000000"/>
                <w:sz w:val="20"/>
                <w:szCs w:val="20"/>
              </w:rPr>
            </w:pPr>
            <w:r w:rsidRPr="00A53BB5">
              <w:rPr>
                <w:bCs/>
                <w:color w:val="000000"/>
                <w:sz w:val="20"/>
                <w:szCs w:val="20"/>
              </w:rPr>
              <w:t>14 «Межбюджетные трансферты общего характера бюджетам бюджетной системы Российской Федерации»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800AC2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23 806,20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800AC2" w:rsidP="000D332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35 175,12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800AC2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23 770,60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800AC2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23 770,60</w:t>
            </w:r>
          </w:p>
        </w:tc>
      </w:tr>
      <w:tr w:rsidR="00800AC2" w:rsidRPr="005E1C62" w:rsidTr="000944AD">
        <w:trPr>
          <w:trHeight w:val="337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800AC2" w:rsidP="00A53BB5">
            <w:pPr>
              <w:rPr>
                <w:bCs/>
                <w:color w:val="000000"/>
                <w:sz w:val="20"/>
                <w:szCs w:val="20"/>
              </w:rPr>
            </w:pPr>
            <w:r w:rsidRPr="00F216C7">
              <w:rPr>
                <w:bCs/>
                <w:sz w:val="16"/>
                <w:szCs w:val="16"/>
              </w:rPr>
              <w:t>доля межбюджетных трансфертов</w:t>
            </w:r>
            <w:r>
              <w:rPr>
                <w:bCs/>
                <w:sz w:val="16"/>
                <w:szCs w:val="16"/>
              </w:rPr>
              <w:t>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327C8A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327C8A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327C8A" w:rsidP="00A53B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327C8A" w:rsidP="00932E2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95,4</w:t>
            </w:r>
          </w:p>
        </w:tc>
      </w:tr>
      <w:tr w:rsidR="00800AC2" w:rsidRPr="005E1C62" w:rsidTr="00A53BB5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800AC2" w:rsidP="00A53B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53BB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327C8A" w:rsidP="002931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25 499,90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327C8A" w:rsidP="00A53B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37 239,90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327C8A" w:rsidP="00932E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24 904,40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AC2" w:rsidRPr="00A53BB5" w:rsidRDefault="00327C8A" w:rsidP="00932E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24 904,40</w:t>
            </w:r>
          </w:p>
        </w:tc>
      </w:tr>
    </w:tbl>
    <w:p w:rsidR="00B34362" w:rsidRPr="004B76F4" w:rsidRDefault="00B34362" w:rsidP="004B76F4">
      <w:pPr>
        <w:tabs>
          <w:tab w:val="left" w:pos="540"/>
        </w:tabs>
        <w:autoSpaceDE w:val="0"/>
        <w:autoSpaceDN w:val="0"/>
        <w:adjustRightInd w:val="0"/>
        <w:spacing w:before="240" w:line="276" w:lineRule="auto"/>
        <w:ind w:firstLine="709"/>
        <w:jc w:val="both"/>
        <w:rPr>
          <w:bCs/>
          <w:sz w:val="28"/>
          <w:szCs w:val="28"/>
        </w:rPr>
      </w:pPr>
      <w:r w:rsidRPr="004B76F4">
        <w:rPr>
          <w:bCs/>
          <w:sz w:val="28"/>
          <w:szCs w:val="28"/>
        </w:rPr>
        <w:t xml:space="preserve">Снижение доли межбюджетных трансфертов приходится на </w:t>
      </w:r>
      <w:r w:rsidR="0038139E">
        <w:rPr>
          <w:bCs/>
          <w:sz w:val="28"/>
          <w:szCs w:val="28"/>
        </w:rPr>
        <w:t>все указанные в таблице разделы за исключением раздела 02 «Национальная оборона» по данному разделу отражаются субвенции на осуществление полномочий по первичному воинскому учету на территориях, где отсутствуют военные комиссариаты.</w:t>
      </w:r>
    </w:p>
    <w:p w:rsidR="00025C21" w:rsidRPr="00F455AC" w:rsidRDefault="006C2E83" w:rsidP="00156C06">
      <w:pPr>
        <w:tabs>
          <w:tab w:val="left" w:pos="540"/>
        </w:tabs>
        <w:autoSpaceDE w:val="0"/>
        <w:autoSpaceDN w:val="0"/>
        <w:adjustRightInd w:val="0"/>
        <w:spacing w:before="240" w:line="276" w:lineRule="auto"/>
        <w:jc w:val="both"/>
        <w:rPr>
          <w:b/>
          <w:sz w:val="28"/>
          <w:szCs w:val="28"/>
        </w:rPr>
      </w:pPr>
      <w:r w:rsidRPr="004B76F4">
        <w:rPr>
          <w:bCs/>
          <w:sz w:val="28"/>
          <w:szCs w:val="28"/>
        </w:rPr>
        <w:tab/>
      </w:r>
      <w:r w:rsidR="00025C21" w:rsidRPr="00F455AC">
        <w:rPr>
          <w:b/>
          <w:sz w:val="28"/>
          <w:szCs w:val="28"/>
        </w:rPr>
        <w:t>2.</w:t>
      </w:r>
      <w:r w:rsidR="00F455AC" w:rsidRPr="00F455AC">
        <w:rPr>
          <w:b/>
          <w:sz w:val="28"/>
          <w:szCs w:val="28"/>
        </w:rPr>
        <w:t>4</w:t>
      </w:r>
      <w:r w:rsidR="00025C21" w:rsidRPr="00F455AC">
        <w:rPr>
          <w:b/>
          <w:sz w:val="28"/>
          <w:szCs w:val="28"/>
        </w:rPr>
        <w:tab/>
        <w:t xml:space="preserve">Анализ ведомственной структуры расходов </w:t>
      </w:r>
      <w:r w:rsidR="00E55872" w:rsidRPr="00F455AC">
        <w:rPr>
          <w:b/>
          <w:sz w:val="28"/>
          <w:szCs w:val="28"/>
        </w:rPr>
        <w:t>местного</w:t>
      </w:r>
      <w:r w:rsidR="00025C21" w:rsidRPr="00F455AC">
        <w:rPr>
          <w:b/>
          <w:sz w:val="28"/>
          <w:szCs w:val="28"/>
        </w:rPr>
        <w:t xml:space="preserve"> бюджета </w:t>
      </w:r>
    </w:p>
    <w:p w:rsidR="00025C21" w:rsidRPr="004B76F4" w:rsidRDefault="00025C21" w:rsidP="004B76F4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sz w:val="28"/>
          <w:szCs w:val="28"/>
        </w:rPr>
      </w:pPr>
      <w:r w:rsidRPr="004B76F4">
        <w:rPr>
          <w:sz w:val="28"/>
          <w:szCs w:val="28"/>
        </w:rPr>
        <w:t xml:space="preserve">Общий анализ расходов </w:t>
      </w:r>
      <w:r w:rsidR="00CB46C6" w:rsidRPr="004B76F4">
        <w:rPr>
          <w:sz w:val="28"/>
          <w:szCs w:val="28"/>
        </w:rPr>
        <w:t>местног</w:t>
      </w:r>
      <w:r w:rsidRPr="004B76F4">
        <w:rPr>
          <w:sz w:val="28"/>
          <w:szCs w:val="28"/>
        </w:rPr>
        <w:t>о бюджета по ведо</w:t>
      </w:r>
      <w:r w:rsidR="00CB5920">
        <w:rPr>
          <w:sz w:val="28"/>
          <w:szCs w:val="28"/>
        </w:rPr>
        <w:t>мственной структуре приведен в т</w:t>
      </w:r>
      <w:r w:rsidRPr="004B76F4">
        <w:rPr>
          <w:sz w:val="28"/>
          <w:szCs w:val="28"/>
        </w:rPr>
        <w:t>аблице.</w:t>
      </w:r>
    </w:p>
    <w:p w:rsidR="00025C21" w:rsidRPr="00E97FD4" w:rsidRDefault="00025C21" w:rsidP="004B76F4">
      <w:pPr>
        <w:autoSpaceDE w:val="0"/>
        <w:autoSpaceDN w:val="0"/>
        <w:adjustRightInd w:val="0"/>
        <w:spacing w:line="276" w:lineRule="auto"/>
        <w:ind w:firstLine="709"/>
        <w:jc w:val="center"/>
        <w:rPr>
          <w:bCs/>
          <w:color w:val="000000"/>
          <w:sz w:val="28"/>
          <w:szCs w:val="28"/>
        </w:rPr>
      </w:pPr>
      <w:r w:rsidRPr="004B76F4">
        <w:rPr>
          <w:sz w:val="28"/>
          <w:szCs w:val="28"/>
        </w:rPr>
        <w:t xml:space="preserve"> «Анализ расходов </w:t>
      </w:r>
      <w:r w:rsidR="00CB46C6" w:rsidRPr="004B76F4">
        <w:rPr>
          <w:sz w:val="28"/>
          <w:szCs w:val="28"/>
        </w:rPr>
        <w:t>местного</w:t>
      </w:r>
      <w:r w:rsidRPr="004B76F4">
        <w:rPr>
          <w:sz w:val="28"/>
          <w:szCs w:val="28"/>
        </w:rPr>
        <w:t xml:space="preserve"> бюджета по ведомственной структуре</w:t>
      </w:r>
      <w:r w:rsidRPr="004B76F4">
        <w:rPr>
          <w:bCs/>
          <w:color w:val="000000"/>
          <w:sz w:val="28"/>
          <w:szCs w:val="28"/>
        </w:rPr>
        <w:t>»</w:t>
      </w:r>
    </w:p>
    <w:p w:rsidR="00025C21" w:rsidRPr="000A25C7" w:rsidRDefault="00025C21" w:rsidP="00025C21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тыс. рублей</w:t>
      </w:r>
    </w:p>
    <w:tbl>
      <w:tblPr>
        <w:tblW w:w="9226" w:type="dxa"/>
        <w:tblInd w:w="96" w:type="dxa"/>
        <w:tblLayout w:type="fixed"/>
        <w:tblLook w:val="04A0"/>
      </w:tblPr>
      <w:tblGrid>
        <w:gridCol w:w="438"/>
        <w:gridCol w:w="1842"/>
        <w:gridCol w:w="851"/>
        <w:gridCol w:w="850"/>
        <w:gridCol w:w="993"/>
        <w:gridCol w:w="850"/>
        <w:gridCol w:w="567"/>
        <w:gridCol w:w="615"/>
        <w:gridCol w:w="519"/>
        <w:gridCol w:w="567"/>
        <w:gridCol w:w="567"/>
        <w:gridCol w:w="567"/>
      </w:tblGrid>
      <w:tr w:rsidR="0048332F" w:rsidRPr="00830E1A" w:rsidTr="00D03A17">
        <w:trPr>
          <w:trHeight w:val="1040"/>
          <w:tblHeader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32F" w:rsidRPr="00830E1A" w:rsidRDefault="0048332F" w:rsidP="00025C21">
            <w:pPr>
              <w:jc w:val="center"/>
              <w:rPr>
                <w:sz w:val="14"/>
                <w:szCs w:val="14"/>
              </w:rPr>
            </w:pPr>
            <w:r w:rsidRPr="00830E1A">
              <w:rPr>
                <w:sz w:val="14"/>
                <w:szCs w:val="14"/>
              </w:rPr>
              <w:t>Код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2F" w:rsidRPr="00830E1A" w:rsidRDefault="0048332F" w:rsidP="00CB46C6">
            <w:pPr>
              <w:jc w:val="center"/>
              <w:rPr>
                <w:sz w:val="14"/>
                <w:szCs w:val="14"/>
              </w:rPr>
            </w:pPr>
            <w:r w:rsidRPr="00830E1A">
              <w:rPr>
                <w:sz w:val="14"/>
                <w:szCs w:val="14"/>
              </w:rPr>
              <w:t>Наименование ведомств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2F" w:rsidRPr="00830E1A" w:rsidRDefault="00D866C1" w:rsidP="008979C2">
            <w:pPr>
              <w:jc w:val="center"/>
              <w:rPr>
                <w:sz w:val="14"/>
                <w:szCs w:val="14"/>
              </w:rPr>
            </w:pPr>
            <w:r w:rsidRPr="00830E1A">
              <w:rPr>
                <w:sz w:val="14"/>
                <w:szCs w:val="14"/>
              </w:rPr>
              <w:t>Объем ассигнований</w:t>
            </w:r>
            <w:r>
              <w:rPr>
                <w:sz w:val="14"/>
                <w:szCs w:val="14"/>
              </w:rPr>
              <w:t xml:space="preserve"> на 2018 год </w:t>
            </w:r>
            <w:r w:rsidRPr="00830E1A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Pr="00830E1A">
              <w:rPr>
                <w:sz w:val="14"/>
                <w:szCs w:val="14"/>
              </w:rPr>
              <w:t>решени</w:t>
            </w:r>
            <w:r>
              <w:rPr>
                <w:sz w:val="14"/>
                <w:szCs w:val="14"/>
              </w:rPr>
              <w:t>е</w:t>
            </w:r>
            <w:r w:rsidRPr="00830E1A">
              <w:rPr>
                <w:sz w:val="14"/>
                <w:szCs w:val="14"/>
              </w:rPr>
              <w:t xml:space="preserve"> от </w:t>
            </w:r>
            <w:r>
              <w:rPr>
                <w:sz w:val="14"/>
                <w:szCs w:val="14"/>
              </w:rPr>
              <w:t>19</w:t>
            </w:r>
            <w:r w:rsidRPr="00830E1A">
              <w:rPr>
                <w:sz w:val="14"/>
                <w:szCs w:val="14"/>
              </w:rPr>
              <w:t>.1</w:t>
            </w:r>
            <w:r>
              <w:rPr>
                <w:sz w:val="14"/>
                <w:szCs w:val="14"/>
              </w:rPr>
              <w:t>2</w:t>
            </w:r>
            <w:r w:rsidRPr="00830E1A">
              <w:rPr>
                <w:sz w:val="14"/>
                <w:szCs w:val="14"/>
              </w:rPr>
              <w:t>.201</w:t>
            </w:r>
            <w:r>
              <w:rPr>
                <w:sz w:val="14"/>
                <w:szCs w:val="14"/>
              </w:rPr>
              <w:t>7</w:t>
            </w:r>
            <w:r w:rsidRPr="00830E1A">
              <w:rPr>
                <w:sz w:val="14"/>
                <w:szCs w:val="14"/>
              </w:rPr>
              <w:t xml:space="preserve"> № </w:t>
            </w:r>
            <w:r>
              <w:rPr>
                <w:sz w:val="14"/>
                <w:szCs w:val="14"/>
              </w:rPr>
              <w:t>5</w:t>
            </w:r>
            <w:r w:rsidRPr="00830E1A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6 в первоначальной редакции)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2F" w:rsidRPr="00830E1A" w:rsidRDefault="0048332F" w:rsidP="00D866C1">
            <w:pPr>
              <w:jc w:val="center"/>
              <w:rPr>
                <w:sz w:val="14"/>
                <w:szCs w:val="14"/>
              </w:rPr>
            </w:pPr>
            <w:r w:rsidRPr="00830E1A">
              <w:rPr>
                <w:sz w:val="14"/>
                <w:szCs w:val="14"/>
              </w:rPr>
              <w:t>201</w:t>
            </w:r>
            <w:r w:rsidR="00D866C1">
              <w:rPr>
                <w:sz w:val="14"/>
                <w:szCs w:val="14"/>
              </w:rPr>
              <w:t>9</w:t>
            </w:r>
            <w:r w:rsidRPr="00830E1A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332F" w:rsidRPr="00830E1A" w:rsidRDefault="00D866C1" w:rsidP="00D866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  <w:r w:rsidR="0048332F" w:rsidRPr="00830E1A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32F" w:rsidRPr="00830E1A" w:rsidRDefault="003B3A2E" w:rsidP="00D866C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D866C1">
              <w:rPr>
                <w:sz w:val="14"/>
                <w:szCs w:val="14"/>
              </w:rPr>
              <w:t>1</w:t>
            </w:r>
            <w:r w:rsidR="0048332F" w:rsidRPr="00830E1A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2F" w:rsidRPr="00830E1A" w:rsidRDefault="0048332F" w:rsidP="00025C21">
            <w:pPr>
              <w:jc w:val="center"/>
              <w:rPr>
                <w:sz w:val="14"/>
                <w:szCs w:val="14"/>
              </w:rPr>
            </w:pPr>
            <w:r w:rsidRPr="00830E1A">
              <w:rPr>
                <w:sz w:val="14"/>
                <w:szCs w:val="14"/>
              </w:rPr>
              <w:t>Темп роста (снижения)</w:t>
            </w:r>
            <w:r w:rsidR="008267DC" w:rsidRPr="00830E1A">
              <w:rPr>
                <w:sz w:val="14"/>
                <w:szCs w:val="14"/>
              </w:rPr>
              <w:t xml:space="preserve"> к предыдущему периоду</w:t>
            </w:r>
            <w:r w:rsidRPr="00830E1A">
              <w:rPr>
                <w:sz w:val="14"/>
                <w:szCs w:val="14"/>
              </w:rPr>
              <w:t>,</w:t>
            </w:r>
            <w:r w:rsidR="008267DC" w:rsidRPr="00830E1A">
              <w:rPr>
                <w:sz w:val="14"/>
                <w:szCs w:val="14"/>
              </w:rPr>
              <w:t xml:space="preserve"> </w:t>
            </w:r>
            <w:r w:rsidRPr="00830E1A">
              <w:rPr>
                <w:sz w:val="14"/>
                <w:szCs w:val="14"/>
              </w:rPr>
              <w:t>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32F" w:rsidRPr="00830E1A" w:rsidRDefault="0048332F" w:rsidP="00025C21">
            <w:pPr>
              <w:jc w:val="center"/>
              <w:rPr>
                <w:sz w:val="14"/>
                <w:szCs w:val="14"/>
              </w:rPr>
            </w:pPr>
            <w:r w:rsidRPr="00830E1A">
              <w:rPr>
                <w:sz w:val="14"/>
                <w:szCs w:val="14"/>
              </w:rPr>
              <w:t>Удельный вес в общем объеме расходов, %</w:t>
            </w:r>
          </w:p>
        </w:tc>
      </w:tr>
      <w:tr w:rsidR="00CB46C6" w:rsidRPr="00830E1A" w:rsidTr="00D03A17">
        <w:trPr>
          <w:trHeight w:val="701"/>
          <w:tblHeader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C6" w:rsidRPr="00830E1A" w:rsidRDefault="00CB46C6" w:rsidP="00025C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CB46C6" w:rsidP="00CB46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CB46C6" w:rsidP="00CB46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CB46C6" w:rsidP="00025C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6" w:rsidRPr="00830E1A" w:rsidRDefault="00CB46C6" w:rsidP="00025C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CB46C6" w:rsidP="00025C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6" w:rsidRPr="00830E1A" w:rsidRDefault="008267DC" w:rsidP="00D866C1">
            <w:pPr>
              <w:ind w:left="-108"/>
              <w:jc w:val="center"/>
              <w:rPr>
                <w:sz w:val="14"/>
                <w:szCs w:val="14"/>
              </w:rPr>
            </w:pPr>
            <w:r w:rsidRPr="00830E1A">
              <w:rPr>
                <w:sz w:val="14"/>
                <w:szCs w:val="14"/>
              </w:rPr>
              <w:t>201</w:t>
            </w:r>
            <w:r w:rsidR="00D866C1">
              <w:rPr>
                <w:sz w:val="14"/>
                <w:szCs w:val="14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8267DC" w:rsidP="00D866C1">
            <w:pPr>
              <w:jc w:val="center"/>
              <w:rPr>
                <w:sz w:val="14"/>
                <w:szCs w:val="14"/>
              </w:rPr>
            </w:pPr>
            <w:r w:rsidRPr="00830E1A">
              <w:rPr>
                <w:sz w:val="14"/>
                <w:szCs w:val="14"/>
              </w:rPr>
              <w:t>20</w:t>
            </w:r>
            <w:r w:rsidR="00D866C1">
              <w:rPr>
                <w:sz w:val="14"/>
                <w:szCs w:val="14"/>
              </w:rPr>
              <w:t>20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6" w:rsidRPr="00830E1A" w:rsidRDefault="008267DC" w:rsidP="00D866C1">
            <w:pPr>
              <w:ind w:right="-89"/>
              <w:jc w:val="center"/>
              <w:rPr>
                <w:sz w:val="14"/>
                <w:szCs w:val="14"/>
              </w:rPr>
            </w:pPr>
            <w:r w:rsidRPr="00830E1A">
              <w:rPr>
                <w:sz w:val="14"/>
                <w:szCs w:val="14"/>
              </w:rPr>
              <w:t>20</w:t>
            </w:r>
            <w:r w:rsidR="003B3A2E">
              <w:rPr>
                <w:sz w:val="14"/>
                <w:szCs w:val="14"/>
              </w:rPr>
              <w:t>2</w:t>
            </w:r>
            <w:r w:rsidR="00D866C1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C6" w:rsidRPr="00830E1A" w:rsidRDefault="008267DC" w:rsidP="00D866C1">
            <w:pPr>
              <w:ind w:right="-89"/>
              <w:jc w:val="center"/>
              <w:rPr>
                <w:sz w:val="14"/>
                <w:szCs w:val="14"/>
              </w:rPr>
            </w:pPr>
            <w:r w:rsidRPr="00830E1A">
              <w:rPr>
                <w:sz w:val="14"/>
                <w:szCs w:val="14"/>
              </w:rPr>
              <w:t>201</w:t>
            </w:r>
            <w:r w:rsidR="00D866C1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C6" w:rsidRPr="00830E1A" w:rsidRDefault="008267DC" w:rsidP="00D866C1">
            <w:pPr>
              <w:ind w:right="-104"/>
              <w:jc w:val="center"/>
              <w:rPr>
                <w:sz w:val="14"/>
                <w:szCs w:val="14"/>
              </w:rPr>
            </w:pPr>
            <w:r w:rsidRPr="00830E1A">
              <w:rPr>
                <w:sz w:val="14"/>
                <w:szCs w:val="14"/>
              </w:rPr>
              <w:t>20</w:t>
            </w:r>
            <w:r w:rsidR="00D866C1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C6" w:rsidRPr="00830E1A" w:rsidRDefault="008267DC" w:rsidP="00D866C1">
            <w:pPr>
              <w:ind w:right="-108"/>
              <w:jc w:val="center"/>
              <w:rPr>
                <w:sz w:val="14"/>
                <w:szCs w:val="14"/>
              </w:rPr>
            </w:pPr>
            <w:r w:rsidRPr="00830E1A">
              <w:rPr>
                <w:sz w:val="14"/>
                <w:szCs w:val="14"/>
              </w:rPr>
              <w:t>20</w:t>
            </w:r>
            <w:r w:rsidR="003B3A2E">
              <w:rPr>
                <w:sz w:val="14"/>
                <w:szCs w:val="14"/>
              </w:rPr>
              <w:t>2</w:t>
            </w:r>
            <w:r w:rsidR="00D866C1">
              <w:rPr>
                <w:sz w:val="14"/>
                <w:szCs w:val="14"/>
              </w:rPr>
              <w:t>1</w:t>
            </w:r>
          </w:p>
        </w:tc>
      </w:tr>
      <w:tr w:rsidR="00CB46C6" w:rsidRPr="00830E1A" w:rsidTr="00D03A17">
        <w:trPr>
          <w:trHeight w:val="4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C6" w:rsidRPr="00830E1A" w:rsidRDefault="00CB46C6" w:rsidP="00025C21">
            <w:pPr>
              <w:jc w:val="center"/>
              <w:rPr>
                <w:sz w:val="14"/>
                <w:szCs w:val="14"/>
              </w:rPr>
            </w:pPr>
            <w:r w:rsidRPr="00830E1A">
              <w:rPr>
                <w:sz w:val="14"/>
                <w:szCs w:val="14"/>
              </w:rPr>
              <w:t>011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8267DC" w:rsidP="00025C21">
            <w:pPr>
              <w:rPr>
                <w:color w:val="000000"/>
                <w:sz w:val="14"/>
                <w:szCs w:val="14"/>
              </w:rPr>
            </w:pPr>
            <w:r w:rsidRPr="00830E1A">
              <w:rPr>
                <w:color w:val="000000"/>
                <w:sz w:val="14"/>
                <w:szCs w:val="14"/>
              </w:rPr>
              <w:t>Администрация муниципального образования «Усть-Коксинский район» 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0A33F1" w:rsidP="000F0D0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58 118,84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AA7C65" w:rsidP="000F0D07">
            <w:pPr>
              <w:ind w:left="-108" w:right="-5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302 358,82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6" w:rsidRPr="00830E1A" w:rsidRDefault="00AA7C65" w:rsidP="000F0D07">
            <w:pPr>
              <w:ind w:left="-59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265 313,27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AA7C65" w:rsidP="000F0D07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100 025,72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6" w:rsidRPr="00830E1A" w:rsidRDefault="00F42BE4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520,3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F42BE4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6" w:rsidRPr="00830E1A" w:rsidRDefault="00EF1929" w:rsidP="00920DA4">
            <w:pPr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C6" w:rsidRPr="00830E1A" w:rsidRDefault="005D1E3B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C6" w:rsidRPr="00830E1A" w:rsidRDefault="005D1E3B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C6" w:rsidRPr="00830E1A" w:rsidRDefault="005D1E3B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17,4</w:t>
            </w:r>
          </w:p>
        </w:tc>
      </w:tr>
      <w:tr w:rsidR="00CB46C6" w:rsidRPr="00830E1A" w:rsidTr="00D03A17">
        <w:trPr>
          <w:trHeight w:val="3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C6" w:rsidRPr="00830E1A" w:rsidRDefault="00CB46C6" w:rsidP="00CB46C6">
            <w:pPr>
              <w:jc w:val="center"/>
              <w:rPr>
                <w:sz w:val="14"/>
                <w:szCs w:val="14"/>
              </w:rPr>
            </w:pPr>
            <w:r w:rsidRPr="00830E1A">
              <w:rPr>
                <w:sz w:val="14"/>
                <w:szCs w:val="14"/>
              </w:rPr>
              <w:t>057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8267DC" w:rsidP="008267DC">
            <w:pPr>
              <w:rPr>
                <w:color w:val="000000"/>
                <w:sz w:val="14"/>
                <w:szCs w:val="14"/>
              </w:rPr>
            </w:pPr>
            <w:r w:rsidRPr="00830E1A">
              <w:rPr>
                <w:color w:val="000000"/>
                <w:sz w:val="14"/>
                <w:szCs w:val="14"/>
              </w:rPr>
              <w:t xml:space="preserve">Отдел культуры администрации муниципального </w:t>
            </w:r>
            <w:r w:rsidRPr="00830E1A">
              <w:rPr>
                <w:color w:val="000000"/>
                <w:sz w:val="14"/>
                <w:szCs w:val="14"/>
              </w:rPr>
              <w:lastRenderedPageBreak/>
              <w:t>образования «Усть-Коксинский район» 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0A33F1" w:rsidP="000F0D0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42 895,95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AA7C65" w:rsidP="000F0D07">
            <w:pPr>
              <w:ind w:left="-108" w:right="-5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70 079,38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6" w:rsidRPr="00830E1A" w:rsidRDefault="00AA7C65" w:rsidP="000F0D07">
            <w:pPr>
              <w:ind w:left="-59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56 724,10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AA7C65" w:rsidP="000F0D07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56 724,10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6" w:rsidRPr="00830E1A" w:rsidRDefault="00F42BE4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F42BE4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6" w:rsidRPr="00830E1A" w:rsidRDefault="00EF1929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C6" w:rsidRPr="00830E1A" w:rsidRDefault="005D1E3B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C6" w:rsidRPr="00830E1A" w:rsidRDefault="005D1E3B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C6" w:rsidRPr="00830E1A" w:rsidRDefault="005D1E3B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9,9</w:t>
            </w:r>
          </w:p>
        </w:tc>
      </w:tr>
      <w:tr w:rsidR="00CB46C6" w:rsidRPr="00830E1A" w:rsidTr="00D03A17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C6" w:rsidRPr="00830E1A" w:rsidRDefault="00CB46C6" w:rsidP="00025C21">
            <w:pPr>
              <w:jc w:val="center"/>
              <w:rPr>
                <w:sz w:val="14"/>
                <w:szCs w:val="14"/>
              </w:rPr>
            </w:pPr>
            <w:r w:rsidRPr="00830E1A">
              <w:rPr>
                <w:sz w:val="14"/>
                <w:szCs w:val="14"/>
              </w:rPr>
              <w:lastRenderedPageBreak/>
              <w:t>074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8267DC" w:rsidP="00AA7C65">
            <w:pPr>
              <w:rPr>
                <w:color w:val="000000"/>
                <w:sz w:val="14"/>
                <w:szCs w:val="14"/>
              </w:rPr>
            </w:pPr>
            <w:r w:rsidRPr="00830E1A">
              <w:rPr>
                <w:color w:val="000000"/>
                <w:sz w:val="14"/>
                <w:szCs w:val="14"/>
              </w:rPr>
              <w:t>Управление образования администрации муниципального образования «Усть-Коксинский район» 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0A33F1" w:rsidP="000F0D0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357 648,38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AA7C65" w:rsidP="000F0D07">
            <w:pPr>
              <w:ind w:left="-108" w:right="-5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484 108,02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6" w:rsidRPr="00830E1A" w:rsidRDefault="00AA7C65" w:rsidP="008847DF">
            <w:pPr>
              <w:ind w:left="-59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378 076,09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AA7C65" w:rsidP="00DE770D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369 639,</w:t>
            </w:r>
            <w:r w:rsidR="00DE770D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6" w:rsidRPr="00830E1A" w:rsidRDefault="00F42BE4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196C75" w:rsidRDefault="00F42BE4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6" w:rsidRPr="00196C75" w:rsidRDefault="00EF1929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C6" w:rsidRPr="008847DF" w:rsidRDefault="005D1E3B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C6" w:rsidRPr="008847DF" w:rsidRDefault="005D1E3B" w:rsidP="00231D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C6" w:rsidRPr="008847DF" w:rsidRDefault="005D1E3B" w:rsidP="00C936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64,5</w:t>
            </w:r>
          </w:p>
        </w:tc>
      </w:tr>
      <w:tr w:rsidR="00CB46C6" w:rsidRPr="00830E1A" w:rsidTr="00D03A17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C6" w:rsidRPr="00830E1A" w:rsidRDefault="00CB46C6" w:rsidP="00025C21">
            <w:pPr>
              <w:jc w:val="center"/>
              <w:rPr>
                <w:sz w:val="14"/>
                <w:szCs w:val="14"/>
              </w:rPr>
            </w:pPr>
            <w:r w:rsidRPr="00830E1A">
              <w:rPr>
                <w:sz w:val="14"/>
                <w:szCs w:val="14"/>
              </w:rPr>
              <w:t>092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8267DC" w:rsidP="008267DC">
            <w:pPr>
              <w:rPr>
                <w:color w:val="000000"/>
                <w:sz w:val="14"/>
                <w:szCs w:val="14"/>
              </w:rPr>
            </w:pPr>
            <w:r w:rsidRPr="00830E1A">
              <w:rPr>
                <w:color w:val="000000"/>
                <w:sz w:val="14"/>
                <w:szCs w:val="14"/>
              </w:rPr>
              <w:t>Финансовое управление администрации муниципального образования «Усть-Коксинский район» 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0A33F1" w:rsidP="000F0D0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31 722,80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AA7C65" w:rsidP="000F0D07">
            <w:pPr>
              <w:ind w:left="-108" w:right="-5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43 678,67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6" w:rsidRPr="00830E1A" w:rsidRDefault="00AA7C65" w:rsidP="008847DF">
            <w:pPr>
              <w:ind w:left="-59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30 593,57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AA7C65" w:rsidP="000F0D07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30 592,07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C6" w:rsidRPr="00830E1A" w:rsidRDefault="00F42BE4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F42BE4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068" w:rsidRPr="00830E1A" w:rsidRDefault="00EF1929" w:rsidP="00EB4E86">
            <w:pPr>
              <w:ind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C6" w:rsidRPr="00830E1A" w:rsidRDefault="005D1E3B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C6" w:rsidRPr="00830E1A" w:rsidRDefault="005D1E3B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6C6" w:rsidRPr="00830E1A" w:rsidRDefault="005D1E3B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</w:t>
            </w:r>
          </w:p>
        </w:tc>
      </w:tr>
      <w:tr w:rsidR="00D03A17" w:rsidRPr="00830E1A" w:rsidTr="00D03A17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7" w:rsidRPr="00830E1A" w:rsidRDefault="00D03A17" w:rsidP="00025C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17" w:rsidRPr="00830E1A" w:rsidRDefault="00D03A17" w:rsidP="00D03A1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Совет депутатов </w:t>
            </w:r>
            <w:r w:rsidRPr="00830E1A">
              <w:rPr>
                <w:color w:val="000000"/>
                <w:sz w:val="14"/>
                <w:szCs w:val="14"/>
              </w:rPr>
              <w:t>муниципального образования «Усть-Коксинский район» Р</w:t>
            </w:r>
            <w:r>
              <w:rPr>
                <w:color w:val="000000"/>
                <w:sz w:val="14"/>
                <w:szCs w:val="14"/>
              </w:rPr>
              <w:t>еспублики Алтай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17" w:rsidRDefault="000A33F1" w:rsidP="000F0D0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2 968,95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17" w:rsidRDefault="00AA7C65" w:rsidP="000F0D07">
            <w:pPr>
              <w:ind w:left="-108" w:right="-5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2 559,24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A17" w:rsidRPr="00830E1A" w:rsidRDefault="00AA7C65" w:rsidP="008847DF">
            <w:pPr>
              <w:ind w:left="-59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2 258,84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17" w:rsidRPr="00830E1A" w:rsidRDefault="00AA7C65" w:rsidP="000F0D07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2 258,84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A17" w:rsidRPr="00830E1A" w:rsidRDefault="00F42BE4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17" w:rsidRPr="00830E1A" w:rsidRDefault="00F42BE4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88,3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A17" w:rsidRPr="00830E1A" w:rsidRDefault="00EF1929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17" w:rsidRPr="00830E1A" w:rsidRDefault="005D1E3B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17" w:rsidRPr="00830E1A" w:rsidRDefault="005D1E3B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17" w:rsidRPr="00830E1A" w:rsidRDefault="005D1E3B" w:rsidP="005D1E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</w:t>
            </w:r>
          </w:p>
        </w:tc>
      </w:tr>
      <w:tr w:rsidR="00D03A17" w:rsidRPr="00830E1A" w:rsidTr="00D03A17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A17" w:rsidRDefault="00D03A17" w:rsidP="00025C2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17" w:rsidRDefault="00D03A17" w:rsidP="008267DC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Контрольно-счетный орган </w:t>
            </w:r>
            <w:r w:rsidRPr="00830E1A">
              <w:rPr>
                <w:color w:val="000000"/>
                <w:sz w:val="14"/>
                <w:szCs w:val="14"/>
              </w:rPr>
              <w:t>муниципального образования «Усть-Коксинский район» Р</w:t>
            </w:r>
            <w:r>
              <w:rPr>
                <w:color w:val="000000"/>
                <w:sz w:val="14"/>
                <w:szCs w:val="14"/>
              </w:rPr>
              <w:t>еспублики Алтай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17" w:rsidRDefault="000A33F1" w:rsidP="000F0D0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1 213,68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17" w:rsidRDefault="00AA7C65" w:rsidP="000F0D07">
            <w:pPr>
              <w:ind w:left="-108" w:right="-5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1 188,76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A17" w:rsidRPr="00830E1A" w:rsidRDefault="00AA7C65" w:rsidP="008847DF">
            <w:pPr>
              <w:ind w:left="-59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1 144,51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17" w:rsidRPr="00830E1A" w:rsidRDefault="00AA7C65" w:rsidP="000F0D07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1 144,51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A17" w:rsidRPr="00830E1A" w:rsidRDefault="00F42BE4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17" w:rsidRPr="00830E1A" w:rsidRDefault="00F42BE4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96,3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A17" w:rsidRPr="00830E1A" w:rsidRDefault="00EF1929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17" w:rsidRPr="00830E1A" w:rsidRDefault="005D1E3B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17" w:rsidRPr="00830E1A" w:rsidRDefault="005D1E3B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17" w:rsidRPr="00830E1A" w:rsidRDefault="005D1E3B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</w:tr>
      <w:tr w:rsidR="000F0D07" w:rsidRPr="00830E1A" w:rsidTr="00D03A17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D07" w:rsidRPr="00830E1A" w:rsidRDefault="000F0D07" w:rsidP="00025C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7" w:rsidRPr="00830E1A" w:rsidRDefault="000F0D07" w:rsidP="008267DC">
            <w:pPr>
              <w:rPr>
                <w:color w:val="000000"/>
                <w:sz w:val="14"/>
                <w:szCs w:val="14"/>
              </w:rPr>
            </w:pPr>
            <w:r w:rsidRPr="00830E1A">
              <w:rPr>
                <w:color w:val="000000"/>
                <w:sz w:val="14"/>
                <w:szCs w:val="14"/>
              </w:rPr>
              <w:t>Условно утверждаемые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7" w:rsidRPr="00830E1A" w:rsidRDefault="000A33F1" w:rsidP="000F0D07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7" w:rsidRPr="00830E1A" w:rsidRDefault="00AA7C65" w:rsidP="000F0D07">
            <w:pPr>
              <w:ind w:left="-108" w:right="-5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07" w:rsidRPr="00830E1A" w:rsidRDefault="00AA7C65" w:rsidP="000F0D07">
            <w:pPr>
              <w:ind w:left="-59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6 404,60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7" w:rsidRPr="00830E1A" w:rsidRDefault="00AA7C65" w:rsidP="000F0D07">
            <w:pPr>
              <w:ind w:left="-108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13 030,31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07" w:rsidRPr="00830E1A" w:rsidRDefault="00F42BE4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D07" w:rsidRPr="00830E1A" w:rsidRDefault="00F42BE4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07" w:rsidRPr="00830E1A" w:rsidRDefault="00EF1929" w:rsidP="00830E1A">
            <w:pPr>
              <w:ind w:left="-15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07" w:rsidRPr="00830E1A" w:rsidRDefault="005D1E3B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07" w:rsidRPr="00830E1A" w:rsidRDefault="005D1E3B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07" w:rsidRPr="00830E1A" w:rsidRDefault="005D1E3B" w:rsidP="00830E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2,3</w:t>
            </w:r>
          </w:p>
        </w:tc>
      </w:tr>
      <w:tr w:rsidR="00CB46C6" w:rsidRPr="00830E1A" w:rsidTr="00D03A17">
        <w:trPr>
          <w:trHeight w:val="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6C6" w:rsidRPr="00830E1A" w:rsidRDefault="00CB46C6" w:rsidP="00025C21">
            <w:pPr>
              <w:rPr>
                <w:sz w:val="14"/>
                <w:szCs w:val="14"/>
              </w:rPr>
            </w:pPr>
            <w:r w:rsidRPr="00830E1A">
              <w:rPr>
                <w:sz w:val="14"/>
                <w:szCs w:val="1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46C6" w:rsidRPr="00830E1A" w:rsidRDefault="00CB46C6" w:rsidP="00025C21">
            <w:pPr>
              <w:rPr>
                <w:b/>
                <w:color w:val="000000"/>
                <w:sz w:val="14"/>
                <w:szCs w:val="14"/>
              </w:rPr>
            </w:pPr>
            <w:r w:rsidRPr="00830E1A">
              <w:rPr>
                <w:b/>
                <w:color w:val="000000"/>
                <w:sz w:val="14"/>
                <w:szCs w:val="14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0A33F1" w:rsidP="000F0D07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444 568,60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AA7C65" w:rsidP="000F0D07">
            <w:pPr>
              <w:ind w:left="-108" w:right="-59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903 972,89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6C6" w:rsidRPr="00830E1A" w:rsidRDefault="00AA7C65" w:rsidP="000F0D07">
            <w:pPr>
              <w:ind w:left="-59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740 514,98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AA7C65" w:rsidP="000F0D07">
            <w:pPr>
              <w:ind w:left="-108" w:right="-107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573 414,75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6C6" w:rsidRPr="00830E1A" w:rsidRDefault="00F42BE4" w:rsidP="00830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203,3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6C6" w:rsidRPr="00830E1A" w:rsidRDefault="00F42BE4" w:rsidP="00830E1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81,9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46C6" w:rsidRPr="00830E1A" w:rsidRDefault="00EF1929" w:rsidP="00EB4E86">
            <w:pPr>
              <w:ind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B46C6" w:rsidRPr="00830E1A" w:rsidRDefault="005D1E3B" w:rsidP="00830E1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46C6" w:rsidRPr="00830E1A" w:rsidRDefault="005D1E3B" w:rsidP="00830E1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6C6" w:rsidRPr="00830E1A" w:rsidRDefault="005D1E3B" w:rsidP="00830E1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100</w:t>
            </w:r>
          </w:p>
        </w:tc>
      </w:tr>
    </w:tbl>
    <w:p w:rsidR="00025C21" w:rsidRPr="00E97FD4" w:rsidRDefault="00025C21" w:rsidP="004B76F4">
      <w:pPr>
        <w:spacing w:before="240" w:line="276" w:lineRule="auto"/>
        <w:ind w:firstLine="709"/>
        <w:jc w:val="both"/>
        <w:rPr>
          <w:color w:val="000000"/>
          <w:sz w:val="28"/>
          <w:szCs w:val="28"/>
        </w:rPr>
      </w:pPr>
      <w:r w:rsidRPr="00E97FD4">
        <w:rPr>
          <w:sz w:val="28"/>
          <w:szCs w:val="28"/>
        </w:rPr>
        <w:t>Наибольший удельный вес в общих расходах</w:t>
      </w:r>
      <w:r w:rsidR="004E5301" w:rsidRPr="00E97FD4">
        <w:rPr>
          <w:sz w:val="28"/>
          <w:szCs w:val="28"/>
        </w:rPr>
        <w:t xml:space="preserve"> 201</w:t>
      </w:r>
      <w:r w:rsidR="000044AB">
        <w:rPr>
          <w:sz w:val="28"/>
          <w:szCs w:val="28"/>
        </w:rPr>
        <w:t>9</w:t>
      </w:r>
      <w:r w:rsidR="004E5301" w:rsidRPr="00E97FD4">
        <w:rPr>
          <w:sz w:val="28"/>
          <w:szCs w:val="28"/>
        </w:rPr>
        <w:t xml:space="preserve"> года </w:t>
      </w:r>
      <w:r w:rsidRPr="00E97FD4">
        <w:rPr>
          <w:sz w:val="28"/>
          <w:szCs w:val="28"/>
        </w:rPr>
        <w:t xml:space="preserve">приходится на расходы </w:t>
      </w:r>
      <w:r w:rsidR="004E5301" w:rsidRPr="00E97FD4">
        <w:rPr>
          <w:sz w:val="28"/>
          <w:szCs w:val="28"/>
        </w:rPr>
        <w:t>Управления образования администрации МО «Усть-Коксинский район»</w:t>
      </w:r>
      <w:r w:rsidRPr="00E97FD4">
        <w:rPr>
          <w:sz w:val="28"/>
          <w:szCs w:val="28"/>
        </w:rPr>
        <w:t xml:space="preserve"> </w:t>
      </w:r>
      <w:r w:rsidRPr="00E97FD4">
        <w:rPr>
          <w:color w:val="000000"/>
          <w:sz w:val="28"/>
          <w:szCs w:val="28"/>
        </w:rPr>
        <w:t xml:space="preserve">– </w:t>
      </w:r>
      <w:r w:rsidR="000044AB">
        <w:rPr>
          <w:color w:val="000000"/>
          <w:sz w:val="28"/>
          <w:szCs w:val="28"/>
        </w:rPr>
        <w:t>53,6</w:t>
      </w:r>
      <w:r w:rsidRPr="00E97FD4">
        <w:rPr>
          <w:color w:val="000000"/>
          <w:sz w:val="28"/>
          <w:szCs w:val="28"/>
        </w:rPr>
        <w:t>%</w:t>
      </w:r>
      <w:r w:rsidR="004E5301" w:rsidRPr="00E97FD4">
        <w:rPr>
          <w:color w:val="000000"/>
          <w:sz w:val="28"/>
          <w:szCs w:val="28"/>
        </w:rPr>
        <w:t>.</w:t>
      </w:r>
      <w:r w:rsidRPr="00E97FD4">
        <w:rPr>
          <w:color w:val="000000"/>
          <w:sz w:val="28"/>
          <w:szCs w:val="28"/>
        </w:rPr>
        <w:t xml:space="preserve"> </w:t>
      </w:r>
    </w:p>
    <w:p w:rsidR="002F7C4A" w:rsidRDefault="00025C21" w:rsidP="002F7C4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97FD4">
        <w:rPr>
          <w:sz w:val="28"/>
          <w:szCs w:val="28"/>
        </w:rPr>
        <w:t>Наименьший удельный вес в общих расходах</w:t>
      </w:r>
      <w:r w:rsidR="00C6722E" w:rsidRPr="00E97FD4">
        <w:rPr>
          <w:sz w:val="28"/>
          <w:szCs w:val="28"/>
        </w:rPr>
        <w:t xml:space="preserve"> 201</w:t>
      </w:r>
      <w:r w:rsidR="000044AB">
        <w:rPr>
          <w:sz w:val="28"/>
          <w:szCs w:val="28"/>
        </w:rPr>
        <w:t>9</w:t>
      </w:r>
      <w:r w:rsidR="00C6722E" w:rsidRPr="00E97FD4">
        <w:rPr>
          <w:sz w:val="28"/>
          <w:szCs w:val="28"/>
        </w:rPr>
        <w:t xml:space="preserve"> года </w:t>
      </w:r>
      <w:r w:rsidRPr="00E97FD4">
        <w:rPr>
          <w:sz w:val="28"/>
          <w:szCs w:val="28"/>
        </w:rPr>
        <w:t xml:space="preserve"> – </w:t>
      </w:r>
      <w:r w:rsidR="002F7C4A">
        <w:rPr>
          <w:sz w:val="28"/>
          <w:szCs w:val="28"/>
        </w:rPr>
        <w:t>0,</w:t>
      </w:r>
      <w:r w:rsidR="000044AB">
        <w:rPr>
          <w:sz w:val="28"/>
          <w:szCs w:val="28"/>
        </w:rPr>
        <w:t>1</w:t>
      </w:r>
      <w:r w:rsidRPr="00E97FD4">
        <w:rPr>
          <w:sz w:val="28"/>
          <w:szCs w:val="28"/>
        </w:rPr>
        <w:t xml:space="preserve"> % приходится на расходы </w:t>
      </w:r>
      <w:r w:rsidR="002F7C4A">
        <w:rPr>
          <w:color w:val="000000"/>
          <w:sz w:val="28"/>
          <w:szCs w:val="28"/>
        </w:rPr>
        <w:t>КСО</w:t>
      </w:r>
      <w:r w:rsidR="004E5301" w:rsidRPr="00E97FD4">
        <w:rPr>
          <w:color w:val="000000"/>
          <w:sz w:val="28"/>
          <w:szCs w:val="28"/>
        </w:rPr>
        <w:t xml:space="preserve"> </w:t>
      </w:r>
      <w:r w:rsidR="004E5301" w:rsidRPr="00E97FD4">
        <w:rPr>
          <w:sz w:val="28"/>
          <w:szCs w:val="28"/>
        </w:rPr>
        <w:t>МО «Усть-Коксинский район»</w:t>
      </w:r>
      <w:r w:rsidR="002F7C4A">
        <w:rPr>
          <w:sz w:val="28"/>
          <w:szCs w:val="28"/>
        </w:rPr>
        <w:t xml:space="preserve"> РА и 0,</w:t>
      </w:r>
      <w:r w:rsidR="000044AB">
        <w:rPr>
          <w:sz w:val="28"/>
          <w:szCs w:val="28"/>
        </w:rPr>
        <w:t>3</w:t>
      </w:r>
      <w:r w:rsidR="002F7C4A">
        <w:rPr>
          <w:sz w:val="28"/>
          <w:szCs w:val="28"/>
        </w:rPr>
        <w:t xml:space="preserve">% у Совета депутатов </w:t>
      </w:r>
      <w:r w:rsidR="002F7C4A" w:rsidRPr="00E97FD4">
        <w:rPr>
          <w:sz w:val="28"/>
          <w:szCs w:val="28"/>
        </w:rPr>
        <w:t>МО «Усть-Коксинский район»</w:t>
      </w:r>
      <w:r w:rsidR="002F7C4A">
        <w:rPr>
          <w:sz w:val="28"/>
          <w:szCs w:val="28"/>
        </w:rPr>
        <w:t xml:space="preserve"> РА</w:t>
      </w:r>
      <w:r w:rsidRPr="00E97FD4">
        <w:rPr>
          <w:color w:val="000000"/>
          <w:sz w:val="28"/>
          <w:szCs w:val="28"/>
        </w:rPr>
        <w:t>.</w:t>
      </w:r>
    </w:p>
    <w:p w:rsidR="00C6722E" w:rsidRPr="00E97FD4" w:rsidRDefault="00025C21" w:rsidP="002F7C4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97FD4">
        <w:rPr>
          <w:color w:val="000000"/>
          <w:sz w:val="28"/>
          <w:szCs w:val="28"/>
        </w:rPr>
        <w:t xml:space="preserve"> </w:t>
      </w:r>
      <w:r w:rsidR="00C6722E" w:rsidRPr="00E97FD4">
        <w:rPr>
          <w:sz w:val="28"/>
          <w:szCs w:val="28"/>
        </w:rPr>
        <w:t>Наибольший удельный вес в общих расходах 20</w:t>
      </w:r>
      <w:r w:rsidR="000044AB">
        <w:rPr>
          <w:sz w:val="28"/>
          <w:szCs w:val="28"/>
        </w:rPr>
        <w:t>20</w:t>
      </w:r>
      <w:r w:rsidR="00C6722E" w:rsidRPr="00E97FD4">
        <w:rPr>
          <w:sz w:val="28"/>
          <w:szCs w:val="28"/>
        </w:rPr>
        <w:t xml:space="preserve"> - 20</w:t>
      </w:r>
      <w:r w:rsidR="002F7C4A">
        <w:rPr>
          <w:sz w:val="28"/>
          <w:szCs w:val="28"/>
        </w:rPr>
        <w:t>2</w:t>
      </w:r>
      <w:r w:rsidR="000044AB">
        <w:rPr>
          <w:sz w:val="28"/>
          <w:szCs w:val="28"/>
        </w:rPr>
        <w:t>1</w:t>
      </w:r>
      <w:r w:rsidR="00C6722E" w:rsidRPr="00E97FD4">
        <w:rPr>
          <w:sz w:val="28"/>
          <w:szCs w:val="28"/>
        </w:rPr>
        <w:t xml:space="preserve"> годов </w:t>
      </w:r>
      <w:r w:rsidR="002F7C4A">
        <w:rPr>
          <w:sz w:val="28"/>
          <w:szCs w:val="28"/>
        </w:rPr>
        <w:t xml:space="preserve">также </w:t>
      </w:r>
      <w:r w:rsidR="00C6722E" w:rsidRPr="00E97FD4">
        <w:rPr>
          <w:sz w:val="28"/>
          <w:szCs w:val="28"/>
        </w:rPr>
        <w:t xml:space="preserve">приходится на расходы Управления образования администрации МО «Усть-Коксинский район» </w:t>
      </w:r>
      <w:r w:rsidR="00C6722E" w:rsidRPr="00E97FD4">
        <w:rPr>
          <w:color w:val="000000"/>
          <w:sz w:val="28"/>
          <w:szCs w:val="28"/>
        </w:rPr>
        <w:t xml:space="preserve">– </w:t>
      </w:r>
      <w:r w:rsidR="000044AB">
        <w:rPr>
          <w:color w:val="000000"/>
          <w:sz w:val="28"/>
          <w:szCs w:val="28"/>
        </w:rPr>
        <w:t>51,1</w:t>
      </w:r>
      <w:r w:rsidR="00C6722E" w:rsidRPr="00E97FD4">
        <w:rPr>
          <w:color w:val="000000"/>
          <w:sz w:val="28"/>
          <w:szCs w:val="28"/>
        </w:rPr>
        <w:t xml:space="preserve">%, </w:t>
      </w:r>
      <w:r w:rsidR="000044AB">
        <w:rPr>
          <w:color w:val="000000"/>
          <w:sz w:val="28"/>
          <w:szCs w:val="28"/>
        </w:rPr>
        <w:t>64,5</w:t>
      </w:r>
      <w:r w:rsidR="00C6722E" w:rsidRPr="00E97FD4">
        <w:rPr>
          <w:color w:val="000000"/>
          <w:sz w:val="28"/>
          <w:szCs w:val="28"/>
        </w:rPr>
        <w:t xml:space="preserve">%. </w:t>
      </w:r>
    </w:p>
    <w:p w:rsidR="00C6722E" w:rsidRPr="00E97FD4" w:rsidRDefault="00C6722E" w:rsidP="004B76F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97FD4">
        <w:rPr>
          <w:sz w:val="28"/>
          <w:szCs w:val="28"/>
        </w:rPr>
        <w:t>Наименьший удельный вес в общих ра</w:t>
      </w:r>
      <w:r w:rsidR="000044AB">
        <w:rPr>
          <w:sz w:val="28"/>
          <w:szCs w:val="28"/>
        </w:rPr>
        <w:t>сходах 2020</w:t>
      </w:r>
      <w:r w:rsidRPr="00E97FD4">
        <w:rPr>
          <w:sz w:val="28"/>
          <w:szCs w:val="28"/>
        </w:rPr>
        <w:t xml:space="preserve"> - 20</w:t>
      </w:r>
      <w:r w:rsidR="002F7C4A">
        <w:rPr>
          <w:sz w:val="28"/>
          <w:szCs w:val="28"/>
        </w:rPr>
        <w:t>2</w:t>
      </w:r>
      <w:r w:rsidR="000044AB">
        <w:rPr>
          <w:sz w:val="28"/>
          <w:szCs w:val="28"/>
        </w:rPr>
        <w:t>1</w:t>
      </w:r>
      <w:r w:rsidRPr="00E97FD4">
        <w:rPr>
          <w:sz w:val="28"/>
          <w:szCs w:val="28"/>
        </w:rPr>
        <w:t xml:space="preserve"> годов  – </w:t>
      </w:r>
      <w:r w:rsidR="002F7C4A">
        <w:rPr>
          <w:sz w:val="28"/>
          <w:szCs w:val="28"/>
        </w:rPr>
        <w:t>0,2</w:t>
      </w:r>
      <w:r w:rsidRPr="00E97FD4">
        <w:rPr>
          <w:sz w:val="28"/>
          <w:szCs w:val="28"/>
        </w:rPr>
        <w:t xml:space="preserve">% ежегодно приходится на расходы </w:t>
      </w:r>
      <w:r w:rsidR="002F7C4A">
        <w:rPr>
          <w:color w:val="000000"/>
          <w:sz w:val="28"/>
          <w:szCs w:val="28"/>
        </w:rPr>
        <w:t>КСО</w:t>
      </w:r>
      <w:r w:rsidR="002F7C4A" w:rsidRPr="00E97FD4">
        <w:rPr>
          <w:color w:val="000000"/>
          <w:sz w:val="28"/>
          <w:szCs w:val="28"/>
        </w:rPr>
        <w:t xml:space="preserve"> </w:t>
      </w:r>
      <w:r w:rsidR="002F7C4A" w:rsidRPr="00E97FD4">
        <w:rPr>
          <w:sz w:val="28"/>
          <w:szCs w:val="28"/>
        </w:rPr>
        <w:t>МО «Усть-Коксинский район»</w:t>
      </w:r>
      <w:r w:rsidR="002F7C4A">
        <w:rPr>
          <w:sz w:val="28"/>
          <w:szCs w:val="28"/>
        </w:rPr>
        <w:t xml:space="preserve"> РА и 0,</w:t>
      </w:r>
      <w:r w:rsidR="000044AB">
        <w:rPr>
          <w:sz w:val="28"/>
          <w:szCs w:val="28"/>
        </w:rPr>
        <w:t>4</w:t>
      </w:r>
      <w:r w:rsidR="002F7C4A">
        <w:rPr>
          <w:sz w:val="28"/>
          <w:szCs w:val="28"/>
        </w:rPr>
        <w:t xml:space="preserve">% ежегодно на расходы Совета депутатов </w:t>
      </w:r>
      <w:r w:rsidR="002F7C4A" w:rsidRPr="00E97FD4">
        <w:rPr>
          <w:sz w:val="28"/>
          <w:szCs w:val="28"/>
        </w:rPr>
        <w:t>МО «Усть-Коксинский район»</w:t>
      </w:r>
      <w:r w:rsidR="002F7C4A">
        <w:rPr>
          <w:sz w:val="28"/>
          <w:szCs w:val="28"/>
        </w:rPr>
        <w:t xml:space="preserve"> РА</w:t>
      </w:r>
      <w:r w:rsidRPr="00E97FD4">
        <w:rPr>
          <w:color w:val="000000"/>
          <w:sz w:val="28"/>
          <w:szCs w:val="28"/>
        </w:rPr>
        <w:t>.</w:t>
      </w:r>
    </w:p>
    <w:p w:rsidR="00044D47" w:rsidRPr="00F455AC" w:rsidRDefault="00044D47" w:rsidP="004B76F4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76" w:lineRule="auto"/>
        <w:ind w:firstLine="709"/>
        <w:jc w:val="both"/>
        <w:rPr>
          <w:b/>
          <w:sz w:val="28"/>
          <w:szCs w:val="28"/>
        </w:rPr>
      </w:pPr>
      <w:r w:rsidRPr="00F455AC">
        <w:rPr>
          <w:b/>
          <w:sz w:val="28"/>
          <w:szCs w:val="28"/>
        </w:rPr>
        <w:t>2.</w:t>
      </w:r>
      <w:r w:rsidR="00F455AC" w:rsidRPr="00F455AC">
        <w:rPr>
          <w:b/>
          <w:sz w:val="28"/>
          <w:szCs w:val="28"/>
        </w:rPr>
        <w:t>5</w:t>
      </w:r>
      <w:r w:rsidRPr="00F455AC">
        <w:rPr>
          <w:b/>
          <w:sz w:val="28"/>
          <w:szCs w:val="28"/>
        </w:rPr>
        <w:t xml:space="preserve"> </w:t>
      </w:r>
      <w:r w:rsidR="00974F30">
        <w:rPr>
          <w:b/>
          <w:sz w:val="28"/>
          <w:szCs w:val="28"/>
        </w:rPr>
        <w:t>Анализ расходов предусмотренных на финансирование муниципальных программ</w:t>
      </w:r>
      <w:r w:rsidRPr="00F455AC">
        <w:rPr>
          <w:b/>
          <w:sz w:val="28"/>
          <w:szCs w:val="28"/>
        </w:rPr>
        <w:t xml:space="preserve"> </w:t>
      </w:r>
    </w:p>
    <w:p w:rsidR="00970315" w:rsidRDefault="00970315" w:rsidP="00970315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276" w:lineRule="auto"/>
        <w:ind w:firstLine="709"/>
        <w:jc w:val="both"/>
        <w:rPr>
          <w:sz w:val="28"/>
          <w:szCs w:val="28"/>
        </w:rPr>
      </w:pPr>
      <w:r w:rsidRPr="00004317">
        <w:rPr>
          <w:sz w:val="28"/>
          <w:szCs w:val="28"/>
        </w:rPr>
        <w:t xml:space="preserve">Проект бюджета </w:t>
      </w:r>
      <w:r>
        <w:rPr>
          <w:sz w:val="28"/>
          <w:szCs w:val="28"/>
        </w:rPr>
        <w:t xml:space="preserve">муниципального образования </w:t>
      </w:r>
      <w:r w:rsidRPr="00004317">
        <w:rPr>
          <w:sz w:val="28"/>
          <w:szCs w:val="28"/>
        </w:rPr>
        <w:t>сформирован в программной структуре расходов в соответствии с Бюджетным кодексом Российской Федерации</w:t>
      </w:r>
      <w:r>
        <w:rPr>
          <w:sz w:val="28"/>
          <w:szCs w:val="28"/>
        </w:rPr>
        <w:t>.</w:t>
      </w:r>
    </w:p>
    <w:p w:rsidR="00970315" w:rsidRDefault="00970315" w:rsidP="0097031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КСО вместе с проектом бюджета представлено 12 паспортов муниципальных программ, утвержденных постановлениями Администрацией МО «Усть-Коксинский район». Срок реализации </w:t>
      </w:r>
      <w:r>
        <w:rPr>
          <w:sz w:val="28"/>
          <w:szCs w:val="28"/>
        </w:rPr>
        <w:lastRenderedPageBreak/>
        <w:t>муниципальных программ 2019 – 2024 годы.</w:t>
      </w:r>
    </w:p>
    <w:p w:rsidR="00044D47" w:rsidRPr="00004317" w:rsidRDefault="00970315" w:rsidP="004B76F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расходов предусмотренных на финансирования муниципальных программ показал, что проект бюджета на 2019 год составлен </w:t>
      </w:r>
      <w:r w:rsidR="00044D47" w:rsidRPr="00004317">
        <w:rPr>
          <w:sz w:val="28"/>
          <w:szCs w:val="28"/>
        </w:rPr>
        <w:t xml:space="preserve">на основе </w:t>
      </w:r>
      <w:r w:rsidR="004943E4">
        <w:rPr>
          <w:sz w:val="28"/>
          <w:szCs w:val="28"/>
        </w:rPr>
        <w:t>1</w:t>
      </w:r>
      <w:r w:rsidR="00041D5A">
        <w:rPr>
          <w:sz w:val="28"/>
          <w:szCs w:val="28"/>
        </w:rPr>
        <w:t>0</w:t>
      </w:r>
      <w:r w:rsidR="00044D47" w:rsidRPr="00004317">
        <w:rPr>
          <w:sz w:val="28"/>
          <w:szCs w:val="28"/>
        </w:rPr>
        <w:t xml:space="preserve"> муниципальных программ</w:t>
      </w:r>
      <w:r w:rsidR="003C3A35">
        <w:rPr>
          <w:sz w:val="28"/>
          <w:szCs w:val="28"/>
        </w:rPr>
        <w:t>. В 2020 – 2021 годы планируется реализовать 7 программ</w:t>
      </w:r>
      <w:r w:rsidR="00044D47" w:rsidRPr="00004317">
        <w:rPr>
          <w:sz w:val="28"/>
          <w:szCs w:val="28"/>
        </w:rPr>
        <w:t xml:space="preserve">. </w:t>
      </w:r>
    </w:p>
    <w:p w:rsidR="00FB6D84" w:rsidRPr="00004317" w:rsidRDefault="00FB6D84" w:rsidP="004B76F4">
      <w:pPr>
        <w:spacing w:line="276" w:lineRule="auto"/>
        <w:ind w:firstLine="709"/>
        <w:jc w:val="both"/>
        <w:rPr>
          <w:sz w:val="28"/>
          <w:szCs w:val="28"/>
        </w:rPr>
      </w:pPr>
      <w:r w:rsidRPr="00004317">
        <w:rPr>
          <w:sz w:val="28"/>
          <w:szCs w:val="28"/>
        </w:rPr>
        <w:t>Анализ расходов бюджета по целевым статьям (муниципальным программам) на 2018-2020 годы приведён в таблице.</w:t>
      </w:r>
    </w:p>
    <w:p w:rsidR="00025C21" w:rsidRPr="004E57BF" w:rsidRDefault="00025C21" w:rsidP="00E61F89">
      <w:pPr>
        <w:widowControl w:val="0"/>
        <w:ind w:firstLine="708"/>
        <w:jc w:val="right"/>
        <w:rPr>
          <w:sz w:val="18"/>
          <w:szCs w:val="18"/>
        </w:rPr>
      </w:pPr>
      <w:r w:rsidRPr="004E57BF">
        <w:rPr>
          <w:sz w:val="18"/>
          <w:szCs w:val="18"/>
        </w:rPr>
        <w:t>тыс. рублей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559"/>
        <w:gridCol w:w="850"/>
        <w:gridCol w:w="851"/>
        <w:gridCol w:w="850"/>
        <w:gridCol w:w="851"/>
        <w:gridCol w:w="851"/>
        <w:gridCol w:w="849"/>
        <w:gridCol w:w="710"/>
        <w:gridCol w:w="708"/>
        <w:gridCol w:w="709"/>
      </w:tblGrid>
      <w:tr w:rsidR="00906729" w:rsidRPr="00FB779D" w:rsidTr="00E4044E">
        <w:trPr>
          <w:trHeight w:val="531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6729" w:rsidRPr="00FB779D" w:rsidRDefault="00906729" w:rsidP="00FB779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06729" w:rsidRPr="00FB779D" w:rsidRDefault="00906729" w:rsidP="00906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29" w:rsidRPr="00FB779D" w:rsidRDefault="00906729" w:rsidP="00983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Расходы по проекту паспорта программы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6729" w:rsidRPr="00FB779D" w:rsidRDefault="00906729" w:rsidP="009067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Объем ассигнований по проекту решения</w:t>
            </w:r>
          </w:p>
          <w:p w:rsidR="00906729" w:rsidRPr="00FB779D" w:rsidRDefault="00906729" w:rsidP="00025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6729" w:rsidRPr="00FB779D" w:rsidRDefault="00906729" w:rsidP="00025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 xml:space="preserve">Отклонение </w:t>
            </w:r>
            <w:r w:rsidR="00094E12">
              <w:rPr>
                <w:sz w:val="16"/>
                <w:szCs w:val="16"/>
              </w:rPr>
              <w:t>проекта решения от проекта паспорта программ</w:t>
            </w:r>
          </w:p>
          <w:p w:rsidR="00906729" w:rsidRPr="00FB779D" w:rsidRDefault="00906729" w:rsidP="00025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12127" w:rsidRPr="00FB779D" w:rsidTr="00E4044E">
        <w:trPr>
          <w:trHeight w:val="423"/>
          <w:tblHeader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Pr="00FB779D" w:rsidRDefault="00612127" w:rsidP="00025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127" w:rsidRPr="00FB779D" w:rsidRDefault="00612127" w:rsidP="00025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Pr="00FB779D" w:rsidRDefault="00612127" w:rsidP="00612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Pr="00FB779D" w:rsidRDefault="00612127" w:rsidP="00612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127" w:rsidRPr="00FB779D" w:rsidRDefault="00612127" w:rsidP="00612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FB779D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Pr="00FB779D" w:rsidRDefault="00612127" w:rsidP="00041D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127" w:rsidRPr="00FB779D" w:rsidRDefault="00612127" w:rsidP="00041D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Pr="00FB779D" w:rsidRDefault="00612127" w:rsidP="00041D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FB779D">
              <w:rPr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Pr="00FB779D" w:rsidRDefault="00612127" w:rsidP="00041D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127" w:rsidRPr="00FB779D" w:rsidRDefault="00612127" w:rsidP="00041D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Pr="00FB779D" w:rsidRDefault="00612127" w:rsidP="00041D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FB779D">
              <w:rPr>
                <w:sz w:val="16"/>
                <w:szCs w:val="16"/>
              </w:rPr>
              <w:t xml:space="preserve"> </w:t>
            </w:r>
          </w:p>
        </w:tc>
      </w:tr>
      <w:tr w:rsidR="00906729" w:rsidRPr="00FB779D" w:rsidTr="00E4044E">
        <w:trPr>
          <w:trHeight w:val="310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729" w:rsidRPr="00FB779D" w:rsidRDefault="00906729" w:rsidP="00025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729" w:rsidRPr="00FB779D" w:rsidRDefault="00906729" w:rsidP="00025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729" w:rsidRPr="00FB779D" w:rsidRDefault="00906729" w:rsidP="00025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729" w:rsidRPr="00FB779D" w:rsidRDefault="00906729" w:rsidP="00025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6729" w:rsidRPr="00FB779D" w:rsidRDefault="00906729" w:rsidP="00F432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729" w:rsidRPr="00FB779D" w:rsidRDefault="00906729" w:rsidP="00025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6729" w:rsidRPr="00FB779D" w:rsidRDefault="00906729" w:rsidP="00025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729" w:rsidRPr="00FB779D" w:rsidRDefault="00906729" w:rsidP="00F432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729" w:rsidRPr="00FB779D" w:rsidRDefault="00906729" w:rsidP="00025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6729" w:rsidRPr="00FB779D" w:rsidRDefault="00906729" w:rsidP="00025C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729" w:rsidRPr="00FB779D" w:rsidRDefault="00906729" w:rsidP="00F432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11</w:t>
            </w:r>
          </w:p>
        </w:tc>
      </w:tr>
      <w:tr w:rsidR="00CC7486" w:rsidRPr="00FB779D" w:rsidTr="00E404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486" w:rsidRPr="00FB779D" w:rsidRDefault="00CC7486" w:rsidP="00FB7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6" w:rsidRPr="00FB779D" w:rsidRDefault="00CC7486" w:rsidP="003260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95DE7">
              <w:rPr>
                <w:sz w:val="16"/>
                <w:szCs w:val="16"/>
              </w:rPr>
              <w:t>Муниципальная программа "Развитие экономического потенциала  и предпринимательства  МО "Усть-Коксинский район" Республики Алтай"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486" w:rsidRPr="000B7256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2 470,14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486" w:rsidRPr="000B7256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2 470,14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486" w:rsidRPr="000B7256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2 470,14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486" w:rsidRPr="000B7256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3 201,25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486" w:rsidRPr="000B7256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1 607,10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486" w:rsidRPr="000B7256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1 607,10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486" w:rsidRPr="00E4044E" w:rsidRDefault="003C50CA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+731,11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486" w:rsidRPr="00E4044E" w:rsidRDefault="003C50CA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-863,04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486" w:rsidRPr="00E4044E" w:rsidRDefault="003C50CA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-863,04</w:t>
            </w:r>
          </w:p>
        </w:tc>
      </w:tr>
      <w:tr w:rsidR="00CC7486" w:rsidRPr="00FB779D" w:rsidTr="00E404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486" w:rsidRPr="00FB779D" w:rsidRDefault="00CC7486" w:rsidP="00FB7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486" w:rsidRPr="00FB779D" w:rsidRDefault="00CC7486" w:rsidP="0032607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5F7F">
              <w:rPr>
                <w:sz w:val="16"/>
                <w:szCs w:val="16"/>
              </w:rPr>
              <w:t>Муниципальная программа "Профилактика терроризма и экстремизма, гармонизация межнациональных отношений в  МО "Усть-Коксинский район" Республики Алтай"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486" w:rsidRPr="000B7256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486" w:rsidRPr="000B7256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486" w:rsidRPr="000B7256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486" w:rsidRPr="000B7256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486" w:rsidRPr="000B7256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486" w:rsidRPr="000B7256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486" w:rsidRPr="00E4044E" w:rsidRDefault="003C50CA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+1,10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486" w:rsidRPr="00E4044E" w:rsidRDefault="003C50CA" w:rsidP="003C50CA">
            <w:pPr>
              <w:ind w:right="-108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486" w:rsidRPr="00E4044E" w:rsidRDefault="003C50CA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-9,00</w:t>
            </w:r>
          </w:p>
        </w:tc>
      </w:tr>
      <w:tr w:rsidR="000D11F1" w:rsidRPr="00FB779D" w:rsidTr="00E404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FB779D" w:rsidRDefault="000D11F1" w:rsidP="00FB7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7F" w:rsidRPr="00B85F7F" w:rsidRDefault="00B85F7F" w:rsidP="00B85F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5F7F">
              <w:rPr>
                <w:sz w:val="16"/>
                <w:szCs w:val="16"/>
              </w:rPr>
              <w:t xml:space="preserve">Муниципальная программа "Повышение </w:t>
            </w:r>
            <w:r>
              <w:rPr>
                <w:sz w:val="16"/>
                <w:szCs w:val="16"/>
              </w:rPr>
              <w:t xml:space="preserve">эффективности </w:t>
            </w:r>
            <w:r w:rsidRPr="00B85F7F">
              <w:rPr>
                <w:sz w:val="16"/>
                <w:szCs w:val="16"/>
              </w:rPr>
              <w:t>систем жизнеобеспечения</w:t>
            </w:r>
            <w:r>
              <w:rPr>
                <w:sz w:val="16"/>
                <w:szCs w:val="16"/>
              </w:rPr>
              <w:t xml:space="preserve"> в</w:t>
            </w:r>
          </w:p>
          <w:p w:rsidR="000D11F1" w:rsidRPr="00FB779D" w:rsidRDefault="00B85F7F" w:rsidP="00B85F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5F7F">
              <w:rPr>
                <w:sz w:val="16"/>
                <w:szCs w:val="16"/>
              </w:rPr>
              <w:t>МО "Усть-Коксинский район" Республики Алтай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0B7256" w:rsidRDefault="005561CB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69 074,48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0B7256" w:rsidRDefault="005561CB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59 406,00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1F1" w:rsidRPr="000B7256" w:rsidRDefault="005561CB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64 200,00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0B7256" w:rsidRDefault="00E63D67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27 008,92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1F1" w:rsidRPr="000B7256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23 621,40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0B7256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66 531,30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E4044E" w:rsidRDefault="003C50CA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-42065,56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1F1" w:rsidRPr="00E4044E" w:rsidRDefault="003C50CA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-35784,60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E4044E" w:rsidRDefault="003C50CA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+2331,30</w:t>
            </w:r>
          </w:p>
        </w:tc>
      </w:tr>
      <w:tr w:rsidR="000D11F1" w:rsidRPr="00FB779D" w:rsidTr="00E404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FB779D" w:rsidRDefault="000D11F1" w:rsidP="00FB7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779D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F1" w:rsidRPr="00FB779D" w:rsidRDefault="00B85F7F" w:rsidP="00B85F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5F7F">
              <w:rPr>
                <w:sz w:val="16"/>
                <w:szCs w:val="16"/>
              </w:rPr>
              <w:t>Муниципальная программа "Доступная среда</w:t>
            </w:r>
            <w:r>
              <w:rPr>
                <w:sz w:val="16"/>
                <w:szCs w:val="16"/>
              </w:rPr>
              <w:t xml:space="preserve">» </w:t>
            </w:r>
            <w:r w:rsidRPr="00B85F7F">
              <w:rPr>
                <w:sz w:val="16"/>
                <w:szCs w:val="16"/>
              </w:rPr>
              <w:t xml:space="preserve"> МО "Усть-Коксинский район" Республики Алтай"</w:t>
            </w:r>
            <w:r w:rsidR="000D11F1" w:rsidRPr="00FB779D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0B7256" w:rsidRDefault="000046D5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0B7256" w:rsidRDefault="000046D5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1F1" w:rsidRPr="000B7256" w:rsidRDefault="000046D5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0B7256" w:rsidRDefault="00E63D67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1F1" w:rsidRPr="000B7256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0B7256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E4044E" w:rsidRDefault="003436C1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-287,00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1F1" w:rsidRPr="00E4044E" w:rsidRDefault="003436C1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-300,00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E4044E" w:rsidRDefault="003436C1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-700,00</w:t>
            </w:r>
          </w:p>
        </w:tc>
      </w:tr>
      <w:tr w:rsidR="00B85F7F" w:rsidRPr="00FB779D" w:rsidTr="00E404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Pr="00FB779D" w:rsidRDefault="00B85F7F" w:rsidP="00FB7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7F" w:rsidRPr="00B85F7F" w:rsidRDefault="00B85F7F" w:rsidP="00B85F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5F7F">
              <w:rPr>
                <w:sz w:val="16"/>
                <w:szCs w:val="16"/>
              </w:rPr>
              <w:t>Муниципальная программа "Обеспечение безопасности  граждан, профилактика правонарушений, преступлений, наркомании  и коррупции на территории МО "Усть-Коксинский район" Республики Алтай"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0046D5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0046D5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F7F" w:rsidRDefault="000046D5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E63D67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F7F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Pr="00E4044E" w:rsidRDefault="003436C1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-8,31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F7F" w:rsidRPr="00E4044E" w:rsidRDefault="003436C1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-18,00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Pr="00E4044E" w:rsidRDefault="003436C1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-18,00</w:t>
            </w:r>
          </w:p>
        </w:tc>
      </w:tr>
      <w:tr w:rsidR="00B85F7F" w:rsidRPr="00FB779D" w:rsidTr="00E404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B85F7F" w:rsidP="00FB7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7F" w:rsidRPr="00B85F7F" w:rsidRDefault="00B85F7F" w:rsidP="00B85F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5F7F">
              <w:rPr>
                <w:sz w:val="16"/>
                <w:szCs w:val="16"/>
              </w:rPr>
              <w:t>Муниципальная программа "Управление муниципальными финансами</w:t>
            </w:r>
          </w:p>
          <w:p w:rsidR="00B85F7F" w:rsidRPr="00B85F7F" w:rsidRDefault="00B85F7F" w:rsidP="00B85F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5F7F">
              <w:rPr>
                <w:sz w:val="16"/>
                <w:szCs w:val="16"/>
              </w:rPr>
              <w:t>МО "Усть-</w:t>
            </w:r>
            <w:r w:rsidRPr="00B85F7F">
              <w:rPr>
                <w:sz w:val="16"/>
                <w:szCs w:val="16"/>
              </w:rPr>
              <w:lastRenderedPageBreak/>
              <w:t>Коксинский район" Республики Алтай"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AB48A4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51 556,74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AB48A4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54 556,74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F7F" w:rsidRDefault="00AB48A4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51 556,74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E63D67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42 544,87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F7F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29 459,77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29 458,27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Pr="00E4044E" w:rsidRDefault="003436C1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-9011,87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F7F" w:rsidRPr="00E4044E" w:rsidRDefault="003436C1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-25096,97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Pr="00E4044E" w:rsidRDefault="003436C1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-22098,47</w:t>
            </w:r>
          </w:p>
        </w:tc>
      </w:tr>
      <w:tr w:rsidR="00AB48A4" w:rsidRPr="00FB779D" w:rsidTr="00E404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8A4" w:rsidRDefault="00AB48A4" w:rsidP="00FB7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8A4" w:rsidRPr="00B85F7F" w:rsidRDefault="00AB48A4" w:rsidP="00B85F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5F7F">
              <w:rPr>
                <w:sz w:val="16"/>
                <w:szCs w:val="16"/>
              </w:rPr>
              <w:t>Муниципальная программа "Развитие Образования МО "Усть-Коксинский район" Республики Алтай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8A4" w:rsidRDefault="00AB48A4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876 610,58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8A4" w:rsidRDefault="00AB48A4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973 512,21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8A4" w:rsidRDefault="00AB48A4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705 712,54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48A4" w:rsidRDefault="00E63D67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706 850,90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8A4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584 246,23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48A4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367 655,79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8A4" w:rsidRPr="00E4044E" w:rsidRDefault="003436C1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-169759,68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8A4" w:rsidRPr="00E4044E" w:rsidRDefault="003436C1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-389265,98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48A4" w:rsidRPr="00E4044E" w:rsidRDefault="003436C1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-338056,75</w:t>
            </w:r>
          </w:p>
        </w:tc>
      </w:tr>
      <w:tr w:rsidR="00B85F7F" w:rsidRPr="00FB779D" w:rsidTr="00E404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B85F7F" w:rsidP="00FB7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7F" w:rsidRPr="00B85F7F" w:rsidRDefault="00B85F7F" w:rsidP="00B85F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5F7F">
              <w:rPr>
                <w:sz w:val="16"/>
                <w:szCs w:val="16"/>
              </w:rPr>
              <w:t>Муниципальная программа "Развитие культуры</w:t>
            </w:r>
            <w:r>
              <w:rPr>
                <w:sz w:val="16"/>
                <w:szCs w:val="16"/>
              </w:rPr>
              <w:t>»</w:t>
            </w:r>
            <w:r w:rsidRPr="00B85F7F">
              <w:rPr>
                <w:sz w:val="16"/>
                <w:szCs w:val="16"/>
              </w:rPr>
              <w:t xml:space="preserve">   МО "Усть-Коксинский район" Республики Алтай"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2B07D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70 864,80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2B07D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71 864,80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F7F" w:rsidRDefault="002B07D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69 864,80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E63D67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62 980,04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F7F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50 163,10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50 163,10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Pr="00E4044E" w:rsidRDefault="003436C1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-7884,76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F7F" w:rsidRPr="00E4044E" w:rsidRDefault="003436C1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-21701,70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Pr="00E4044E" w:rsidRDefault="003436C1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-19701,70</w:t>
            </w:r>
          </w:p>
        </w:tc>
      </w:tr>
      <w:tr w:rsidR="00B85F7F" w:rsidRPr="00FB779D" w:rsidTr="00E404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B85F7F" w:rsidP="00FB7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7F" w:rsidRPr="00B85F7F" w:rsidRDefault="00B85F7F" w:rsidP="00B85F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5F7F">
              <w:rPr>
                <w:sz w:val="16"/>
                <w:szCs w:val="16"/>
              </w:rPr>
              <w:t xml:space="preserve">Муниципальная программа "Управление имуществом </w:t>
            </w:r>
            <w:r>
              <w:rPr>
                <w:sz w:val="16"/>
                <w:szCs w:val="16"/>
              </w:rPr>
              <w:t xml:space="preserve"> в</w:t>
            </w:r>
            <w:r w:rsidRPr="00B85F7F">
              <w:rPr>
                <w:sz w:val="16"/>
                <w:szCs w:val="16"/>
              </w:rPr>
              <w:t xml:space="preserve"> МО "Усть-Коксинский район" Республики Алтай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1C275B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14 379,32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1C275B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14 379,32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F7F" w:rsidRDefault="001C275B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14 379,32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E63D67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22 914,62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F7F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14 164,34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14 164,34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Pr="00E4044E" w:rsidRDefault="00585697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+8535,30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F7F" w:rsidRPr="00E4044E" w:rsidRDefault="00585697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-214,98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Pr="00E4044E" w:rsidRDefault="00585697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-214,98</w:t>
            </w:r>
          </w:p>
        </w:tc>
      </w:tr>
      <w:tr w:rsidR="00B85F7F" w:rsidRPr="00FB779D" w:rsidTr="00E404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B85F7F" w:rsidP="00FB7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F7F" w:rsidRPr="00B85F7F" w:rsidRDefault="00612127" w:rsidP="006607D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2127">
              <w:rPr>
                <w:sz w:val="16"/>
                <w:szCs w:val="16"/>
              </w:rPr>
              <w:t xml:space="preserve">Муниципальная программа "Улучшение условий и охраны труда </w:t>
            </w:r>
            <w:r>
              <w:rPr>
                <w:sz w:val="16"/>
                <w:szCs w:val="16"/>
              </w:rPr>
              <w:t xml:space="preserve">в </w:t>
            </w:r>
            <w:r w:rsidRPr="00612127">
              <w:rPr>
                <w:sz w:val="16"/>
                <w:szCs w:val="16"/>
              </w:rPr>
              <w:t xml:space="preserve">МО </w:t>
            </w:r>
            <w:r>
              <w:rPr>
                <w:sz w:val="16"/>
                <w:szCs w:val="16"/>
              </w:rPr>
              <w:t>«</w:t>
            </w:r>
            <w:r w:rsidRPr="00612127">
              <w:rPr>
                <w:sz w:val="16"/>
                <w:szCs w:val="16"/>
              </w:rPr>
              <w:t>Усть-Коксинский район</w:t>
            </w:r>
            <w:r>
              <w:rPr>
                <w:sz w:val="16"/>
                <w:szCs w:val="16"/>
              </w:rPr>
              <w:t>»</w:t>
            </w:r>
            <w:r w:rsidRPr="00612127">
              <w:rPr>
                <w:sz w:val="16"/>
                <w:szCs w:val="16"/>
              </w:rPr>
              <w:t xml:space="preserve"> Республики Алтай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1C275B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346,60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1C275B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346,60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F7F" w:rsidRDefault="001C275B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346,60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E63D67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F7F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Pr="00E4044E" w:rsidRDefault="00585697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-346,60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F7F" w:rsidRPr="00E4044E" w:rsidRDefault="00585697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-346,60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5F7F" w:rsidRPr="00E4044E" w:rsidRDefault="00585697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-346,60</w:t>
            </w:r>
          </w:p>
        </w:tc>
      </w:tr>
      <w:tr w:rsidR="00612127" w:rsidRPr="00FB779D" w:rsidTr="00E404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Default="00612127" w:rsidP="00FB7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7" w:rsidRPr="00612127" w:rsidRDefault="00612127" w:rsidP="0061212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2127">
              <w:rPr>
                <w:sz w:val="16"/>
                <w:szCs w:val="16"/>
              </w:rPr>
              <w:t xml:space="preserve">Муниципальная программа "Развитие физической культуры, спорта и молодежной политики </w:t>
            </w:r>
            <w:r>
              <w:rPr>
                <w:sz w:val="16"/>
                <w:szCs w:val="16"/>
              </w:rPr>
              <w:t>«</w:t>
            </w:r>
            <w:r w:rsidRPr="0061212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Default="001C275B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4 810,00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Default="001C275B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4 580,00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127" w:rsidRDefault="001C275B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5 060,00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Default="00E63D67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9 887,78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127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8 544,40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8 544,40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Pr="00E4044E" w:rsidRDefault="00C15A52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+</w:t>
            </w:r>
            <w:r w:rsidR="00585697" w:rsidRPr="00E4044E">
              <w:rPr>
                <w:color w:val="000000"/>
                <w:sz w:val="14"/>
                <w:szCs w:val="14"/>
              </w:rPr>
              <w:t>5077,78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127" w:rsidRPr="00E4044E" w:rsidRDefault="00C15A52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+</w:t>
            </w:r>
            <w:r w:rsidR="00585697" w:rsidRPr="00E4044E">
              <w:rPr>
                <w:color w:val="000000"/>
                <w:sz w:val="14"/>
                <w:szCs w:val="14"/>
              </w:rPr>
              <w:t>3964,40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Pr="00E4044E" w:rsidRDefault="00C15A52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+</w:t>
            </w:r>
            <w:r w:rsidR="00585697" w:rsidRPr="00E4044E">
              <w:rPr>
                <w:color w:val="000000"/>
                <w:sz w:val="14"/>
                <w:szCs w:val="14"/>
              </w:rPr>
              <w:t>3484,40</w:t>
            </w:r>
          </w:p>
        </w:tc>
      </w:tr>
      <w:tr w:rsidR="00612127" w:rsidRPr="00FB779D" w:rsidTr="00E4044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Default="00612127" w:rsidP="00FB7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27" w:rsidRPr="00612127" w:rsidRDefault="00612127" w:rsidP="0061212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2127">
              <w:rPr>
                <w:sz w:val="16"/>
                <w:szCs w:val="16"/>
              </w:rPr>
              <w:t>Муниципальная программа "Развитие средств массовой информации на территории МО "Усть-Коксинский район" Республики Алтай"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Default="001C275B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Default="001C275B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3 700,00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127" w:rsidRDefault="001C275B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Default="00E63D67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127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Default="00CC7486" w:rsidP="00E4044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Pr="00E4044E" w:rsidRDefault="00585697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-1600,00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2127" w:rsidRPr="00E4044E" w:rsidRDefault="00585697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-3700,00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2127" w:rsidRPr="00E4044E" w:rsidRDefault="00585697" w:rsidP="003C50CA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4044E">
              <w:rPr>
                <w:color w:val="000000"/>
                <w:sz w:val="14"/>
                <w:szCs w:val="14"/>
              </w:rPr>
              <w:t>-3800,00</w:t>
            </w:r>
          </w:p>
        </w:tc>
      </w:tr>
      <w:tr w:rsidR="000D11F1" w:rsidRPr="00FB779D" w:rsidTr="00E4044E">
        <w:trPr>
          <w:trHeight w:val="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F1" w:rsidRPr="00FB779D" w:rsidRDefault="000D11F1" w:rsidP="00025C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1F1" w:rsidRPr="00FB779D" w:rsidRDefault="000D11F1" w:rsidP="00025C2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B779D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0B7256" w:rsidRDefault="009F3D65" w:rsidP="00E4044E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1 094 026,66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0B7256" w:rsidRDefault="005C36FD" w:rsidP="00E4044E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1 185 142,81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1F1" w:rsidRPr="000B7256" w:rsidRDefault="0060231D" w:rsidP="00E4044E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918 117,14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0B7256" w:rsidRDefault="00E63D67" w:rsidP="00E4044E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877 408,18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1F1" w:rsidRPr="000B7256" w:rsidRDefault="00CC7486" w:rsidP="00E4044E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711 806,34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0B7256" w:rsidRDefault="008C2AAE" w:rsidP="00E4044E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538 124,30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E4044E" w:rsidRDefault="008C2AAE" w:rsidP="003C50CA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E4044E">
              <w:rPr>
                <w:b/>
                <w:color w:val="000000"/>
                <w:sz w:val="14"/>
                <w:szCs w:val="14"/>
              </w:rPr>
              <w:t>-216618,48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1F1" w:rsidRPr="00E4044E" w:rsidRDefault="008C2AAE" w:rsidP="003C50CA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E4044E">
              <w:rPr>
                <w:b/>
                <w:color w:val="000000"/>
                <w:sz w:val="14"/>
                <w:szCs w:val="14"/>
              </w:rPr>
              <w:t>-473336,47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11F1" w:rsidRPr="00E4044E" w:rsidRDefault="008C2AAE" w:rsidP="003C50CA">
            <w:pPr>
              <w:ind w:left="-108" w:right="-108"/>
              <w:jc w:val="center"/>
              <w:rPr>
                <w:b/>
                <w:color w:val="000000"/>
                <w:sz w:val="14"/>
                <w:szCs w:val="14"/>
              </w:rPr>
            </w:pPr>
            <w:r w:rsidRPr="00E4044E">
              <w:rPr>
                <w:b/>
                <w:color w:val="000000"/>
                <w:sz w:val="14"/>
                <w:szCs w:val="14"/>
              </w:rPr>
              <w:t>-379992,84</w:t>
            </w:r>
          </w:p>
        </w:tc>
      </w:tr>
    </w:tbl>
    <w:p w:rsidR="00025C21" w:rsidRPr="00FB779D" w:rsidRDefault="00025C21" w:rsidP="00025C21">
      <w:pPr>
        <w:pStyle w:val="Default"/>
        <w:ind w:firstLine="567"/>
        <w:jc w:val="both"/>
        <w:rPr>
          <w:b/>
          <w:sz w:val="16"/>
          <w:szCs w:val="16"/>
        </w:rPr>
      </w:pPr>
    </w:p>
    <w:p w:rsidR="00970315" w:rsidRDefault="00970315" w:rsidP="009703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муниципальных программ в 2019 году планируется направить бюджетных ассигнований в размере 877 408,19 тыс. рублей (или 97,1%  от общего объема расходов бюджета), в 2020 году – 711 806,34 тыс. рублей (или 96,1%  от общего объема расходов бюджета), в 2021 году – 538 124,30 тыс. рублей (или 93,8%  от общего объема расходов бюджета).</w:t>
      </w:r>
    </w:p>
    <w:p w:rsidR="004E3DD4" w:rsidRPr="004E3DD4" w:rsidRDefault="004E3DD4" w:rsidP="004B76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E3DD4">
        <w:rPr>
          <w:sz w:val="28"/>
          <w:szCs w:val="28"/>
        </w:rPr>
        <w:t xml:space="preserve">Наибольший объём финансирования </w:t>
      </w:r>
      <w:r w:rsidR="006607DA">
        <w:rPr>
          <w:sz w:val="28"/>
          <w:szCs w:val="28"/>
        </w:rPr>
        <w:t>предусмотрен</w:t>
      </w:r>
      <w:r w:rsidRPr="004E3DD4">
        <w:rPr>
          <w:sz w:val="28"/>
          <w:szCs w:val="28"/>
        </w:rPr>
        <w:t xml:space="preserve"> на реализацию мероприятий муниципальной программы «</w:t>
      </w:r>
      <w:r w:rsidR="006607DA">
        <w:rPr>
          <w:sz w:val="28"/>
          <w:szCs w:val="28"/>
        </w:rPr>
        <w:t>Развитие образования МО «Усть-Коксинский район» РА»</w:t>
      </w:r>
      <w:r w:rsidRPr="004E3DD4">
        <w:rPr>
          <w:sz w:val="28"/>
          <w:szCs w:val="28"/>
        </w:rPr>
        <w:t xml:space="preserve"> в 201</w:t>
      </w:r>
      <w:r w:rsidR="006607DA">
        <w:rPr>
          <w:sz w:val="28"/>
          <w:szCs w:val="28"/>
        </w:rPr>
        <w:t>9</w:t>
      </w:r>
      <w:r w:rsidRPr="004E3DD4">
        <w:rPr>
          <w:sz w:val="28"/>
          <w:szCs w:val="28"/>
        </w:rPr>
        <w:t xml:space="preserve"> году – </w:t>
      </w:r>
      <w:r w:rsidR="006607DA">
        <w:rPr>
          <w:sz w:val="28"/>
          <w:szCs w:val="28"/>
        </w:rPr>
        <w:t>80,6</w:t>
      </w:r>
      <w:r w:rsidRPr="004E3DD4">
        <w:rPr>
          <w:sz w:val="28"/>
          <w:szCs w:val="28"/>
        </w:rPr>
        <w:t xml:space="preserve">% </w:t>
      </w:r>
      <w:r w:rsidR="006607DA">
        <w:rPr>
          <w:sz w:val="28"/>
          <w:szCs w:val="28"/>
        </w:rPr>
        <w:t>программных средств бюджета, в 2020</w:t>
      </w:r>
      <w:r w:rsidRPr="004E3DD4">
        <w:rPr>
          <w:sz w:val="28"/>
          <w:szCs w:val="28"/>
        </w:rPr>
        <w:t xml:space="preserve"> году – </w:t>
      </w:r>
      <w:r w:rsidR="006607DA">
        <w:rPr>
          <w:sz w:val="28"/>
          <w:szCs w:val="28"/>
        </w:rPr>
        <w:t>82,1</w:t>
      </w:r>
      <w:r w:rsidRPr="004E3DD4">
        <w:rPr>
          <w:sz w:val="28"/>
          <w:szCs w:val="28"/>
        </w:rPr>
        <w:t>%, в 202</w:t>
      </w:r>
      <w:r w:rsidR="006607DA">
        <w:rPr>
          <w:sz w:val="28"/>
          <w:szCs w:val="28"/>
        </w:rPr>
        <w:t>1</w:t>
      </w:r>
      <w:r w:rsidRPr="004E3DD4">
        <w:rPr>
          <w:sz w:val="28"/>
          <w:szCs w:val="28"/>
        </w:rPr>
        <w:t xml:space="preserve"> году – </w:t>
      </w:r>
      <w:r w:rsidR="006607DA">
        <w:rPr>
          <w:sz w:val="28"/>
          <w:szCs w:val="28"/>
        </w:rPr>
        <w:t>68,3</w:t>
      </w:r>
      <w:r w:rsidRPr="004E3DD4">
        <w:rPr>
          <w:sz w:val="28"/>
          <w:szCs w:val="28"/>
        </w:rPr>
        <w:t>%.</w:t>
      </w:r>
    </w:p>
    <w:p w:rsidR="008D024E" w:rsidRPr="008D024E" w:rsidRDefault="000C2055" w:rsidP="004B76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E3DD4" w:rsidRPr="008D024E">
        <w:rPr>
          <w:sz w:val="28"/>
          <w:szCs w:val="28"/>
        </w:rPr>
        <w:t>нализ муниципальных программ</w:t>
      </w:r>
      <w:r>
        <w:rPr>
          <w:sz w:val="28"/>
          <w:szCs w:val="28"/>
        </w:rPr>
        <w:t xml:space="preserve">, имеющих распределение бюджетных ассигнований по годам, по сравнению с проектом бюджета, </w:t>
      </w:r>
      <w:r>
        <w:rPr>
          <w:sz w:val="28"/>
          <w:szCs w:val="28"/>
        </w:rPr>
        <w:lastRenderedPageBreak/>
        <w:t>показывает, в проекте бюджета отмечаются отклонения объемов бюджетных ассигнований по сравнению с ресурсным обеспечением программ отраженным в</w:t>
      </w:r>
      <w:r w:rsidR="004E3DD4" w:rsidRPr="008D024E">
        <w:rPr>
          <w:sz w:val="28"/>
          <w:szCs w:val="28"/>
        </w:rPr>
        <w:t xml:space="preserve"> паспорт</w:t>
      </w:r>
      <w:r w:rsidR="008D024E" w:rsidRPr="008D024E">
        <w:rPr>
          <w:sz w:val="28"/>
          <w:szCs w:val="28"/>
        </w:rPr>
        <w:t>а</w:t>
      </w:r>
      <w:r>
        <w:rPr>
          <w:sz w:val="28"/>
          <w:szCs w:val="28"/>
        </w:rPr>
        <w:t>х</w:t>
      </w:r>
      <w:r w:rsidR="004E3DD4" w:rsidRPr="008D024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.</w:t>
      </w:r>
    </w:p>
    <w:p w:rsidR="006607DA" w:rsidRPr="006607DA" w:rsidRDefault="000C2055" w:rsidP="000C2055">
      <w:pPr>
        <w:pStyle w:val="Default"/>
        <w:tabs>
          <w:tab w:val="left" w:pos="851"/>
        </w:tabs>
        <w:spacing w:line="276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="004E3DD4" w:rsidRPr="008D024E">
        <w:rPr>
          <w:sz w:val="28"/>
          <w:szCs w:val="28"/>
        </w:rPr>
        <w:t xml:space="preserve"> 201</w:t>
      </w:r>
      <w:r w:rsidR="006607DA">
        <w:rPr>
          <w:sz w:val="28"/>
          <w:szCs w:val="28"/>
        </w:rPr>
        <w:t>9</w:t>
      </w:r>
      <w:r w:rsidR="004E3DD4" w:rsidRPr="008D024E">
        <w:rPr>
          <w:sz w:val="28"/>
          <w:szCs w:val="28"/>
        </w:rPr>
        <w:t xml:space="preserve"> год</w:t>
      </w:r>
      <w:r w:rsidR="006607DA">
        <w:rPr>
          <w:sz w:val="28"/>
          <w:szCs w:val="28"/>
        </w:rPr>
        <w:t>у</w:t>
      </w:r>
      <w:r w:rsidR="004E3DD4" w:rsidRPr="008D024E">
        <w:rPr>
          <w:sz w:val="28"/>
          <w:szCs w:val="28"/>
        </w:rPr>
        <w:t xml:space="preserve"> </w:t>
      </w:r>
      <w:r w:rsidR="006607DA">
        <w:rPr>
          <w:sz w:val="28"/>
          <w:szCs w:val="28"/>
        </w:rPr>
        <w:t xml:space="preserve">на реализацию программ недостаточно бюджетных средств в объеме </w:t>
      </w:r>
      <w:r w:rsidR="008D024E" w:rsidRPr="008D024E">
        <w:rPr>
          <w:sz w:val="28"/>
          <w:szCs w:val="28"/>
        </w:rPr>
        <w:t>«</w:t>
      </w:r>
      <w:r w:rsidR="006607DA">
        <w:rPr>
          <w:sz w:val="28"/>
          <w:szCs w:val="28"/>
        </w:rPr>
        <w:t>-</w:t>
      </w:r>
      <w:r w:rsidR="008D024E" w:rsidRPr="008D024E">
        <w:rPr>
          <w:sz w:val="28"/>
          <w:szCs w:val="28"/>
        </w:rPr>
        <w:t xml:space="preserve">» </w:t>
      </w:r>
      <w:r w:rsidR="006607DA">
        <w:rPr>
          <w:sz w:val="28"/>
          <w:szCs w:val="28"/>
        </w:rPr>
        <w:t>216 618,48</w:t>
      </w:r>
      <w:r w:rsidR="004E3DD4" w:rsidRPr="008D024E"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>й, в</w:t>
      </w:r>
      <w:r w:rsidR="006607DA">
        <w:rPr>
          <w:sz w:val="28"/>
          <w:szCs w:val="28"/>
        </w:rPr>
        <w:t xml:space="preserve"> 2020 году – «-» 473 336,47 тыс. рублей</w:t>
      </w:r>
      <w:r>
        <w:rPr>
          <w:sz w:val="28"/>
          <w:szCs w:val="28"/>
        </w:rPr>
        <w:t xml:space="preserve">, </w:t>
      </w:r>
      <w:r w:rsidR="006607DA">
        <w:rPr>
          <w:sz w:val="28"/>
          <w:szCs w:val="28"/>
        </w:rPr>
        <w:t xml:space="preserve">в 2021 году – «-» 379 992,84 тыс. рублей. </w:t>
      </w:r>
    </w:p>
    <w:p w:rsidR="005E216C" w:rsidRDefault="00041D5A" w:rsidP="006607DA">
      <w:pPr>
        <w:pStyle w:val="Default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бюджета на протяжении рассматриваемых трех лет не </w:t>
      </w:r>
      <w:r w:rsidR="000C2055">
        <w:rPr>
          <w:sz w:val="28"/>
          <w:szCs w:val="28"/>
        </w:rPr>
        <w:t>предусмотрен</w:t>
      </w:r>
      <w:r>
        <w:rPr>
          <w:sz w:val="28"/>
          <w:szCs w:val="28"/>
        </w:rPr>
        <w:t>о бюджетных ассигнований на реализацию</w:t>
      </w:r>
      <w:r w:rsidR="005E216C">
        <w:rPr>
          <w:sz w:val="28"/>
          <w:szCs w:val="28"/>
        </w:rPr>
        <w:t xml:space="preserve"> двух</w:t>
      </w:r>
      <w:r>
        <w:rPr>
          <w:sz w:val="28"/>
          <w:szCs w:val="28"/>
        </w:rPr>
        <w:t xml:space="preserve"> муниципальн</w:t>
      </w:r>
      <w:r w:rsidR="005E216C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программ</w:t>
      </w:r>
      <w:r w:rsidR="005E216C">
        <w:rPr>
          <w:sz w:val="28"/>
          <w:szCs w:val="28"/>
        </w:rPr>
        <w:t>:</w:t>
      </w:r>
    </w:p>
    <w:p w:rsidR="005E216C" w:rsidRDefault="000C2055" w:rsidP="006607DA">
      <w:pPr>
        <w:pStyle w:val="Default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216C">
        <w:rPr>
          <w:sz w:val="28"/>
          <w:szCs w:val="28"/>
        </w:rPr>
        <w:t xml:space="preserve"> </w:t>
      </w:r>
      <w:r w:rsidR="006607DA">
        <w:rPr>
          <w:sz w:val="28"/>
          <w:szCs w:val="28"/>
        </w:rPr>
        <w:t>«</w:t>
      </w:r>
      <w:r w:rsidR="006607DA" w:rsidRPr="006607DA">
        <w:rPr>
          <w:sz w:val="28"/>
          <w:szCs w:val="28"/>
        </w:rPr>
        <w:t>Улучшение условий и охраны труда в МО «Усть-Коксинский район» Республики Алтай</w:t>
      </w:r>
      <w:r w:rsidR="006607DA">
        <w:rPr>
          <w:sz w:val="28"/>
          <w:szCs w:val="28"/>
        </w:rPr>
        <w:t>»</w:t>
      </w:r>
      <w:r w:rsidR="005E216C">
        <w:rPr>
          <w:sz w:val="28"/>
          <w:szCs w:val="28"/>
        </w:rPr>
        <w:t xml:space="preserve">; </w:t>
      </w:r>
    </w:p>
    <w:p w:rsidR="008D024E" w:rsidRDefault="000C2055" w:rsidP="006607DA">
      <w:pPr>
        <w:pStyle w:val="Default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16C">
        <w:rPr>
          <w:sz w:val="28"/>
          <w:szCs w:val="28"/>
        </w:rPr>
        <w:t>«</w:t>
      </w:r>
      <w:r w:rsidR="005E216C" w:rsidRPr="005E216C">
        <w:rPr>
          <w:sz w:val="28"/>
          <w:szCs w:val="28"/>
        </w:rPr>
        <w:t xml:space="preserve">Доступная среда» </w:t>
      </w:r>
      <w:r w:rsidR="005E216C">
        <w:rPr>
          <w:sz w:val="28"/>
          <w:szCs w:val="28"/>
        </w:rPr>
        <w:t xml:space="preserve"> МО «</w:t>
      </w:r>
      <w:r w:rsidR="005E216C" w:rsidRPr="005E216C">
        <w:rPr>
          <w:sz w:val="28"/>
          <w:szCs w:val="28"/>
        </w:rPr>
        <w:t>Усть-Коксинский район</w:t>
      </w:r>
      <w:r w:rsidR="005E216C">
        <w:rPr>
          <w:sz w:val="28"/>
          <w:szCs w:val="28"/>
        </w:rPr>
        <w:t>»</w:t>
      </w:r>
      <w:r w:rsidR="005E216C" w:rsidRPr="005E216C">
        <w:rPr>
          <w:sz w:val="28"/>
          <w:szCs w:val="28"/>
        </w:rPr>
        <w:t xml:space="preserve"> Республики Алтай</w:t>
      </w:r>
      <w:r w:rsidR="005E216C">
        <w:rPr>
          <w:sz w:val="28"/>
          <w:szCs w:val="28"/>
        </w:rPr>
        <w:t>»</w:t>
      </w:r>
      <w:r w:rsidR="00041D5A" w:rsidRPr="005E216C">
        <w:rPr>
          <w:sz w:val="28"/>
          <w:szCs w:val="28"/>
        </w:rPr>
        <w:t>.</w:t>
      </w:r>
    </w:p>
    <w:p w:rsidR="005E216C" w:rsidRDefault="005E216C" w:rsidP="006607DA">
      <w:pPr>
        <w:pStyle w:val="Default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– 2021 годах не предусмотрены бюджетные ассигнования еще  по 3 муниципальным программам: </w:t>
      </w:r>
    </w:p>
    <w:p w:rsidR="005E216C" w:rsidRPr="005E216C" w:rsidRDefault="000C2055" w:rsidP="006607DA">
      <w:pPr>
        <w:pStyle w:val="Default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16C">
        <w:rPr>
          <w:sz w:val="28"/>
          <w:szCs w:val="28"/>
        </w:rPr>
        <w:t>«</w:t>
      </w:r>
      <w:r w:rsidR="005E216C" w:rsidRPr="005E216C">
        <w:rPr>
          <w:sz w:val="28"/>
          <w:szCs w:val="28"/>
        </w:rPr>
        <w:t xml:space="preserve">Профилактика терроризма и экстремизма, гармонизация межнациональных отношений в  МО </w:t>
      </w:r>
      <w:r w:rsidR="005E216C">
        <w:rPr>
          <w:sz w:val="28"/>
          <w:szCs w:val="28"/>
        </w:rPr>
        <w:t>«Усть-Коксинский район»</w:t>
      </w:r>
      <w:r w:rsidR="005E216C" w:rsidRPr="005E216C">
        <w:rPr>
          <w:sz w:val="28"/>
          <w:szCs w:val="28"/>
        </w:rPr>
        <w:t xml:space="preserve"> Республики Алтай</w:t>
      </w:r>
      <w:r w:rsidR="005E216C">
        <w:rPr>
          <w:sz w:val="28"/>
          <w:szCs w:val="28"/>
        </w:rPr>
        <w:t>»</w:t>
      </w:r>
      <w:r w:rsidR="005E216C" w:rsidRPr="005E216C">
        <w:rPr>
          <w:sz w:val="28"/>
          <w:szCs w:val="28"/>
        </w:rPr>
        <w:t>;</w:t>
      </w:r>
    </w:p>
    <w:p w:rsidR="005E216C" w:rsidRPr="005E216C" w:rsidRDefault="000C2055" w:rsidP="006607DA">
      <w:pPr>
        <w:pStyle w:val="Default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16C">
        <w:rPr>
          <w:sz w:val="28"/>
          <w:szCs w:val="28"/>
        </w:rPr>
        <w:t>«</w:t>
      </w:r>
      <w:r w:rsidR="005E216C" w:rsidRPr="005E216C">
        <w:rPr>
          <w:sz w:val="28"/>
          <w:szCs w:val="28"/>
        </w:rPr>
        <w:t xml:space="preserve">Обеспечение безопасности  граждан, профилактика правонарушений, преступлений, наркомании  и коррупции на территории МО </w:t>
      </w:r>
      <w:r w:rsidR="005E216C">
        <w:rPr>
          <w:sz w:val="28"/>
          <w:szCs w:val="28"/>
        </w:rPr>
        <w:t>«Усть-Коксинский район»</w:t>
      </w:r>
      <w:r w:rsidR="005E216C" w:rsidRPr="005E216C">
        <w:rPr>
          <w:sz w:val="28"/>
          <w:szCs w:val="28"/>
        </w:rPr>
        <w:t xml:space="preserve"> Республики Алтай</w:t>
      </w:r>
      <w:r w:rsidR="005E216C">
        <w:rPr>
          <w:sz w:val="28"/>
          <w:szCs w:val="28"/>
        </w:rPr>
        <w:t>»</w:t>
      </w:r>
      <w:r w:rsidR="005E216C" w:rsidRPr="005E216C">
        <w:rPr>
          <w:sz w:val="28"/>
          <w:szCs w:val="28"/>
        </w:rPr>
        <w:t>;</w:t>
      </w:r>
    </w:p>
    <w:p w:rsidR="005E216C" w:rsidRDefault="000C2055" w:rsidP="006607DA">
      <w:pPr>
        <w:pStyle w:val="Default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16C">
        <w:rPr>
          <w:sz w:val="28"/>
          <w:szCs w:val="28"/>
        </w:rPr>
        <w:t>«</w:t>
      </w:r>
      <w:r w:rsidR="005E216C" w:rsidRPr="005E216C">
        <w:rPr>
          <w:sz w:val="28"/>
          <w:szCs w:val="28"/>
        </w:rPr>
        <w:t xml:space="preserve">Развитие средств массовой информации на территории МО </w:t>
      </w:r>
      <w:r w:rsidR="005E216C">
        <w:rPr>
          <w:sz w:val="28"/>
          <w:szCs w:val="28"/>
        </w:rPr>
        <w:t>«Усть-Коксинский район» Республики Алтай»</w:t>
      </w:r>
      <w:r w:rsidR="005E216C" w:rsidRPr="005E216C">
        <w:rPr>
          <w:sz w:val="28"/>
          <w:szCs w:val="28"/>
        </w:rPr>
        <w:t>.</w:t>
      </w:r>
    </w:p>
    <w:p w:rsidR="00C15A52" w:rsidRDefault="00C15A52" w:rsidP="006607DA">
      <w:pPr>
        <w:pStyle w:val="Default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D16932">
        <w:rPr>
          <w:sz w:val="28"/>
          <w:szCs w:val="28"/>
        </w:rPr>
        <w:t>Не</w:t>
      </w:r>
      <w:r w:rsidR="00D16932" w:rsidRPr="00D16932">
        <w:rPr>
          <w:sz w:val="28"/>
          <w:szCs w:val="28"/>
        </w:rPr>
        <w:t>я</w:t>
      </w:r>
      <w:r w:rsidR="00D16932">
        <w:rPr>
          <w:sz w:val="28"/>
          <w:szCs w:val="28"/>
        </w:rPr>
        <w:t>сная</w:t>
      </w:r>
      <w:r>
        <w:rPr>
          <w:sz w:val="28"/>
          <w:szCs w:val="28"/>
        </w:rPr>
        <w:t xml:space="preserve"> ситуация про</w:t>
      </w:r>
      <w:r w:rsidR="000C2055">
        <w:rPr>
          <w:sz w:val="28"/>
          <w:szCs w:val="28"/>
        </w:rPr>
        <w:t>сматрив</w:t>
      </w:r>
      <w:r>
        <w:rPr>
          <w:sz w:val="28"/>
          <w:szCs w:val="28"/>
        </w:rPr>
        <w:t xml:space="preserve">ается по  </w:t>
      </w:r>
      <w:r w:rsidR="00324F9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15A52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C15A5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ам:</w:t>
      </w:r>
    </w:p>
    <w:p w:rsidR="00C15A52" w:rsidRDefault="000C2055" w:rsidP="006607DA">
      <w:pPr>
        <w:pStyle w:val="Default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5A52">
        <w:rPr>
          <w:sz w:val="28"/>
          <w:szCs w:val="28"/>
        </w:rPr>
        <w:t>«</w:t>
      </w:r>
      <w:r w:rsidR="00C15A52" w:rsidRPr="00C15A52">
        <w:rPr>
          <w:sz w:val="28"/>
          <w:szCs w:val="28"/>
        </w:rPr>
        <w:t>Управление имуществом  в</w:t>
      </w:r>
      <w:r w:rsidR="00C15A52">
        <w:rPr>
          <w:sz w:val="28"/>
          <w:szCs w:val="28"/>
        </w:rPr>
        <w:t xml:space="preserve"> МО «Усть-Коксинский район»</w:t>
      </w:r>
      <w:r w:rsidR="00C15A52" w:rsidRPr="00C15A52">
        <w:rPr>
          <w:sz w:val="28"/>
          <w:szCs w:val="28"/>
        </w:rPr>
        <w:t xml:space="preserve"> Республики Алтай»</w:t>
      </w:r>
      <w:r w:rsidR="00C15A52">
        <w:rPr>
          <w:sz w:val="28"/>
          <w:szCs w:val="28"/>
        </w:rPr>
        <w:t xml:space="preserve">. Ее потребность в 2019 году составляет 14 379,32 тыс. рублей, бюджетные ассигнования закладываются в размере 22 914,62 тыс. рублей, что превышает </w:t>
      </w:r>
      <w:r w:rsidR="00AB6C3F">
        <w:rPr>
          <w:sz w:val="28"/>
          <w:szCs w:val="28"/>
        </w:rPr>
        <w:t>требуемый</w:t>
      </w:r>
      <w:r w:rsidR="00C15A52">
        <w:rPr>
          <w:sz w:val="28"/>
          <w:szCs w:val="28"/>
        </w:rPr>
        <w:t xml:space="preserve"> объем</w:t>
      </w:r>
      <w:r w:rsidR="00AB6C3F">
        <w:rPr>
          <w:sz w:val="28"/>
          <w:szCs w:val="28"/>
        </w:rPr>
        <w:t xml:space="preserve"> программы</w:t>
      </w:r>
      <w:r w:rsidR="00C15A52">
        <w:rPr>
          <w:sz w:val="28"/>
          <w:szCs w:val="28"/>
        </w:rPr>
        <w:t xml:space="preserve"> на 8 535,30 тыс. р</w:t>
      </w:r>
      <w:r w:rsidR="00324F93">
        <w:rPr>
          <w:sz w:val="28"/>
          <w:szCs w:val="28"/>
        </w:rPr>
        <w:t>ублей</w:t>
      </w:r>
      <w:r w:rsidR="00C15A52">
        <w:rPr>
          <w:sz w:val="28"/>
          <w:szCs w:val="28"/>
        </w:rPr>
        <w:t xml:space="preserve">; </w:t>
      </w:r>
    </w:p>
    <w:p w:rsidR="00C15A52" w:rsidRPr="00C15A52" w:rsidRDefault="000C2055" w:rsidP="006607DA">
      <w:pPr>
        <w:pStyle w:val="Default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F93">
        <w:rPr>
          <w:sz w:val="28"/>
          <w:szCs w:val="28"/>
        </w:rPr>
        <w:t>«</w:t>
      </w:r>
      <w:r w:rsidR="00C15A52" w:rsidRPr="00C15A52">
        <w:rPr>
          <w:sz w:val="28"/>
          <w:szCs w:val="28"/>
        </w:rPr>
        <w:t xml:space="preserve">Развитие экономического потенциала  и предпринимательства  МО </w:t>
      </w:r>
      <w:r w:rsidR="00324F93">
        <w:rPr>
          <w:sz w:val="28"/>
          <w:szCs w:val="28"/>
        </w:rPr>
        <w:t>«</w:t>
      </w:r>
      <w:r w:rsidR="00C15A52" w:rsidRPr="00C15A52">
        <w:rPr>
          <w:sz w:val="28"/>
          <w:szCs w:val="28"/>
        </w:rPr>
        <w:t>Усть-Коксинский район</w:t>
      </w:r>
      <w:r w:rsidR="00324F93">
        <w:rPr>
          <w:sz w:val="28"/>
          <w:szCs w:val="28"/>
        </w:rPr>
        <w:t>»</w:t>
      </w:r>
      <w:r w:rsidR="00C15A52" w:rsidRPr="00C15A52">
        <w:rPr>
          <w:sz w:val="28"/>
          <w:szCs w:val="28"/>
        </w:rPr>
        <w:t xml:space="preserve"> Республики Алтай</w:t>
      </w:r>
      <w:r w:rsidR="00324F93">
        <w:rPr>
          <w:sz w:val="28"/>
          <w:szCs w:val="28"/>
        </w:rPr>
        <w:t>»</w:t>
      </w:r>
      <w:r w:rsidR="00C15A52">
        <w:rPr>
          <w:sz w:val="28"/>
          <w:szCs w:val="28"/>
        </w:rPr>
        <w:t xml:space="preserve">. Ресурсное обеспечение программы </w:t>
      </w:r>
      <w:r w:rsidR="00324F93">
        <w:rPr>
          <w:sz w:val="28"/>
          <w:szCs w:val="28"/>
        </w:rPr>
        <w:t xml:space="preserve">на 2019 год </w:t>
      </w:r>
      <w:r w:rsidR="00C15A52">
        <w:rPr>
          <w:sz w:val="28"/>
          <w:szCs w:val="28"/>
        </w:rPr>
        <w:t>предусмотрено в размере 2 470,14 тыс. рублей, в проекте 2019 года бюджетные ассигнования предусмотрены в сумме 3 201,25 тыс. рублей,</w:t>
      </w:r>
      <w:r w:rsidR="00324F93">
        <w:rPr>
          <w:sz w:val="28"/>
          <w:szCs w:val="28"/>
        </w:rPr>
        <w:t xml:space="preserve"> то есть</w:t>
      </w:r>
      <w:r w:rsidR="00C15A52">
        <w:rPr>
          <w:sz w:val="28"/>
          <w:szCs w:val="28"/>
        </w:rPr>
        <w:t xml:space="preserve"> </w:t>
      </w:r>
      <w:r w:rsidR="00324F93">
        <w:rPr>
          <w:sz w:val="28"/>
          <w:szCs w:val="28"/>
        </w:rPr>
        <w:t xml:space="preserve">больше </w:t>
      </w:r>
      <w:r w:rsidR="00C15A52">
        <w:rPr>
          <w:sz w:val="28"/>
          <w:szCs w:val="28"/>
        </w:rPr>
        <w:t>на 731,11 тыс. рублей</w:t>
      </w:r>
      <w:r w:rsidR="00324F93">
        <w:rPr>
          <w:sz w:val="28"/>
          <w:szCs w:val="28"/>
        </w:rPr>
        <w:t>;</w:t>
      </w:r>
      <w:r w:rsidR="00C15A52">
        <w:rPr>
          <w:sz w:val="28"/>
          <w:szCs w:val="28"/>
        </w:rPr>
        <w:t xml:space="preserve"> </w:t>
      </w:r>
    </w:p>
    <w:p w:rsidR="00041D5A" w:rsidRPr="00C15A52" w:rsidRDefault="000C2055" w:rsidP="006607DA">
      <w:pPr>
        <w:pStyle w:val="Default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5A52" w:rsidRPr="00C15A52">
        <w:rPr>
          <w:sz w:val="28"/>
          <w:szCs w:val="28"/>
        </w:rPr>
        <w:t>«Развитие физической культуры, спорта и молодежной политики»</w:t>
      </w:r>
      <w:r w:rsidR="00C15A52">
        <w:rPr>
          <w:sz w:val="28"/>
          <w:szCs w:val="28"/>
        </w:rPr>
        <w:t xml:space="preserve">. </w:t>
      </w:r>
      <w:r w:rsidR="00324F93">
        <w:rPr>
          <w:sz w:val="28"/>
          <w:szCs w:val="28"/>
        </w:rPr>
        <w:t>В паспорте</w:t>
      </w:r>
      <w:r w:rsidR="00C15A52">
        <w:rPr>
          <w:sz w:val="28"/>
          <w:szCs w:val="28"/>
        </w:rPr>
        <w:t xml:space="preserve"> программы предусмотрено </w:t>
      </w:r>
      <w:r w:rsidR="00324F93">
        <w:rPr>
          <w:sz w:val="28"/>
          <w:szCs w:val="28"/>
        </w:rPr>
        <w:t xml:space="preserve">ресурсное обеспечение на 2019-2021 годы в размере 4 810,00 тыс. рублей, 4 580,00 тыс. рублей, 5 060,00 тыс. рублей, соответственно. Проект бюджета предусматривает 9 887,78 тыс. </w:t>
      </w:r>
      <w:r w:rsidR="00324F93">
        <w:rPr>
          <w:sz w:val="28"/>
          <w:szCs w:val="28"/>
        </w:rPr>
        <w:lastRenderedPageBreak/>
        <w:t xml:space="preserve">рублей, 8 544,40 тыс. рублей, 5 077,78 тыс. рублей, то есть превышение </w:t>
      </w:r>
      <w:r w:rsidR="00AB6C3F">
        <w:rPr>
          <w:sz w:val="28"/>
          <w:szCs w:val="28"/>
        </w:rPr>
        <w:t xml:space="preserve">требуемого </w:t>
      </w:r>
      <w:r w:rsidR="00324F93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ресурсного обеспечения</w:t>
      </w:r>
      <w:r w:rsidR="00324F93">
        <w:rPr>
          <w:sz w:val="28"/>
          <w:szCs w:val="28"/>
        </w:rPr>
        <w:t xml:space="preserve"> на реализацию программы составляет в 2019 году – </w:t>
      </w:r>
      <w:r w:rsidR="00AB6C3F">
        <w:rPr>
          <w:sz w:val="28"/>
          <w:szCs w:val="28"/>
        </w:rPr>
        <w:t xml:space="preserve">«+» </w:t>
      </w:r>
      <w:r w:rsidR="00324F93">
        <w:rPr>
          <w:sz w:val="28"/>
          <w:szCs w:val="28"/>
        </w:rPr>
        <w:t xml:space="preserve">5 077,78 тыс. рублей, в 2020 году – </w:t>
      </w:r>
      <w:r w:rsidR="00AB6C3F">
        <w:rPr>
          <w:sz w:val="28"/>
          <w:szCs w:val="28"/>
        </w:rPr>
        <w:t>«+»</w:t>
      </w:r>
      <w:r w:rsidR="00324F93">
        <w:rPr>
          <w:sz w:val="28"/>
          <w:szCs w:val="28"/>
        </w:rPr>
        <w:t xml:space="preserve">3 964,40 тыс. рублей, в 2021 году – </w:t>
      </w:r>
      <w:r w:rsidR="00AB6C3F">
        <w:rPr>
          <w:sz w:val="28"/>
          <w:szCs w:val="28"/>
        </w:rPr>
        <w:t xml:space="preserve">«+» </w:t>
      </w:r>
      <w:r w:rsidR="00324F93">
        <w:rPr>
          <w:sz w:val="28"/>
          <w:szCs w:val="28"/>
        </w:rPr>
        <w:t>3 484,40 тыс. рублей.</w:t>
      </w:r>
      <w:r w:rsidR="00C15A52">
        <w:rPr>
          <w:sz w:val="28"/>
          <w:szCs w:val="28"/>
        </w:rPr>
        <w:t xml:space="preserve"> </w:t>
      </w:r>
    </w:p>
    <w:p w:rsidR="00C15A52" w:rsidRPr="005E216C" w:rsidRDefault="00324F93" w:rsidP="006607DA">
      <w:pPr>
        <w:pStyle w:val="Default"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к проекту бюджета не содержит информации о муниципальных программ</w:t>
      </w:r>
      <w:r w:rsidR="002801AA">
        <w:rPr>
          <w:sz w:val="28"/>
          <w:szCs w:val="28"/>
        </w:rPr>
        <w:t>ах, администраторах и соисполнителях программ, об объемах бюджетных ассигнований основных мероприятий для реализации и достижения целевых показателей.</w:t>
      </w:r>
      <w:r>
        <w:rPr>
          <w:sz w:val="28"/>
          <w:szCs w:val="28"/>
        </w:rPr>
        <w:t xml:space="preserve"> </w:t>
      </w:r>
    </w:p>
    <w:p w:rsidR="00DB1057" w:rsidRDefault="00DB1057" w:rsidP="00272A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паспортов программ выявил арифметические ошибки в итоговых цифрах по блоку «ресурсное обеспечение программ».</w:t>
      </w:r>
    </w:p>
    <w:p w:rsidR="00A54142" w:rsidRPr="00A54142" w:rsidRDefault="00A54142" w:rsidP="00272A7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54142">
        <w:rPr>
          <w:sz w:val="28"/>
          <w:szCs w:val="28"/>
        </w:rPr>
        <w:t>Согласно части 2 статьи 179 БК РФ муниципальные программы подлежат приведению в соответствие с решением о бюджете не позднее трёх месяцев со дня вступления его в силу.</w:t>
      </w:r>
    </w:p>
    <w:p w:rsidR="00025C21" w:rsidRPr="00AD4D9C" w:rsidRDefault="00803982" w:rsidP="004B76F4">
      <w:pPr>
        <w:tabs>
          <w:tab w:val="left" w:pos="3255"/>
        </w:tabs>
        <w:spacing w:before="240" w:after="240" w:line="276" w:lineRule="auto"/>
        <w:ind w:firstLine="709"/>
        <w:jc w:val="both"/>
        <w:rPr>
          <w:b/>
          <w:i/>
          <w:sz w:val="28"/>
          <w:szCs w:val="28"/>
        </w:rPr>
      </w:pPr>
      <w:r w:rsidRPr="00AD4D9C">
        <w:rPr>
          <w:sz w:val="28"/>
          <w:szCs w:val="28"/>
        </w:rPr>
        <w:tab/>
      </w:r>
      <w:r w:rsidR="00B012BD" w:rsidRPr="00101482">
        <w:rPr>
          <w:b/>
          <w:i/>
          <w:sz w:val="28"/>
          <w:szCs w:val="28"/>
        </w:rPr>
        <w:t>3</w:t>
      </w:r>
      <w:r w:rsidR="00025C21" w:rsidRPr="00AD4D9C">
        <w:rPr>
          <w:b/>
          <w:i/>
          <w:sz w:val="28"/>
          <w:szCs w:val="28"/>
        </w:rPr>
        <w:t>. Выводы и предложения</w:t>
      </w:r>
    </w:p>
    <w:p w:rsidR="000831DB" w:rsidRDefault="004F331F" w:rsidP="004B76F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r w:rsidRPr="00833FF3">
        <w:rPr>
          <w:snapToGrid w:val="0"/>
          <w:sz w:val="28"/>
          <w:szCs w:val="28"/>
        </w:rPr>
        <w:t>«</w:t>
      </w:r>
      <w:r w:rsidRPr="00833FF3">
        <w:rPr>
          <w:sz w:val="28"/>
          <w:szCs w:val="28"/>
        </w:rPr>
        <w:t>О бюджете муниципального образования «Усть-Коксинский район» Республики Алтай на 201</w:t>
      </w:r>
      <w:r w:rsidR="00A47E99">
        <w:rPr>
          <w:sz w:val="28"/>
          <w:szCs w:val="28"/>
        </w:rPr>
        <w:t>9</w:t>
      </w:r>
      <w:r w:rsidRPr="00833FF3">
        <w:rPr>
          <w:sz w:val="28"/>
          <w:szCs w:val="28"/>
        </w:rPr>
        <w:t xml:space="preserve"> год и плановый период 20</w:t>
      </w:r>
      <w:r w:rsidR="00A47E99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A47E99">
        <w:rPr>
          <w:sz w:val="28"/>
          <w:szCs w:val="28"/>
        </w:rPr>
        <w:t>1</w:t>
      </w:r>
      <w:r w:rsidRPr="00833FF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для рассмотрения во втором чтении представлен в Контрольно-счетный орган 1</w:t>
      </w:r>
      <w:r w:rsidR="00A47E99">
        <w:rPr>
          <w:sz w:val="28"/>
          <w:szCs w:val="28"/>
        </w:rPr>
        <w:t>0</w:t>
      </w:r>
      <w:r>
        <w:rPr>
          <w:sz w:val="28"/>
          <w:szCs w:val="28"/>
        </w:rPr>
        <w:t>.12.201</w:t>
      </w:r>
      <w:r w:rsidR="00A47E99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4F331F" w:rsidRDefault="004F331F" w:rsidP="004F331F">
      <w:pPr>
        <w:widowControl w:val="0"/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Основные характеристики местного бюджета, представленные ко второму чтению, </w:t>
      </w:r>
      <w:r w:rsidRPr="00833FF3">
        <w:rPr>
          <w:sz w:val="28"/>
          <w:szCs w:val="28"/>
        </w:rPr>
        <w:t>отличаются от показателей местного бюджета принятых в первом чтении.</w:t>
      </w:r>
      <w:r>
        <w:rPr>
          <w:sz w:val="28"/>
          <w:szCs w:val="28"/>
        </w:rPr>
        <w:t xml:space="preserve"> Изменения обусловлены увеличением (уменьшением) безвозмездных поступлений из республиканского бюджета. </w:t>
      </w:r>
    </w:p>
    <w:p w:rsidR="000831DB" w:rsidRPr="00EB23F8" w:rsidRDefault="000831DB" w:rsidP="004B76F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EB23F8">
        <w:rPr>
          <w:sz w:val="28"/>
          <w:szCs w:val="28"/>
        </w:rPr>
        <w:t>С Проектом бюджета представлены документы и материалы в соот</w:t>
      </w:r>
      <w:r w:rsidR="00EF1067" w:rsidRPr="00EB23F8">
        <w:rPr>
          <w:sz w:val="28"/>
          <w:szCs w:val="28"/>
        </w:rPr>
        <w:t>ветствии со статьёй 184.2 БК РФ, статьёй 6 Положения о бюджетном процессе</w:t>
      </w:r>
      <w:r w:rsidRPr="00EB23F8">
        <w:rPr>
          <w:sz w:val="28"/>
          <w:szCs w:val="28"/>
        </w:rPr>
        <w:t xml:space="preserve">. </w:t>
      </w:r>
    </w:p>
    <w:p w:rsidR="000831DB" w:rsidRPr="00EB23F8" w:rsidRDefault="000831DB" w:rsidP="004B76F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EB23F8">
        <w:rPr>
          <w:sz w:val="28"/>
          <w:szCs w:val="28"/>
        </w:rPr>
        <w:t>Бюджет составлен сроком на три года – очередной финансовый год и плановый</w:t>
      </w:r>
      <w:r>
        <w:t xml:space="preserve"> </w:t>
      </w:r>
      <w:r w:rsidRPr="00EB23F8">
        <w:rPr>
          <w:sz w:val="28"/>
          <w:szCs w:val="28"/>
        </w:rPr>
        <w:t>период в соответстви</w:t>
      </w:r>
      <w:r w:rsidR="00734422" w:rsidRPr="00EB23F8">
        <w:rPr>
          <w:sz w:val="28"/>
          <w:szCs w:val="28"/>
        </w:rPr>
        <w:t>и с частью 4 статьи 169 БК РФ</w:t>
      </w:r>
      <w:r w:rsidR="00EF1067" w:rsidRPr="00EB23F8">
        <w:rPr>
          <w:sz w:val="28"/>
          <w:szCs w:val="28"/>
        </w:rPr>
        <w:t>, статьёй 5 Положения о бюджетном процессе</w:t>
      </w:r>
      <w:r w:rsidRPr="00EB23F8">
        <w:rPr>
          <w:sz w:val="28"/>
          <w:szCs w:val="28"/>
        </w:rPr>
        <w:t xml:space="preserve">. </w:t>
      </w:r>
    </w:p>
    <w:p w:rsidR="000831DB" w:rsidRPr="00EB23F8" w:rsidRDefault="000831DB" w:rsidP="004B76F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EB23F8">
        <w:rPr>
          <w:sz w:val="28"/>
          <w:szCs w:val="28"/>
        </w:rPr>
        <w:t>Проект бюджета содержит основные характеристики, установлен</w:t>
      </w:r>
      <w:r w:rsidR="00734422" w:rsidRPr="00EB23F8">
        <w:rPr>
          <w:sz w:val="28"/>
          <w:szCs w:val="28"/>
        </w:rPr>
        <w:t>ные частью 3 статьи 184.1 БК РФ</w:t>
      </w:r>
      <w:r w:rsidRPr="00EB23F8">
        <w:rPr>
          <w:sz w:val="28"/>
          <w:szCs w:val="28"/>
        </w:rPr>
        <w:t xml:space="preserve">. </w:t>
      </w:r>
    </w:p>
    <w:p w:rsidR="000831DB" w:rsidRPr="00EB23F8" w:rsidRDefault="00A47E99" w:rsidP="0050066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доходов, пр</w:t>
      </w:r>
      <w:r w:rsidR="0050066B">
        <w:rPr>
          <w:sz w:val="28"/>
          <w:szCs w:val="28"/>
        </w:rPr>
        <w:t>е</w:t>
      </w:r>
      <w:r>
        <w:rPr>
          <w:sz w:val="28"/>
          <w:szCs w:val="28"/>
        </w:rPr>
        <w:t>дусмотренный во втором чтении проекта бюджета, по сравнению с объем</w:t>
      </w:r>
      <w:r w:rsidR="00FD7115">
        <w:rPr>
          <w:sz w:val="28"/>
          <w:szCs w:val="28"/>
        </w:rPr>
        <w:t>о</w:t>
      </w:r>
      <w:r>
        <w:rPr>
          <w:sz w:val="28"/>
          <w:szCs w:val="28"/>
        </w:rPr>
        <w:t xml:space="preserve">м доходов, рассмотренным в первом чтении проекта решения о бюджете, увеличился, в том числе: </w:t>
      </w:r>
      <w:r w:rsidR="0050066B">
        <w:rPr>
          <w:sz w:val="28"/>
          <w:szCs w:val="28"/>
        </w:rPr>
        <w:t xml:space="preserve">в </w:t>
      </w:r>
      <w:r w:rsidR="0050066B" w:rsidRPr="0050066B">
        <w:rPr>
          <w:noProof/>
          <w:sz w:val="28"/>
          <w:szCs w:val="28"/>
        </w:rPr>
        <w:t>2019 год</w:t>
      </w:r>
      <w:r w:rsidR="0050066B">
        <w:rPr>
          <w:noProof/>
          <w:sz w:val="28"/>
          <w:szCs w:val="28"/>
        </w:rPr>
        <w:t>у</w:t>
      </w:r>
      <w:r w:rsidR="0050066B" w:rsidRPr="0050066B">
        <w:rPr>
          <w:noProof/>
          <w:sz w:val="28"/>
          <w:szCs w:val="28"/>
        </w:rPr>
        <w:t xml:space="preserve"> на</w:t>
      </w:r>
      <w:r w:rsidR="0050066B">
        <w:rPr>
          <w:noProof/>
          <w:sz w:val="28"/>
          <w:szCs w:val="28"/>
        </w:rPr>
        <w:t xml:space="preserve"> «+»</w:t>
      </w:r>
      <w:r w:rsidR="0050066B" w:rsidRPr="0050066B">
        <w:rPr>
          <w:noProof/>
          <w:sz w:val="28"/>
          <w:szCs w:val="28"/>
        </w:rPr>
        <w:t xml:space="preserve"> 269 633,31 тыс. рублей</w:t>
      </w:r>
      <w:r w:rsidR="0050066B">
        <w:rPr>
          <w:b/>
          <w:noProof/>
          <w:sz w:val="28"/>
          <w:szCs w:val="28"/>
        </w:rPr>
        <w:t xml:space="preserve"> </w:t>
      </w:r>
      <w:r w:rsidR="0050066B" w:rsidRPr="001D5768">
        <w:rPr>
          <w:noProof/>
          <w:sz w:val="28"/>
          <w:szCs w:val="28"/>
        </w:rPr>
        <w:t xml:space="preserve">(общая сумма доходов </w:t>
      </w:r>
      <w:r w:rsidR="0050066B">
        <w:rPr>
          <w:noProof/>
          <w:sz w:val="28"/>
          <w:szCs w:val="28"/>
        </w:rPr>
        <w:t>902 772,89</w:t>
      </w:r>
      <w:r w:rsidR="0050066B" w:rsidRPr="001D5768">
        <w:rPr>
          <w:noProof/>
          <w:sz w:val="28"/>
          <w:szCs w:val="28"/>
        </w:rPr>
        <w:t xml:space="preserve"> тыс. рублей)</w:t>
      </w:r>
      <w:r w:rsidR="0050066B">
        <w:rPr>
          <w:noProof/>
          <w:sz w:val="28"/>
          <w:szCs w:val="28"/>
        </w:rPr>
        <w:t xml:space="preserve">, в 2020 году на «+» 70152,32 тыс. рублей </w:t>
      </w:r>
      <w:r w:rsidR="0050066B" w:rsidRPr="001D5768">
        <w:rPr>
          <w:noProof/>
          <w:sz w:val="28"/>
          <w:szCs w:val="28"/>
        </w:rPr>
        <w:t>(</w:t>
      </w:r>
      <w:r w:rsidR="0050066B">
        <w:rPr>
          <w:noProof/>
          <w:sz w:val="28"/>
          <w:szCs w:val="28"/>
        </w:rPr>
        <w:t>741 514,</w:t>
      </w:r>
      <w:r w:rsidR="00FD7115">
        <w:rPr>
          <w:noProof/>
          <w:sz w:val="28"/>
          <w:szCs w:val="28"/>
        </w:rPr>
        <w:t>98</w:t>
      </w:r>
      <w:r w:rsidR="0050066B" w:rsidRPr="001D5768">
        <w:rPr>
          <w:noProof/>
          <w:sz w:val="28"/>
          <w:szCs w:val="28"/>
        </w:rPr>
        <w:t xml:space="preserve"> тыс. рублей)</w:t>
      </w:r>
      <w:r w:rsidR="0050066B">
        <w:rPr>
          <w:noProof/>
          <w:sz w:val="28"/>
          <w:szCs w:val="28"/>
        </w:rPr>
        <w:t xml:space="preserve">, в 2021 году на </w:t>
      </w:r>
      <w:r w:rsidR="00FD7115">
        <w:rPr>
          <w:noProof/>
          <w:sz w:val="28"/>
          <w:szCs w:val="28"/>
        </w:rPr>
        <w:t xml:space="preserve">«+» </w:t>
      </w:r>
      <w:r w:rsidR="0050066B">
        <w:rPr>
          <w:noProof/>
          <w:sz w:val="28"/>
          <w:szCs w:val="28"/>
        </w:rPr>
        <w:t xml:space="preserve">28 378,00 тыс. рублей </w:t>
      </w:r>
      <w:r w:rsidR="0050066B" w:rsidRPr="001D5768">
        <w:rPr>
          <w:noProof/>
          <w:sz w:val="28"/>
          <w:szCs w:val="28"/>
        </w:rPr>
        <w:t>(</w:t>
      </w:r>
      <w:r w:rsidR="0050066B">
        <w:rPr>
          <w:noProof/>
          <w:sz w:val="28"/>
          <w:szCs w:val="28"/>
        </w:rPr>
        <w:t>576 614,75</w:t>
      </w:r>
      <w:r w:rsidR="0050066B" w:rsidRPr="001D5768">
        <w:rPr>
          <w:noProof/>
          <w:sz w:val="28"/>
          <w:szCs w:val="28"/>
        </w:rPr>
        <w:t xml:space="preserve"> тыс. рублей)</w:t>
      </w:r>
      <w:r w:rsidR="0050066B">
        <w:rPr>
          <w:noProof/>
          <w:sz w:val="28"/>
          <w:szCs w:val="28"/>
        </w:rPr>
        <w:t>.</w:t>
      </w:r>
    </w:p>
    <w:p w:rsidR="00EB3F4C" w:rsidRPr="00EB23F8" w:rsidRDefault="00EB3F4C" w:rsidP="00EB3F4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расходов, предусмотренный во втором чтении проекта бюджета, по сравнению с объемом расходов, рассмотренным в первом </w:t>
      </w:r>
      <w:r>
        <w:rPr>
          <w:sz w:val="28"/>
          <w:szCs w:val="28"/>
        </w:rPr>
        <w:lastRenderedPageBreak/>
        <w:t xml:space="preserve">чтении проекта решения о бюджете, увеличился, в том числе: в </w:t>
      </w:r>
      <w:r w:rsidRPr="0050066B">
        <w:rPr>
          <w:noProof/>
          <w:sz w:val="28"/>
          <w:szCs w:val="28"/>
        </w:rPr>
        <w:t>2019 год</w:t>
      </w:r>
      <w:r>
        <w:rPr>
          <w:noProof/>
          <w:sz w:val="28"/>
          <w:szCs w:val="28"/>
        </w:rPr>
        <w:t>у</w:t>
      </w:r>
      <w:r w:rsidRPr="0050066B">
        <w:rPr>
          <w:noProof/>
          <w:sz w:val="28"/>
          <w:szCs w:val="28"/>
        </w:rPr>
        <w:t xml:space="preserve"> на</w:t>
      </w:r>
      <w:r>
        <w:rPr>
          <w:noProof/>
          <w:sz w:val="28"/>
          <w:szCs w:val="28"/>
        </w:rPr>
        <w:t xml:space="preserve"> «+»</w:t>
      </w:r>
      <w:r w:rsidRPr="0050066B">
        <w:rPr>
          <w:noProof/>
          <w:sz w:val="28"/>
          <w:szCs w:val="28"/>
        </w:rPr>
        <w:t xml:space="preserve"> 269 633,31 тыс. рублей</w:t>
      </w:r>
      <w:r>
        <w:rPr>
          <w:b/>
          <w:noProof/>
          <w:sz w:val="28"/>
          <w:szCs w:val="28"/>
        </w:rPr>
        <w:t xml:space="preserve"> </w:t>
      </w:r>
      <w:r w:rsidRPr="001D5768">
        <w:rPr>
          <w:noProof/>
          <w:sz w:val="28"/>
          <w:szCs w:val="28"/>
        </w:rPr>
        <w:t xml:space="preserve">(общая сумма </w:t>
      </w:r>
      <w:r w:rsidR="00FD7115">
        <w:rPr>
          <w:noProof/>
          <w:sz w:val="28"/>
          <w:szCs w:val="28"/>
        </w:rPr>
        <w:t>расхо</w:t>
      </w:r>
      <w:r w:rsidRPr="001D5768">
        <w:rPr>
          <w:noProof/>
          <w:sz w:val="28"/>
          <w:szCs w:val="28"/>
        </w:rPr>
        <w:t xml:space="preserve">дов </w:t>
      </w:r>
      <w:r>
        <w:rPr>
          <w:noProof/>
          <w:sz w:val="28"/>
          <w:szCs w:val="28"/>
        </w:rPr>
        <w:t>90</w:t>
      </w:r>
      <w:r w:rsidR="00FD7115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 </w:t>
      </w:r>
      <w:r w:rsidR="00FD7115">
        <w:rPr>
          <w:noProof/>
          <w:sz w:val="28"/>
          <w:szCs w:val="28"/>
        </w:rPr>
        <w:t>9</w:t>
      </w:r>
      <w:r>
        <w:rPr>
          <w:noProof/>
          <w:sz w:val="28"/>
          <w:szCs w:val="28"/>
        </w:rPr>
        <w:t>72,89</w:t>
      </w:r>
      <w:r w:rsidRPr="001D5768">
        <w:rPr>
          <w:noProof/>
          <w:sz w:val="28"/>
          <w:szCs w:val="28"/>
        </w:rPr>
        <w:t xml:space="preserve"> тыс. рублей)</w:t>
      </w:r>
      <w:r>
        <w:rPr>
          <w:noProof/>
          <w:sz w:val="28"/>
          <w:szCs w:val="28"/>
        </w:rPr>
        <w:t>, в 2020 году на «+» 70</w:t>
      </w:r>
      <w:r w:rsidR="00FD711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152,32 тыс. рублей </w:t>
      </w:r>
      <w:r w:rsidRPr="001D5768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74</w:t>
      </w:r>
      <w:r w:rsidR="00FD7115">
        <w:rPr>
          <w:noProof/>
          <w:sz w:val="28"/>
          <w:szCs w:val="28"/>
        </w:rPr>
        <w:t>0</w:t>
      </w:r>
      <w:r>
        <w:rPr>
          <w:noProof/>
          <w:sz w:val="28"/>
          <w:szCs w:val="28"/>
        </w:rPr>
        <w:t> 514,9</w:t>
      </w:r>
      <w:r w:rsidR="00FD7115">
        <w:rPr>
          <w:noProof/>
          <w:sz w:val="28"/>
          <w:szCs w:val="28"/>
        </w:rPr>
        <w:t>8</w:t>
      </w:r>
      <w:r w:rsidRPr="001D5768">
        <w:rPr>
          <w:noProof/>
          <w:sz w:val="28"/>
          <w:szCs w:val="28"/>
        </w:rPr>
        <w:t xml:space="preserve"> тыс. рублей)</w:t>
      </w:r>
      <w:r>
        <w:rPr>
          <w:noProof/>
          <w:sz w:val="28"/>
          <w:szCs w:val="28"/>
        </w:rPr>
        <w:t xml:space="preserve">, в 2021 году на 28 378,00 тыс. рублей </w:t>
      </w:r>
      <w:r w:rsidRPr="001D5768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57</w:t>
      </w:r>
      <w:r w:rsidR="00FD7115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 </w:t>
      </w:r>
      <w:r w:rsidR="00FD7115"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t>14,75</w:t>
      </w:r>
      <w:r w:rsidRPr="001D5768">
        <w:rPr>
          <w:noProof/>
          <w:sz w:val="28"/>
          <w:szCs w:val="28"/>
        </w:rPr>
        <w:t xml:space="preserve"> тыс. рублей)</w:t>
      </w:r>
      <w:r>
        <w:rPr>
          <w:noProof/>
          <w:sz w:val="28"/>
          <w:szCs w:val="28"/>
        </w:rPr>
        <w:t>.</w:t>
      </w:r>
    </w:p>
    <w:p w:rsidR="000831DB" w:rsidRDefault="00FD7115" w:rsidP="004B76F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предлагается утвердить бюджет с дефицитом в сумме «-» 1 200,00 тыс. рублей, на 2020 год прогнозируется бюджет с профицитом «+» 1 000,00 тыс. рублей, на 2021 год с профицитом «+» 3 200,00 тыс. рублей.</w:t>
      </w:r>
    </w:p>
    <w:p w:rsidR="00FD7115" w:rsidRDefault="00FD7115" w:rsidP="00FD7115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Проект решения предусматривает условно утверждаемые расходы на 2020 год в сумме 6 404,60 тыс. рублей, на 2021 год в сумме 13 030,31 тыс. рублей. </w:t>
      </w:r>
    </w:p>
    <w:p w:rsidR="000831DB" w:rsidRDefault="000831DB" w:rsidP="004B76F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EB23F8">
        <w:rPr>
          <w:sz w:val="28"/>
          <w:szCs w:val="28"/>
        </w:rPr>
        <w:t xml:space="preserve">В Проекте бюджета предусмотрены бюджетные ассигнования на исполнение публичных нормативных обязательств в соответствии частью 2 статьи 74.1 БК РФ. </w:t>
      </w:r>
    </w:p>
    <w:p w:rsidR="00136D7F" w:rsidRPr="00EB23F8" w:rsidRDefault="00136D7F" w:rsidP="00136D7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нормами статьи 179.4 БК РФ п</w:t>
      </w:r>
      <w:r w:rsidRPr="00EB23F8">
        <w:rPr>
          <w:sz w:val="28"/>
          <w:szCs w:val="28"/>
        </w:rPr>
        <w:t xml:space="preserve">роектом бюджета </w:t>
      </w:r>
      <w:r w:rsidR="008926C7">
        <w:rPr>
          <w:sz w:val="28"/>
          <w:szCs w:val="28"/>
        </w:rPr>
        <w:t>предусмотрен объем</w:t>
      </w:r>
      <w:r w:rsidRPr="00EB23F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B23F8">
        <w:rPr>
          <w:sz w:val="28"/>
          <w:szCs w:val="28"/>
        </w:rPr>
        <w:t>орожного фонда муниципального образования</w:t>
      </w:r>
      <w:r w:rsidR="008926C7">
        <w:rPr>
          <w:sz w:val="28"/>
          <w:szCs w:val="28"/>
        </w:rPr>
        <w:t>.</w:t>
      </w:r>
      <w:r w:rsidRPr="00EB23F8">
        <w:rPr>
          <w:sz w:val="28"/>
          <w:szCs w:val="28"/>
        </w:rPr>
        <w:t xml:space="preserve"> </w:t>
      </w:r>
    </w:p>
    <w:p w:rsidR="000831DB" w:rsidRPr="00EB23F8" w:rsidRDefault="00136D7F" w:rsidP="004B76F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норм ст. 81 БК РФ проект бюджета на 2020 – 2021 годы не предусматривает бюджетные ассигнования </w:t>
      </w:r>
      <w:r w:rsidR="008926C7">
        <w:rPr>
          <w:sz w:val="28"/>
          <w:szCs w:val="28"/>
        </w:rPr>
        <w:t>по</w:t>
      </w:r>
      <w:r>
        <w:rPr>
          <w:sz w:val="28"/>
          <w:szCs w:val="28"/>
        </w:rPr>
        <w:t xml:space="preserve"> Резервн</w:t>
      </w:r>
      <w:r w:rsidR="008926C7">
        <w:rPr>
          <w:sz w:val="28"/>
          <w:szCs w:val="28"/>
        </w:rPr>
        <w:t>ому</w:t>
      </w:r>
      <w:r>
        <w:rPr>
          <w:sz w:val="28"/>
          <w:szCs w:val="28"/>
        </w:rPr>
        <w:t xml:space="preserve"> фонд</w:t>
      </w:r>
      <w:r w:rsidR="008926C7">
        <w:rPr>
          <w:sz w:val="28"/>
          <w:szCs w:val="28"/>
        </w:rPr>
        <w:t>у Администрации</w:t>
      </w:r>
      <w:r w:rsidR="000831DB" w:rsidRPr="00EB23F8">
        <w:rPr>
          <w:sz w:val="28"/>
          <w:szCs w:val="28"/>
        </w:rPr>
        <w:t xml:space="preserve">. </w:t>
      </w:r>
    </w:p>
    <w:p w:rsidR="008926C7" w:rsidRPr="008926C7" w:rsidRDefault="008926C7" w:rsidP="008926C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926C7">
        <w:rPr>
          <w:sz w:val="28"/>
          <w:szCs w:val="28"/>
        </w:rPr>
        <w:t>На реализацию муниципальных программ в 2019 году планируется направить бюджетных ассигнований в объеме 877 408,19 тыс. рублей, в 2020 году – 711 806,34 тыс. рублей, в 2021 году – 538 124,30 тыс. рублей.</w:t>
      </w:r>
    </w:p>
    <w:p w:rsidR="008926C7" w:rsidRPr="008926C7" w:rsidRDefault="008926C7" w:rsidP="008926C7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926C7">
        <w:rPr>
          <w:sz w:val="28"/>
          <w:szCs w:val="28"/>
        </w:rPr>
        <w:t>Предусмотрены расходы по непрограммным направлениям на 2019 год – 26 564,71 тыс. рублей, на 2020 год – 22 304,03 тыс. рублей, на 2021 год – 22 260,13 тыс. рублей.</w:t>
      </w:r>
    </w:p>
    <w:p w:rsidR="00FE35DC" w:rsidRDefault="006233B6" w:rsidP="004B76F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муниципального образования рекомендует Совету депутатов муниципального образования принять меры по приведению муниципальных программ в соответствие с решением о бюджете, рассмотреть и заслушать объяснения по всем вышеуказанным замечаниям по тексту заключения. </w:t>
      </w:r>
    </w:p>
    <w:p w:rsidR="000831DB" w:rsidRPr="00EB23F8" w:rsidRDefault="006233B6" w:rsidP="004B76F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вышеизложенное, КСО предлагает Совету депутатов муниципального образования рассмотреть проект </w:t>
      </w:r>
      <w:r w:rsidR="000831DB" w:rsidRPr="00EB23F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«О бюджете муниципального образования «Усть-Коксинский район» на 2019 год и плановый период 2020 и 2021 годов»</w:t>
      </w:r>
      <w:r w:rsidR="000831DB" w:rsidRPr="00EB23F8">
        <w:rPr>
          <w:sz w:val="28"/>
          <w:szCs w:val="28"/>
        </w:rPr>
        <w:t xml:space="preserve"> </w:t>
      </w:r>
      <w:r w:rsidR="005E204C" w:rsidRPr="00EB23F8">
        <w:rPr>
          <w:sz w:val="28"/>
          <w:szCs w:val="28"/>
        </w:rPr>
        <w:t>во втором чтении</w:t>
      </w:r>
      <w:r w:rsidR="000831DB" w:rsidRPr="00EB23F8">
        <w:rPr>
          <w:sz w:val="28"/>
          <w:szCs w:val="28"/>
        </w:rPr>
        <w:t>.</w:t>
      </w:r>
    </w:p>
    <w:p w:rsidR="000831DB" w:rsidRPr="00EB23F8" w:rsidRDefault="000831DB" w:rsidP="004B76F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0831DB" w:rsidRDefault="000831DB" w:rsidP="004B76F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0831DB" w:rsidRDefault="000831DB" w:rsidP="004B76F4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812435" w:rsidRPr="00A92384" w:rsidRDefault="00812435" w:rsidP="004B76F4">
      <w:pPr>
        <w:spacing w:line="276" w:lineRule="auto"/>
        <w:ind w:firstLine="709"/>
        <w:jc w:val="both"/>
        <w:rPr>
          <w:sz w:val="28"/>
          <w:szCs w:val="28"/>
        </w:rPr>
      </w:pPr>
      <w:r w:rsidRPr="00AF045F">
        <w:rPr>
          <w:sz w:val="28"/>
          <w:szCs w:val="28"/>
        </w:rPr>
        <w:t>Председатель</w:t>
      </w:r>
      <w:r w:rsidRPr="00AF045F">
        <w:rPr>
          <w:sz w:val="28"/>
          <w:szCs w:val="28"/>
        </w:rPr>
        <w:tab/>
      </w:r>
      <w:r w:rsidRPr="00AF045F">
        <w:rPr>
          <w:sz w:val="28"/>
          <w:szCs w:val="28"/>
        </w:rPr>
        <w:tab/>
      </w:r>
      <w:r w:rsidRPr="00AF045F">
        <w:rPr>
          <w:sz w:val="28"/>
          <w:szCs w:val="28"/>
        </w:rPr>
        <w:tab/>
      </w:r>
      <w:r w:rsidRPr="00AF045F">
        <w:rPr>
          <w:sz w:val="28"/>
          <w:szCs w:val="28"/>
        </w:rPr>
        <w:tab/>
      </w:r>
      <w:r w:rsidRPr="00AF045F">
        <w:rPr>
          <w:sz w:val="28"/>
          <w:szCs w:val="28"/>
        </w:rPr>
        <w:tab/>
      </w:r>
      <w:r w:rsidRPr="00AF045F">
        <w:rPr>
          <w:sz w:val="28"/>
          <w:szCs w:val="28"/>
        </w:rPr>
        <w:tab/>
      </w:r>
      <w:r w:rsidRPr="00AF045F">
        <w:rPr>
          <w:sz w:val="28"/>
          <w:szCs w:val="28"/>
        </w:rPr>
        <w:tab/>
      </w:r>
      <w:r w:rsidR="00B84F89" w:rsidRPr="00AF045F">
        <w:rPr>
          <w:sz w:val="28"/>
          <w:szCs w:val="28"/>
        </w:rPr>
        <w:t>И.Н. Ташкинова</w:t>
      </w:r>
    </w:p>
    <w:sectPr w:rsidR="00812435" w:rsidRPr="00A92384" w:rsidSect="00D82A00">
      <w:headerReference w:type="default" r:id="rId11"/>
      <w:headerReference w:type="first" r:id="rId12"/>
      <w:pgSz w:w="11906" w:h="16838"/>
      <w:pgMar w:top="851" w:right="851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0C9" w:rsidRDefault="00EA70C9" w:rsidP="00FF4EC8">
      <w:r>
        <w:separator/>
      </w:r>
    </w:p>
  </w:endnote>
  <w:endnote w:type="continuationSeparator" w:id="1">
    <w:p w:rsidR="00EA70C9" w:rsidRDefault="00EA70C9" w:rsidP="00FF4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0C9" w:rsidRDefault="00EA70C9" w:rsidP="00FF4EC8">
      <w:r>
        <w:separator/>
      </w:r>
    </w:p>
  </w:footnote>
  <w:footnote w:type="continuationSeparator" w:id="1">
    <w:p w:rsidR="00EA70C9" w:rsidRDefault="00EA70C9" w:rsidP="00FF4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E99" w:rsidRDefault="00A47E99">
    <w:pPr>
      <w:pStyle w:val="a9"/>
      <w:jc w:val="center"/>
    </w:pPr>
    <w:fldSimple w:instr="PAGE   \* MERGEFORMAT">
      <w:r w:rsidR="00507967">
        <w:rPr>
          <w:noProof/>
        </w:rPr>
        <w:t>8</w:t>
      </w:r>
    </w:fldSimple>
  </w:p>
  <w:p w:rsidR="00A47E99" w:rsidRDefault="00A47E9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E99" w:rsidRDefault="00A47E99">
    <w:pPr>
      <w:pStyle w:val="a9"/>
      <w:jc w:val="center"/>
    </w:pPr>
  </w:p>
  <w:p w:rsidR="00A47E99" w:rsidRDefault="00A47E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2202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3">
    <w:nsid w:val="056C33B4"/>
    <w:multiLevelType w:val="hybridMultilevel"/>
    <w:tmpl w:val="7FFA35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210E8C"/>
    <w:multiLevelType w:val="multilevel"/>
    <w:tmpl w:val="662ADB14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424"/>
        </w:tabs>
        <w:ind w:left="1424" w:hanging="1050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50"/>
        </w:tabs>
        <w:ind w:left="1050" w:hanging="105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cs="Times New Roman" w:hint="default"/>
        <w:sz w:val="24"/>
      </w:rPr>
    </w:lvl>
  </w:abstractNum>
  <w:abstractNum w:abstractNumId="5">
    <w:nsid w:val="2AF543AC"/>
    <w:multiLevelType w:val="multilevel"/>
    <w:tmpl w:val="6602BEC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0"/>
        </w:tabs>
        <w:ind w:left="157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2"/>
        </w:tabs>
        <w:ind w:left="4792" w:hanging="1800"/>
      </w:pPr>
      <w:rPr>
        <w:rFonts w:cs="Times New Roman" w:hint="default"/>
      </w:rPr>
    </w:lvl>
  </w:abstractNum>
  <w:abstractNum w:abstractNumId="6">
    <w:nsid w:val="34AD185F"/>
    <w:multiLevelType w:val="hybridMultilevel"/>
    <w:tmpl w:val="960A7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C63FFF"/>
    <w:multiLevelType w:val="hybridMultilevel"/>
    <w:tmpl w:val="4E2A3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026E0"/>
    <w:multiLevelType w:val="multilevel"/>
    <w:tmpl w:val="575E3AB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2062" w:hanging="36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18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0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2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288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472"/>
    <w:rsid w:val="000002A8"/>
    <w:rsid w:val="000006B5"/>
    <w:rsid w:val="000007DA"/>
    <w:rsid w:val="00000A4B"/>
    <w:rsid w:val="00001445"/>
    <w:rsid w:val="00001A46"/>
    <w:rsid w:val="00001AF9"/>
    <w:rsid w:val="00001E2C"/>
    <w:rsid w:val="00004317"/>
    <w:rsid w:val="000044AB"/>
    <w:rsid w:val="000046D5"/>
    <w:rsid w:val="000054FD"/>
    <w:rsid w:val="000070A0"/>
    <w:rsid w:val="00007579"/>
    <w:rsid w:val="00007646"/>
    <w:rsid w:val="000101A0"/>
    <w:rsid w:val="000103D5"/>
    <w:rsid w:val="0001139F"/>
    <w:rsid w:val="0001185D"/>
    <w:rsid w:val="0001292B"/>
    <w:rsid w:val="00012F16"/>
    <w:rsid w:val="000135BD"/>
    <w:rsid w:val="00013D36"/>
    <w:rsid w:val="0001583A"/>
    <w:rsid w:val="00015F7D"/>
    <w:rsid w:val="00016204"/>
    <w:rsid w:val="000166A9"/>
    <w:rsid w:val="00020EF9"/>
    <w:rsid w:val="0002111D"/>
    <w:rsid w:val="00021504"/>
    <w:rsid w:val="000219CD"/>
    <w:rsid w:val="00022043"/>
    <w:rsid w:val="00023131"/>
    <w:rsid w:val="00024976"/>
    <w:rsid w:val="000254F8"/>
    <w:rsid w:val="00025C21"/>
    <w:rsid w:val="0002612C"/>
    <w:rsid w:val="000274B0"/>
    <w:rsid w:val="00027950"/>
    <w:rsid w:val="00030C26"/>
    <w:rsid w:val="00030D28"/>
    <w:rsid w:val="00030D73"/>
    <w:rsid w:val="000312BA"/>
    <w:rsid w:val="00031B1A"/>
    <w:rsid w:val="00031C5A"/>
    <w:rsid w:val="000326C1"/>
    <w:rsid w:val="00032A93"/>
    <w:rsid w:val="00032CA1"/>
    <w:rsid w:val="00033EF6"/>
    <w:rsid w:val="00034070"/>
    <w:rsid w:val="000340D0"/>
    <w:rsid w:val="0003434B"/>
    <w:rsid w:val="000355FD"/>
    <w:rsid w:val="00035955"/>
    <w:rsid w:val="00035F13"/>
    <w:rsid w:val="0003607B"/>
    <w:rsid w:val="000370B7"/>
    <w:rsid w:val="00037CBE"/>
    <w:rsid w:val="00040BDA"/>
    <w:rsid w:val="00040FB5"/>
    <w:rsid w:val="00041184"/>
    <w:rsid w:val="00041735"/>
    <w:rsid w:val="00041AD5"/>
    <w:rsid w:val="00041B84"/>
    <w:rsid w:val="00041CAC"/>
    <w:rsid w:val="00041D5A"/>
    <w:rsid w:val="00042123"/>
    <w:rsid w:val="000421EF"/>
    <w:rsid w:val="0004227B"/>
    <w:rsid w:val="00042D31"/>
    <w:rsid w:val="00043162"/>
    <w:rsid w:val="0004402C"/>
    <w:rsid w:val="00044D47"/>
    <w:rsid w:val="0004535B"/>
    <w:rsid w:val="000453D3"/>
    <w:rsid w:val="000454C8"/>
    <w:rsid w:val="00045CBD"/>
    <w:rsid w:val="000477A8"/>
    <w:rsid w:val="00047840"/>
    <w:rsid w:val="000478EC"/>
    <w:rsid w:val="000479B7"/>
    <w:rsid w:val="00050D5F"/>
    <w:rsid w:val="00050DC6"/>
    <w:rsid w:val="00051E26"/>
    <w:rsid w:val="00051E41"/>
    <w:rsid w:val="00051E76"/>
    <w:rsid w:val="000539F2"/>
    <w:rsid w:val="00054E7E"/>
    <w:rsid w:val="00055046"/>
    <w:rsid w:val="000562AD"/>
    <w:rsid w:val="000566F9"/>
    <w:rsid w:val="000567A3"/>
    <w:rsid w:val="000567E7"/>
    <w:rsid w:val="00056830"/>
    <w:rsid w:val="00056847"/>
    <w:rsid w:val="00056A1D"/>
    <w:rsid w:val="00056C55"/>
    <w:rsid w:val="00056D4E"/>
    <w:rsid w:val="0005702B"/>
    <w:rsid w:val="000572D0"/>
    <w:rsid w:val="00057C42"/>
    <w:rsid w:val="00057D3B"/>
    <w:rsid w:val="00057F2D"/>
    <w:rsid w:val="000610C6"/>
    <w:rsid w:val="00061C22"/>
    <w:rsid w:val="00062BD3"/>
    <w:rsid w:val="00062E0E"/>
    <w:rsid w:val="0006303F"/>
    <w:rsid w:val="00063253"/>
    <w:rsid w:val="00063FCF"/>
    <w:rsid w:val="000641D9"/>
    <w:rsid w:val="00064708"/>
    <w:rsid w:val="000648CF"/>
    <w:rsid w:val="000660D9"/>
    <w:rsid w:val="00066217"/>
    <w:rsid w:val="0006764E"/>
    <w:rsid w:val="000677FB"/>
    <w:rsid w:val="00067948"/>
    <w:rsid w:val="00067FDD"/>
    <w:rsid w:val="00070103"/>
    <w:rsid w:val="000704CC"/>
    <w:rsid w:val="00071D6A"/>
    <w:rsid w:val="00071D8B"/>
    <w:rsid w:val="00072065"/>
    <w:rsid w:val="00072104"/>
    <w:rsid w:val="00073E65"/>
    <w:rsid w:val="000745C8"/>
    <w:rsid w:val="00075E84"/>
    <w:rsid w:val="00076043"/>
    <w:rsid w:val="000760FA"/>
    <w:rsid w:val="00076642"/>
    <w:rsid w:val="0007708C"/>
    <w:rsid w:val="000800E0"/>
    <w:rsid w:val="00080117"/>
    <w:rsid w:val="00080CF6"/>
    <w:rsid w:val="00081829"/>
    <w:rsid w:val="000818D0"/>
    <w:rsid w:val="00082551"/>
    <w:rsid w:val="00082B93"/>
    <w:rsid w:val="000831DB"/>
    <w:rsid w:val="0008400C"/>
    <w:rsid w:val="0008410B"/>
    <w:rsid w:val="000844DF"/>
    <w:rsid w:val="00084839"/>
    <w:rsid w:val="00084BBC"/>
    <w:rsid w:val="00084EED"/>
    <w:rsid w:val="00085DA5"/>
    <w:rsid w:val="00085DE3"/>
    <w:rsid w:val="00086018"/>
    <w:rsid w:val="0008603F"/>
    <w:rsid w:val="000867CB"/>
    <w:rsid w:val="000867D1"/>
    <w:rsid w:val="00086A20"/>
    <w:rsid w:val="0008772E"/>
    <w:rsid w:val="00087E35"/>
    <w:rsid w:val="00087F37"/>
    <w:rsid w:val="00090B9F"/>
    <w:rsid w:val="00090C19"/>
    <w:rsid w:val="000913A7"/>
    <w:rsid w:val="00091817"/>
    <w:rsid w:val="00091A4D"/>
    <w:rsid w:val="000921E0"/>
    <w:rsid w:val="0009264E"/>
    <w:rsid w:val="000933DD"/>
    <w:rsid w:val="00093C97"/>
    <w:rsid w:val="00093F5F"/>
    <w:rsid w:val="000944AD"/>
    <w:rsid w:val="000946CA"/>
    <w:rsid w:val="000949B3"/>
    <w:rsid w:val="00094C22"/>
    <w:rsid w:val="00094E12"/>
    <w:rsid w:val="00095455"/>
    <w:rsid w:val="000954F1"/>
    <w:rsid w:val="00095B9A"/>
    <w:rsid w:val="00095C1D"/>
    <w:rsid w:val="00095DE9"/>
    <w:rsid w:val="00096358"/>
    <w:rsid w:val="00097110"/>
    <w:rsid w:val="00097650"/>
    <w:rsid w:val="000A0461"/>
    <w:rsid w:val="000A1303"/>
    <w:rsid w:val="000A133E"/>
    <w:rsid w:val="000A1BD5"/>
    <w:rsid w:val="000A1D8D"/>
    <w:rsid w:val="000A212E"/>
    <w:rsid w:val="000A2188"/>
    <w:rsid w:val="000A237B"/>
    <w:rsid w:val="000A245A"/>
    <w:rsid w:val="000A33F1"/>
    <w:rsid w:val="000A363F"/>
    <w:rsid w:val="000A3931"/>
    <w:rsid w:val="000A4CA3"/>
    <w:rsid w:val="000A5370"/>
    <w:rsid w:val="000A6C21"/>
    <w:rsid w:val="000A6F43"/>
    <w:rsid w:val="000B06B3"/>
    <w:rsid w:val="000B06BC"/>
    <w:rsid w:val="000B0CD0"/>
    <w:rsid w:val="000B13A9"/>
    <w:rsid w:val="000B1988"/>
    <w:rsid w:val="000B208A"/>
    <w:rsid w:val="000B22A0"/>
    <w:rsid w:val="000B2589"/>
    <w:rsid w:val="000B2756"/>
    <w:rsid w:val="000B2EBB"/>
    <w:rsid w:val="000B31E0"/>
    <w:rsid w:val="000B34CB"/>
    <w:rsid w:val="000B34DD"/>
    <w:rsid w:val="000B36E2"/>
    <w:rsid w:val="000B3831"/>
    <w:rsid w:val="000B3878"/>
    <w:rsid w:val="000B3E52"/>
    <w:rsid w:val="000B433E"/>
    <w:rsid w:val="000B4946"/>
    <w:rsid w:val="000B505A"/>
    <w:rsid w:val="000B5AE4"/>
    <w:rsid w:val="000B7256"/>
    <w:rsid w:val="000B7FDC"/>
    <w:rsid w:val="000C00EE"/>
    <w:rsid w:val="000C04E3"/>
    <w:rsid w:val="000C0553"/>
    <w:rsid w:val="000C071B"/>
    <w:rsid w:val="000C0C53"/>
    <w:rsid w:val="000C18FA"/>
    <w:rsid w:val="000C2055"/>
    <w:rsid w:val="000C27F9"/>
    <w:rsid w:val="000C280E"/>
    <w:rsid w:val="000C2A30"/>
    <w:rsid w:val="000C2B45"/>
    <w:rsid w:val="000C2F6E"/>
    <w:rsid w:val="000C35DD"/>
    <w:rsid w:val="000C40EE"/>
    <w:rsid w:val="000C4163"/>
    <w:rsid w:val="000C4332"/>
    <w:rsid w:val="000C4625"/>
    <w:rsid w:val="000C48C8"/>
    <w:rsid w:val="000C4DF6"/>
    <w:rsid w:val="000C5461"/>
    <w:rsid w:val="000C5BAE"/>
    <w:rsid w:val="000C6351"/>
    <w:rsid w:val="000C6621"/>
    <w:rsid w:val="000C6BC5"/>
    <w:rsid w:val="000C6DA4"/>
    <w:rsid w:val="000C720C"/>
    <w:rsid w:val="000C7548"/>
    <w:rsid w:val="000C7630"/>
    <w:rsid w:val="000C791E"/>
    <w:rsid w:val="000C7ACC"/>
    <w:rsid w:val="000C7C3E"/>
    <w:rsid w:val="000C7E99"/>
    <w:rsid w:val="000C7EE8"/>
    <w:rsid w:val="000D11F1"/>
    <w:rsid w:val="000D1280"/>
    <w:rsid w:val="000D1939"/>
    <w:rsid w:val="000D23AB"/>
    <w:rsid w:val="000D2AAC"/>
    <w:rsid w:val="000D332B"/>
    <w:rsid w:val="000D3626"/>
    <w:rsid w:val="000D4AFE"/>
    <w:rsid w:val="000D4BD2"/>
    <w:rsid w:val="000D51C9"/>
    <w:rsid w:val="000D557B"/>
    <w:rsid w:val="000D55A7"/>
    <w:rsid w:val="000D625D"/>
    <w:rsid w:val="000E0A01"/>
    <w:rsid w:val="000E0CC8"/>
    <w:rsid w:val="000E2FF2"/>
    <w:rsid w:val="000E33B7"/>
    <w:rsid w:val="000E385F"/>
    <w:rsid w:val="000E3A04"/>
    <w:rsid w:val="000E3D82"/>
    <w:rsid w:val="000E3E50"/>
    <w:rsid w:val="000E422F"/>
    <w:rsid w:val="000E440F"/>
    <w:rsid w:val="000E488C"/>
    <w:rsid w:val="000E4EF8"/>
    <w:rsid w:val="000E510F"/>
    <w:rsid w:val="000E6941"/>
    <w:rsid w:val="000E6E6D"/>
    <w:rsid w:val="000E717C"/>
    <w:rsid w:val="000E7FCA"/>
    <w:rsid w:val="000E7FF3"/>
    <w:rsid w:val="000F0D07"/>
    <w:rsid w:val="000F0DDE"/>
    <w:rsid w:val="000F1FF2"/>
    <w:rsid w:val="000F1FF8"/>
    <w:rsid w:val="000F2312"/>
    <w:rsid w:val="000F2934"/>
    <w:rsid w:val="000F2F41"/>
    <w:rsid w:val="000F2FAB"/>
    <w:rsid w:val="000F3178"/>
    <w:rsid w:val="000F38A8"/>
    <w:rsid w:val="000F3904"/>
    <w:rsid w:val="000F3961"/>
    <w:rsid w:val="000F4ADA"/>
    <w:rsid w:val="000F4E4D"/>
    <w:rsid w:val="000F5538"/>
    <w:rsid w:val="000F5B71"/>
    <w:rsid w:val="000F7753"/>
    <w:rsid w:val="00100712"/>
    <w:rsid w:val="0010140D"/>
    <w:rsid w:val="00101482"/>
    <w:rsid w:val="00101874"/>
    <w:rsid w:val="0010265F"/>
    <w:rsid w:val="001026EE"/>
    <w:rsid w:val="00103096"/>
    <w:rsid w:val="00103A45"/>
    <w:rsid w:val="00104243"/>
    <w:rsid w:val="001051A9"/>
    <w:rsid w:val="00105485"/>
    <w:rsid w:val="001065C9"/>
    <w:rsid w:val="001068DD"/>
    <w:rsid w:val="00107C03"/>
    <w:rsid w:val="0011089D"/>
    <w:rsid w:val="00110A51"/>
    <w:rsid w:val="00110B2B"/>
    <w:rsid w:val="00110C6A"/>
    <w:rsid w:val="001111EF"/>
    <w:rsid w:val="00111601"/>
    <w:rsid w:val="00111F43"/>
    <w:rsid w:val="0011230C"/>
    <w:rsid w:val="00112573"/>
    <w:rsid w:val="00112736"/>
    <w:rsid w:val="001136A6"/>
    <w:rsid w:val="00114741"/>
    <w:rsid w:val="00114929"/>
    <w:rsid w:val="00114D16"/>
    <w:rsid w:val="00114D35"/>
    <w:rsid w:val="00114D87"/>
    <w:rsid w:val="00115C61"/>
    <w:rsid w:val="00117780"/>
    <w:rsid w:val="00117BAA"/>
    <w:rsid w:val="00120B1B"/>
    <w:rsid w:val="00121020"/>
    <w:rsid w:val="0012187F"/>
    <w:rsid w:val="00121DDB"/>
    <w:rsid w:val="0012219F"/>
    <w:rsid w:val="001222C2"/>
    <w:rsid w:val="00122685"/>
    <w:rsid w:val="0012295C"/>
    <w:rsid w:val="00122E19"/>
    <w:rsid w:val="001237E5"/>
    <w:rsid w:val="00123868"/>
    <w:rsid w:val="0012423F"/>
    <w:rsid w:val="001244B0"/>
    <w:rsid w:val="0012461B"/>
    <w:rsid w:val="00124D60"/>
    <w:rsid w:val="00124E8C"/>
    <w:rsid w:val="00125525"/>
    <w:rsid w:val="0012561E"/>
    <w:rsid w:val="001261A5"/>
    <w:rsid w:val="00126E0A"/>
    <w:rsid w:val="00127A36"/>
    <w:rsid w:val="00130196"/>
    <w:rsid w:val="0013069A"/>
    <w:rsid w:val="00131FE3"/>
    <w:rsid w:val="001321D8"/>
    <w:rsid w:val="00133712"/>
    <w:rsid w:val="0013372C"/>
    <w:rsid w:val="00134256"/>
    <w:rsid w:val="001353BF"/>
    <w:rsid w:val="00136BE2"/>
    <w:rsid w:val="00136D7F"/>
    <w:rsid w:val="00137079"/>
    <w:rsid w:val="001373DF"/>
    <w:rsid w:val="0013785B"/>
    <w:rsid w:val="00141593"/>
    <w:rsid w:val="00142249"/>
    <w:rsid w:val="00142A1F"/>
    <w:rsid w:val="00142E1E"/>
    <w:rsid w:val="0014338E"/>
    <w:rsid w:val="0014379F"/>
    <w:rsid w:val="00143986"/>
    <w:rsid w:val="00143A28"/>
    <w:rsid w:val="00145DD7"/>
    <w:rsid w:val="0014708A"/>
    <w:rsid w:val="001472F9"/>
    <w:rsid w:val="00150A57"/>
    <w:rsid w:val="00150E3F"/>
    <w:rsid w:val="00151560"/>
    <w:rsid w:val="00151A59"/>
    <w:rsid w:val="00152966"/>
    <w:rsid w:val="00152A25"/>
    <w:rsid w:val="00152F71"/>
    <w:rsid w:val="0015350B"/>
    <w:rsid w:val="00153AD0"/>
    <w:rsid w:val="001541F6"/>
    <w:rsid w:val="00154A83"/>
    <w:rsid w:val="001566A8"/>
    <w:rsid w:val="00156B29"/>
    <w:rsid w:val="00156C06"/>
    <w:rsid w:val="00157396"/>
    <w:rsid w:val="0015794D"/>
    <w:rsid w:val="00157F3B"/>
    <w:rsid w:val="00160238"/>
    <w:rsid w:val="0016044C"/>
    <w:rsid w:val="001607AB"/>
    <w:rsid w:val="00160835"/>
    <w:rsid w:val="001616D8"/>
    <w:rsid w:val="00162714"/>
    <w:rsid w:val="00162B18"/>
    <w:rsid w:val="00163B7D"/>
    <w:rsid w:val="00163F95"/>
    <w:rsid w:val="00164467"/>
    <w:rsid w:val="00164BFB"/>
    <w:rsid w:val="001664FF"/>
    <w:rsid w:val="00166841"/>
    <w:rsid w:val="00167110"/>
    <w:rsid w:val="00167326"/>
    <w:rsid w:val="0016736D"/>
    <w:rsid w:val="001675A3"/>
    <w:rsid w:val="00167936"/>
    <w:rsid w:val="00167E78"/>
    <w:rsid w:val="00170333"/>
    <w:rsid w:val="001711E9"/>
    <w:rsid w:val="00171DE2"/>
    <w:rsid w:val="00172992"/>
    <w:rsid w:val="0017416B"/>
    <w:rsid w:val="0017504B"/>
    <w:rsid w:val="0017606E"/>
    <w:rsid w:val="001761CC"/>
    <w:rsid w:val="00176250"/>
    <w:rsid w:val="00176654"/>
    <w:rsid w:val="0017670C"/>
    <w:rsid w:val="00176727"/>
    <w:rsid w:val="00176877"/>
    <w:rsid w:val="00176902"/>
    <w:rsid w:val="00177E4C"/>
    <w:rsid w:val="00180290"/>
    <w:rsid w:val="00180335"/>
    <w:rsid w:val="00180609"/>
    <w:rsid w:val="00180A4E"/>
    <w:rsid w:val="00180B5A"/>
    <w:rsid w:val="00183133"/>
    <w:rsid w:val="00183134"/>
    <w:rsid w:val="001836ED"/>
    <w:rsid w:val="00183B1E"/>
    <w:rsid w:val="00183D2F"/>
    <w:rsid w:val="00183E30"/>
    <w:rsid w:val="00184348"/>
    <w:rsid w:val="00184B35"/>
    <w:rsid w:val="00184C44"/>
    <w:rsid w:val="001855B6"/>
    <w:rsid w:val="00185E9B"/>
    <w:rsid w:val="00186133"/>
    <w:rsid w:val="001865F5"/>
    <w:rsid w:val="0018706C"/>
    <w:rsid w:val="00187BA6"/>
    <w:rsid w:val="0019084F"/>
    <w:rsid w:val="00190859"/>
    <w:rsid w:val="00190A98"/>
    <w:rsid w:val="00190BFA"/>
    <w:rsid w:val="00190C9F"/>
    <w:rsid w:val="00191ED4"/>
    <w:rsid w:val="0019247B"/>
    <w:rsid w:val="001925CF"/>
    <w:rsid w:val="00192C49"/>
    <w:rsid w:val="00192E16"/>
    <w:rsid w:val="00192FF6"/>
    <w:rsid w:val="00193413"/>
    <w:rsid w:val="00193846"/>
    <w:rsid w:val="0019466B"/>
    <w:rsid w:val="00194793"/>
    <w:rsid w:val="00194830"/>
    <w:rsid w:val="001955B6"/>
    <w:rsid w:val="00195765"/>
    <w:rsid w:val="00195C49"/>
    <w:rsid w:val="00196477"/>
    <w:rsid w:val="001967EE"/>
    <w:rsid w:val="001969A0"/>
    <w:rsid w:val="00196C75"/>
    <w:rsid w:val="00196D85"/>
    <w:rsid w:val="00196D93"/>
    <w:rsid w:val="00196E00"/>
    <w:rsid w:val="001978BF"/>
    <w:rsid w:val="0019793E"/>
    <w:rsid w:val="001979C9"/>
    <w:rsid w:val="001A0428"/>
    <w:rsid w:val="001A07F6"/>
    <w:rsid w:val="001A08DD"/>
    <w:rsid w:val="001A1392"/>
    <w:rsid w:val="001A1567"/>
    <w:rsid w:val="001A254C"/>
    <w:rsid w:val="001A3E45"/>
    <w:rsid w:val="001A40F3"/>
    <w:rsid w:val="001A42E5"/>
    <w:rsid w:val="001A4B81"/>
    <w:rsid w:val="001A547B"/>
    <w:rsid w:val="001A5EA9"/>
    <w:rsid w:val="001A6290"/>
    <w:rsid w:val="001A62B1"/>
    <w:rsid w:val="001A6A95"/>
    <w:rsid w:val="001A72D6"/>
    <w:rsid w:val="001A7D73"/>
    <w:rsid w:val="001B11B5"/>
    <w:rsid w:val="001B17F2"/>
    <w:rsid w:val="001B193E"/>
    <w:rsid w:val="001B1A34"/>
    <w:rsid w:val="001B2B8F"/>
    <w:rsid w:val="001B3621"/>
    <w:rsid w:val="001B3743"/>
    <w:rsid w:val="001B3795"/>
    <w:rsid w:val="001B3D64"/>
    <w:rsid w:val="001B458E"/>
    <w:rsid w:val="001B563E"/>
    <w:rsid w:val="001B5C1B"/>
    <w:rsid w:val="001B61FA"/>
    <w:rsid w:val="001B7C96"/>
    <w:rsid w:val="001B7DA7"/>
    <w:rsid w:val="001C024A"/>
    <w:rsid w:val="001C0F30"/>
    <w:rsid w:val="001C114D"/>
    <w:rsid w:val="001C12B9"/>
    <w:rsid w:val="001C1EA2"/>
    <w:rsid w:val="001C1F36"/>
    <w:rsid w:val="001C2087"/>
    <w:rsid w:val="001C275B"/>
    <w:rsid w:val="001C323D"/>
    <w:rsid w:val="001C4748"/>
    <w:rsid w:val="001C475E"/>
    <w:rsid w:val="001C5596"/>
    <w:rsid w:val="001C5673"/>
    <w:rsid w:val="001C5B97"/>
    <w:rsid w:val="001C6A74"/>
    <w:rsid w:val="001C7074"/>
    <w:rsid w:val="001C7AD7"/>
    <w:rsid w:val="001D092C"/>
    <w:rsid w:val="001D0CCA"/>
    <w:rsid w:val="001D1132"/>
    <w:rsid w:val="001D1C8B"/>
    <w:rsid w:val="001D3091"/>
    <w:rsid w:val="001D3656"/>
    <w:rsid w:val="001D367F"/>
    <w:rsid w:val="001D36FB"/>
    <w:rsid w:val="001D382E"/>
    <w:rsid w:val="001D3A23"/>
    <w:rsid w:val="001D3B88"/>
    <w:rsid w:val="001D3B93"/>
    <w:rsid w:val="001D3DF8"/>
    <w:rsid w:val="001D4080"/>
    <w:rsid w:val="001D4131"/>
    <w:rsid w:val="001D4E37"/>
    <w:rsid w:val="001D5051"/>
    <w:rsid w:val="001D54E6"/>
    <w:rsid w:val="001D56C3"/>
    <w:rsid w:val="001D5768"/>
    <w:rsid w:val="001D6859"/>
    <w:rsid w:val="001D6947"/>
    <w:rsid w:val="001D796E"/>
    <w:rsid w:val="001E03A7"/>
    <w:rsid w:val="001E162F"/>
    <w:rsid w:val="001E1BBA"/>
    <w:rsid w:val="001E1EC3"/>
    <w:rsid w:val="001E21DB"/>
    <w:rsid w:val="001E3FFF"/>
    <w:rsid w:val="001E404B"/>
    <w:rsid w:val="001E4493"/>
    <w:rsid w:val="001E4BE9"/>
    <w:rsid w:val="001E5891"/>
    <w:rsid w:val="001E5AC5"/>
    <w:rsid w:val="001E5D3B"/>
    <w:rsid w:val="001E60F7"/>
    <w:rsid w:val="001E62E3"/>
    <w:rsid w:val="001E717B"/>
    <w:rsid w:val="001F03DA"/>
    <w:rsid w:val="001F06B1"/>
    <w:rsid w:val="001F0F79"/>
    <w:rsid w:val="001F0FDC"/>
    <w:rsid w:val="001F1058"/>
    <w:rsid w:val="001F10FB"/>
    <w:rsid w:val="001F1460"/>
    <w:rsid w:val="001F1710"/>
    <w:rsid w:val="001F1873"/>
    <w:rsid w:val="001F1BCC"/>
    <w:rsid w:val="001F1F57"/>
    <w:rsid w:val="001F22BD"/>
    <w:rsid w:val="001F23F3"/>
    <w:rsid w:val="001F2A9D"/>
    <w:rsid w:val="001F2C4F"/>
    <w:rsid w:val="001F2CD7"/>
    <w:rsid w:val="001F2EE8"/>
    <w:rsid w:val="001F327B"/>
    <w:rsid w:val="001F3608"/>
    <w:rsid w:val="001F4684"/>
    <w:rsid w:val="001F4880"/>
    <w:rsid w:val="001F50BD"/>
    <w:rsid w:val="001F55B0"/>
    <w:rsid w:val="001F664E"/>
    <w:rsid w:val="001F66C5"/>
    <w:rsid w:val="001F76C8"/>
    <w:rsid w:val="0020025F"/>
    <w:rsid w:val="0020083E"/>
    <w:rsid w:val="00201B4D"/>
    <w:rsid w:val="00201B6F"/>
    <w:rsid w:val="00203897"/>
    <w:rsid w:val="002040C7"/>
    <w:rsid w:val="00204526"/>
    <w:rsid w:val="0020462D"/>
    <w:rsid w:val="00204AE6"/>
    <w:rsid w:val="00204CAF"/>
    <w:rsid w:val="00204CCF"/>
    <w:rsid w:val="0020603E"/>
    <w:rsid w:val="00206447"/>
    <w:rsid w:val="0020674F"/>
    <w:rsid w:val="00206DDE"/>
    <w:rsid w:val="002070C3"/>
    <w:rsid w:val="00207231"/>
    <w:rsid w:val="00207CB1"/>
    <w:rsid w:val="002100C2"/>
    <w:rsid w:val="0021027D"/>
    <w:rsid w:val="002103F7"/>
    <w:rsid w:val="0021068E"/>
    <w:rsid w:val="00210932"/>
    <w:rsid w:val="00210BDF"/>
    <w:rsid w:val="0021122C"/>
    <w:rsid w:val="00211724"/>
    <w:rsid w:val="00211AB9"/>
    <w:rsid w:val="00211C6D"/>
    <w:rsid w:val="00212951"/>
    <w:rsid w:val="002137C5"/>
    <w:rsid w:val="002146E3"/>
    <w:rsid w:val="00214B39"/>
    <w:rsid w:val="00214CCB"/>
    <w:rsid w:val="0021652A"/>
    <w:rsid w:val="00216701"/>
    <w:rsid w:val="002169F9"/>
    <w:rsid w:val="00216B6A"/>
    <w:rsid w:val="00217448"/>
    <w:rsid w:val="0021796E"/>
    <w:rsid w:val="00217A1E"/>
    <w:rsid w:val="00217A98"/>
    <w:rsid w:val="002203CA"/>
    <w:rsid w:val="00220EE3"/>
    <w:rsid w:val="002215F5"/>
    <w:rsid w:val="00221BD1"/>
    <w:rsid w:val="00221C2A"/>
    <w:rsid w:val="0022210D"/>
    <w:rsid w:val="00222819"/>
    <w:rsid w:val="00222847"/>
    <w:rsid w:val="00222FB4"/>
    <w:rsid w:val="00223412"/>
    <w:rsid w:val="00223824"/>
    <w:rsid w:val="002238D2"/>
    <w:rsid w:val="002239DF"/>
    <w:rsid w:val="00223A0E"/>
    <w:rsid w:val="002245FD"/>
    <w:rsid w:val="00224789"/>
    <w:rsid w:val="00224A83"/>
    <w:rsid w:val="002251E3"/>
    <w:rsid w:val="002255AD"/>
    <w:rsid w:val="002261CD"/>
    <w:rsid w:val="00226401"/>
    <w:rsid w:val="002270F6"/>
    <w:rsid w:val="002276DE"/>
    <w:rsid w:val="002279C4"/>
    <w:rsid w:val="00227F0B"/>
    <w:rsid w:val="00227F52"/>
    <w:rsid w:val="00227FED"/>
    <w:rsid w:val="00230472"/>
    <w:rsid w:val="002309E2"/>
    <w:rsid w:val="0023171C"/>
    <w:rsid w:val="002319A9"/>
    <w:rsid w:val="00231D25"/>
    <w:rsid w:val="002320B3"/>
    <w:rsid w:val="002323DC"/>
    <w:rsid w:val="00232CE5"/>
    <w:rsid w:val="00233743"/>
    <w:rsid w:val="00233778"/>
    <w:rsid w:val="002338B4"/>
    <w:rsid w:val="00233C1F"/>
    <w:rsid w:val="00235A1C"/>
    <w:rsid w:val="00235A92"/>
    <w:rsid w:val="00235F33"/>
    <w:rsid w:val="00236027"/>
    <w:rsid w:val="002363DC"/>
    <w:rsid w:val="0023648F"/>
    <w:rsid w:val="0023667A"/>
    <w:rsid w:val="002373C3"/>
    <w:rsid w:val="002403DB"/>
    <w:rsid w:val="00240B70"/>
    <w:rsid w:val="002411A4"/>
    <w:rsid w:val="00241708"/>
    <w:rsid w:val="00241A38"/>
    <w:rsid w:val="00241DCE"/>
    <w:rsid w:val="002431FC"/>
    <w:rsid w:val="00243689"/>
    <w:rsid w:val="00243DB6"/>
    <w:rsid w:val="00243E9E"/>
    <w:rsid w:val="00244EF3"/>
    <w:rsid w:val="00244F94"/>
    <w:rsid w:val="0024581C"/>
    <w:rsid w:val="0024583B"/>
    <w:rsid w:val="002463A4"/>
    <w:rsid w:val="002471C4"/>
    <w:rsid w:val="00247E6E"/>
    <w:rsid w:val="002509C3"/>
    <w:rsid w:val="00251004"/>
    <w:rsid w:val="002527BE"/>
    <w:rsid w:val="00252887"/>
    <w:rsid w:val="0025288B"/>
    <w:rsid w:val="00253D2B"/>
    <w:rsid w:val="00254113"/>
    <w:rsid w:val="00254455"/>
    <w:rsid w:val="00255030"/>
    <w:rsid w:val="002554E9"/>
    <w:rsid w:val="00255D66"/>
    <w:rsid w:val="0025700F"/>
    <w:rsid w:val="0025716B"/>
    <w:rsid w:val="002578E0"/>
    <w:rsid w:val="00257961"/>
    <w:rsid w:val="00257AD2"/>
    <w:rsid w:val="00257DEB"/>
    <w:rsid w:val="00260750"/>
    <w:rsid w:val="00261042"/>
    <w:rsid w:val="00261553"/>
    <w:rsid w:val="00261813"/>
    <w:rsid w:val="00263BEA"/>
    <w:rsid w:val="0026490D"/>
    <w:rsid w:val="002649C7"/>
    <w:rsid w:val="00265030"/>
    <w:rsid w:val="00265C8F"/>
    <w:rsid w:val="002660CD"/>
    <w:rsid w:val="00266150"/>
    <w:rsid w:val="00266251"/>
    <w:rsid w:val="00266753"/>
    <w:rsid w:val="00267078"/>
    <w:rsid w:val="0026776B"/>
    <w:rsid w:val="00267795"/>
    <w:rsid w:val="00267D45"/>
    <w:rsid w:val="0027058F"/>
    <w:rsid w:val="00270B00"/>
    <w:rsid w:val="002713EA"/>
    <w:rsid w:val="002717A1"/>
    <w:rsid w:val="00272A72"/>
    <w:rsid w:val="00273588"/>
    <w:rsid w:val="00273951"/>
    <w:rsid w:val="00274032"/>
    <w:rsid w:val="002740B0"/>
    <w:rsid w:val="00274140"/>
    <w:rsid w:val="00274197"/>
    <w:rsid w:val="00274432"/>
    <w:rsid w:val="002746E0"/>
    <w:rsid w:val="002753DC"/>
    <w:rsid w:val="002754B9"/>
    <w:rsid w:val="0027614D"/>
    <w:rsid w:val="002761BA"/>
    <w:rsid w:val="00276875"/>
    <w:rsid w:val="00276960"/>
    <w:rsid w:val="00276A67"/>
    <w:rsid w:val="00276C0A"/>
    <w:rsid w:val="002771DC"/>
    <w:rsid w:val="0027799B"/>
    <w:rsid w:val="00277C42"/>
    <w:rsid w:val="002800F5"/>
    <w:rsid w:val="002801AA"/>
    <w:rsid w:val="002810AF"/>
    <w:rsid w:val="002810F7"/>
    <w:rsid w:val="002819EA"/>
    <w:rsid w:val="0028233D"/>
    <w:rsid w:val="00282EED"/>
    <w:rsid w:val="00283562"/>
    <w:rsid w:val="0028397C"/>
    <w:rsid w:val="0028398E"/>
    <w:rsid w:val="002851F0"/>
    <w:rsid w:val="0028594B"/>
    <w:rsid w:val="00285A11"/>
    <w:rsid w:val="0028618E"/>
    <w:rsid w:val="00286478"/>
    <w:rsid w:val="002872B4"/>
    <w:rsid w:val="00290456"/>
    <w:rsid w:val="00290C78"/>
    <w:rsid w:val="002911DA"/>
    <w:rsid w:val="00291C1E"/>
    <w:rsid w:val="00291DA6"/>
    <w:rsid w:val="0029248E"/>
    <w:rsid w:val="00292540"/>
    <w:rsid w:val="00292544"/>
    <w:rsid w:val="002929CD"/>
    <w:rsid w:val="00292A09"/>
    <w:rsid w:val="0029317A"/>
    <w:rsid w:val="0029449D"/>
    <w:rsid w:val="00294889"/>
    <w:rsid w:val="00294B17"/>
    <w:rsid w:val="00294EB1"/>
    <w:rsid w:val="002955F5"/>
    <w:rsid w:val="00295B0C"/>
    <w:rsid w:val="00296127"/>
    <w:rsid w:val="00296317"/>
    <w:rsid w:val="00296663"/>
    <w:rsid w:val="002968F0"/>
    <w:rsid w:val="00297013"/>
    <w:rsid w:val="00297346"/>
    <w:rsid w:val="00297D9B"/>
    <w:rsid w:val="002A051B"/>
    <w:rsid w:val="002A0BD3"/>
    <w:rsid w:val="002A1E63"/>
    <w:rsid w:val="002A2252"/>
    <w:rsid w:val="002A2420"/>
    <w:rsid w:val="002A2E4A"/>
    <w:rsid w:val="002A331C"/>
    <w:rsid w:val="002A3A28"/>
    <w:rsid w:val="002A47E4"/>
    <w:rsid w:val="002A4C77"/>
    <w:rsid w:val="002A4ED3"/>
    <w:rsid w:val="002A508E"/>
    <w:rsid w:val="002A56DB"/>
    <w:rsid w:val="002A56FB"/>
    <w:rsid w:val="002A691B"/>
    <w:rsid w:val="002A7185"/>
    <w:rsid w:val="002A7703"/>
    <w:rsid w:val="002A78A9"/>
    <w:rsid w:val="002A79AF"/>
    <w:rsid w:val="002B0414"/>
    <w:rsid w:val="002B04B9"/>
    <w:rsid w:val="002B07D6"/>
    <w:rsid w:val="002B0DC5"/>
    <w:rsid w:val="002B0F46"/>
    <w:rsid w:val="002B14B9"/>
    <w:rsid w:val="002B1FC3"/>
    <w:rsid w:val="002B2917"/>
    <w:rsid w:val="002B2CCE"/>
    <w:rsid w:val="002B2E36"/>
    <w:rsid w:val="002B3033"/>
    <w:rsid w:val="002B351C"/>
    <w:rsid w:val="002B371E"/>
    <w:rsid w:val="002B3CB4"/>
    <w:rsid w:val="002B4AAE"/>
    <w:rsid w:val="002B4F0F"/>
    <w:rsid w:val="002B572F"/>
    <w:rsid w:val="002B6065"/>
    <w:rsid w:val="002B639D"/>
    <w:rsid w:val="002B7A0E"/>
    <w:rsid w:val="002C0192"/>
    <w:rsid w:val="002C04CA"/>
    <w:rsid w:val="002C11B1"/>
    <w:rsid w:val="002C1DCB"/>
    <w:rsid w:val="002C2452"/>
    <w:rsid w:val="002C2C82"/>
    <w:rsid w:val="002C2CF2"/>
    <w:rsid w:val="002C2D72"/>
    <w:rsid w:val="002C3022"/>
    <w:rsid w:val="002C3189"/>
    <w:rsid w:val="002C37E4"/>
    <w:rsid w:val="002C3960"/>
    <w:rsid w:val="002C480E"/>
    <w:rsid w:val="002C4BE8"/>
    <w:rsid w:val="002C4C12"/>
    <w:rsid w:val="002C5C5B"/>
    <w:rsid w:val="002C6744"/>
    <w:rsid w:val="002C7505"/>
    <w:rsid w:val="002C7653"/>
    <w:rsid w:val="002C7FC9"/>
    <w:rsid w:val="002D0000"/>
    <w:rsid w:val="002D0820"/>
    <w:rsid w:val="002D08F9"/>
    <w:rsid w:val="002D0AC2"/>
    <w:rsid w:val="002D0B6B"/>
    <w:rsid w:val="002D3698"/>
    <w:rsid w:val="002D36E8"/>
    <w:rsid w:val="002D3FE1"/>
    <w:rsid w:val="002D423B"/>
    <w:rsid w:val="002D4441"/>
    <w:rsid w:val="002D488A"/>
    <w:rsid w:val="002D49E7"/>
    <w:rsid w:val="002D4FDF"/>
    <w:rsid w:val="002D56A3"/>
    <w:rsid w:val="002D56C1"/>
    <w:rsid w:val="002D58E1"/>
    <w:rsid w:val="002D63C3"/>
    <w:rsid w:val="002D6750"/>
    <w:rsid w:val="002D7418"/>
    <w:rsid w:val="002D7472"/>
    <w:rsid w:val="002D790D"/>
    <w:rsid w:val="002D79FA"/>
    <w:rsid w:val="002E0282"/>
    <w:rsid w:val="002E08D7"/>
    <w:rsid w:val="002E0E42"/>
    <w:rsid w:val="002E0EF7"/>
    <w:rsid w:val="002E12CB"/>
    <w:rsid w:val="002E174D"/>
    <w:rsid w:val="002E265B"/>
    <w:rsid w:val="002E2816"/>
    <w:rsid w:val="002E2F6D"/>
    <w:rsid w:val="002E3135"/>
    <w:rsid w:val="002E382F"/>
    <w:rsid w:val="002E5964"/>
    <w:rsid w:val="002E5C07"/>
    <w:rsid w:val="002E5CD8"/>
    <w:rsid w:val="002E6A35"/>
    <w:rsid w:val="002E6FDD"/>
    <w:rsid w:val="002E740C"/>
    <w:rsid w:val="002E7B9C"/>
    <w:rsid w:val="002F0F21"/>
    <w:rsid w:val="002F121F"/>
    <w:rsid w:val="002F1D1F"/>
    <w:rsid w:val="002F2A1F"/>
    <w:rsid w:val="002F2B84"/>
    <w:rsid w:val="002F3572"/>
    <w:rsid w:val="002F3F81"/>
    <w:rsid w:val="002F4192"/>
    <w:rsid w:val="002F45A1"/>
    <w:rsid w:val="002F4CA1"/>
    <w:rsid w:val="002F505E"/>
    <w:rsid w:val="002F52E0"/>
    <w:rsid w:val="002F5F7A"/>
    <w:rsid w:val="002F5FF3"/>
    <w:rsid w:val="002F68F8"/>
    <w:rsid w:val="002F6B1B"/>
    <w:rsid w:val="002F7A60"/>
    <w:rsid w:val="002F7BE1"/>
    <w:rsid w:val="002F7C4A"/>
    <w:rsid w:val="00300E13"/>
    <w:rsid w:val="00301456"/>
    <w:rsid w:val="0030163E"/>
    <w:rsid w:val="00302107"/>
    <w:rsid w:val="00302EF9"/>
    <w:rsid w:val="00302F0E"/>
    <w:rsid w:val="00302F2A"/>
    <w:rsid w:val="003030FD"/>
    <w:rsid w:val="003033B5"/>
    <w:rsid w:val="003048C8"/>
    <w:rsid w:val="003050F6"/>
    <w:rsid w:val="00305167"/>
    <w:rsid w:val="003057B5"/>
    <w:rsid w:val="003058E1"/>
    <w:rsid w:val="0030594E"/>
    <w:rsid w:val="003060BB"/>
    <w:rsid w:val="00306672"/>
    <w:rsid w:val="003073BB"/>
    <w:rsid w:val="00310149"/>
    <w:rsid w:val="0031048F"/>
    <w:rsid w:val="0031058A"/>
    <w:rsid w:val="0031088A"/>
    <w:rsid w:val="003109A4"/>
    <w:rsid w:val="0031141E"/>
    <w:rsid w:val="0031158E"/>
    <w:rsid w:val="0031172A"/>
    <w:rsid w:val="00312FA7"/>
    <w:rsid w:val="003130F0"/>
    <w:rsid w:val="003132B4"/>
    <w:rsid w:val="003132DB"/>
    <w:rsid w:val="00313F11"/>
    <w:rsid w:val="00313FDB"/>
    <w:rsid w:val="003142D8"/>
    <w:rsid w:val="00314EA9"/>
    <w:rsid w:val="00314F67"/>
    <w:rsid w:val="003158CA"/>
    <w:rsid w:val="00315A64"/>
    <w:rsid w:val="00315F1C"/>
    <w:rsid w:val="00316B9A"/>
    <w:rsid w:val="00317B41"/>
    <w:rsid w:val="00320310"/>
    <w:rsid w:val="00320B8A"/>
    <w:rsid w:val="00320D3E"/>
    <w:rsid w:val="00320EF7"/>
    <w:rsid w:val="003222BB"/>
    <w:rsid w:val="0032295D"/>
    <w:rsid w:val="00323551"/>
    <w:rsid w:val="00323F5A"/>
    <w:rsid w:val="0032451D"/>
    <w:rsid w:val="00324F93"/>
    <w:rsid w:val="003251F4"/>
    <w:rsid w:val="00325BBC"/>
    <w:rsid w:val="00325EDE"/>
    <w:rsid w:val="0032607D"/>
    <w:rsid w:val="003261DF"/>
    <w:rsid w:val="00326204"/>
    <w:rsid w:val="0032625B"/>
    <w:rsid w:val="00326E00"/>
    <w:rsid w:val="00327395"/>
    <w:rsid w:val="00327548"/>
    <w:rsid w:val="00327C8A"/>
    <w:rsid w:val="00330C18"/>
    <w:rsid w:val="003316DE"/>
    <w:rsid w:val="00331A59"/>
    <w:rsid w:val="00332174"/>
    <w:rsid w:val="003322E1"/>
    <w:rsid w:val="0033237C"/>
    <w:rsid w:val="0033274C"/>
    <w:rsid w:val="0033297B"/>
    <w:rsid w:val="00332992"/>
    <w:rsid w:val="00333173"/>
    <w:rsid w:val="0033392B"/>
    <w:rsid w:val="00334CEA"/>
    <w:rsid w:val="00334DBF"/>
    <w:rsid w:val="00335047"/>
    <w:rsid w:val="00335474"/>
    <w:rsid w:val="00335976"/>
    <w:rsid w:val="00335CEC"/>
    <w:rsid w:val="00336039"/>
    <w:rsid w:val="00337D73"/>
    <w:rsid w:val="003402B3"/>
    <w:rsid w:val="00340408"/>
    <w:rsid w:val="0034072C"/>
    <w:rsid w:val="003408CE"/>
    <w:rsid w:val="0034092C"/>
    <w:rsid w:val="00340A87"/>
    <w:rsid w:val="00340CB4"/>
    <w:rsid w:val="003417E3"/>
    <w:rsid w:val="00341891"/>
    <w:rsid w:val="00341DFF"/>
    <w:rsid w:val="00342A1E"/>
    <w:rsid w:val="00342EA1"/>
    <w:rsid w:val="00343228"/>
    <w:rsid w:val="003435C6"/>
    <w:rsid w:val="003436C1"/>
    <w:rsid w:val="003443F4"/>
    <w:rsid w:val="0034538F"/>
    <w:rsid w:val="0034556D"/>
    <w:rsid w:val="00345697"/>
    <w:rsid w:val="00346BB9"/>
    <w:rsid w:val="00346F43"/>
    <w:rsid w:val="00346FC6"/>
    <w:rsid w:val="00347557"/>
    <w:rsid w:val="00347A73"/>
    <w:rsid w:val="00347B61"/>
    <w:rsid w:val="0035167F"/>
    <w:rsid w:val="00351700"/>
    <w:rsid w:val="0035177C"/>
    <w:rsid w:val="00352B12"/>
    <w:rsid w:val="00352B9D"/>
    <w:rsid w:val="003535CE"/>
    <w:rsid w:val="00354798"/>
    <w:rsid w:val="00354ED6"/>
    <w:rsid w:val="0035533B"/>
    <w:rsid w:val="00355CF7"/>
    <w:rsid w:val="0035712C"/>
    <w:rsid w:val="00357182"/>
    <w:rsid w:val="00357AE1"/>
    <w:rsid w:val="003600A6"/>
    <w:rsid w:val="00360A0E"/>
    <w:rsid w:val="00361C6A"/>
    <w:rsid w:val="00361E15"/>
    <w:rsid w:val="00362F70"/>
    <w:rsid w:val="00363C9A"/>
    <w:rsid w:val="00364B50"/>
    <w:rsid w:val="003658E3"/>
    <w:rsid w:val="00365A01"/>
    <w:rsid w:val="00366244"/>
    <w:rsid w:val="00366ADD"/>
    <w:rsid w:val="0036717A"/>
    <w:rsid w:val="00370F46"/>
    <w:rsid w:val="00371D1B"/>
    <w:rsid w:val="00373DF0"/>
    <w:rsid w:val="00374510"/>
    <w:rsid w:val="00375751"/>
    <w:rsid w:val="00375792"/>
    <w:rsid w:val="00375988"/>
    <w:rsid w:val="00375BC7"/>
    <w:rsid w:val="00376431"/>
    <w:rsid w:val="00376B15"/>
    <w:rsid w:val="0037757E"/>
    <w:rsid w:val="0037760F"/>
    <w:rsid w:val="00377959"/>
    <w:rsid w:val="00377F4C"/>
    <w:rsid w:val="003802FE"/>
    <w:rsid w:val="00380768"/>
    <w:rsid w:val="00380CE2"/>
    <w:rsid w:val="00380EAB"/>
    <w:rsid w:val="00380FCC"/>
    <w:rsid w:val="0038139E"/>
    <w:rsid w:val="0038247A"/>
    <w:rsid w:val="0038365E"/>
    <w:rsid w:val="0038373C"/>
    <w:rsid w:val="003838F8"/>
    <w:rsid w:val="00383C43"/>
    <w:rsid w:val="0038462C"/>
    <w:rsid w:val="0038500F"/>
    <w:rsid w:val="003850C9"/>
    <w:rsid w:val="003852D8"/>
    <w:rsid w:val="0038549C"/>
    <w:rsid w:val="00385D6F"/>
    <w:rsid w:val="003861B7"/>
    <w:rsid w:val="003864C8"/>
    <w:rsid w:val="003871BA"/>
    <w:rsid w:val="00390C15"/>
    <w:rsid w:val="00390F5E"/>
    <w:rsid w:val="00391353"/>
    <w:rsid w:val="00391979"/>
    <w:rsid w:val="00391C1E"/>
    <w:rsid w:val="00391C73"/>
    <w:rsid w:val="00392342"/>
    <w:rsid w:val="0039236D"/>
    <w:rsid w:val="00394647"/>
    <w:rsid w:val="00395B3F"/>
    <w:rsid w:val="00395F6F"/>
    <w:rsid w:val="00396068"/>
    <w:rsid w:val="00396D70"/>
    <w:rsid w:val="003974AC"/>
    <w:rsid w:val="00397D73"/>
    <w:rsid w:val="003A013B"/>
    <w:rsid w:val="003A07DD"/>
    <w:rsid w:val="003A0AAC"/>
    <w:rsid w:val="003A0ABE"/>
    <w:rsid w:val="003A0BF8"/>
    <w:rsid w:val="003A361B"/>
    <w:rsid w:val="003A3CE2"/>
    <w:rsid w:val="003A4131"/>
    <w:rsid w:val="003A5DDC"/>
    <w:rsid w:val="003A6078"/>
    <w:rsid w:val="003A6F29"/>
    <w:rsid w:val="003B1B4F"/>
    <w:rsid w:val="003B1F7F"/>
    <w:rsid w:val="003B2271"/>
    <w:rsid w:val="003B34A7"/>
    <w:rsid w:val="003B382F"/>
    <w:rsid w:val="003B3A2E"/>
    <w:rsid w:val="003B3E0D"/>
    <w:rsid w:val="003B415C"/>
    <w:rsid w:val="003B45FC"/>
    <w:rsid w:val="003B4639"/>
    <w:rsid w:val="003B4A6A"/>
    <w:rsid w:val="003B4A77"/>
    <w:rsid w:val="003B4C90"/>
    <w:rsid w:val="003B521D"/>
    <w:rsid w:val="003B55C6"/>
    <w:rsid w:val="003B577C"/>
    <w:rsid w:val="003B6039"/>
    <w:rsid w:val="003B6984"/>
    <w:rsid w:val="003B6A89"/>
    <w:rsid w:val="003B6D6B"/>
    <w:rsid w:val="003B74B1"/>
    <w:rsid w:val="003B7CF7"/>
    <w:rsid w:val="003C0599"/>
    <w:rsid w:val="003C05D3"/>
    <w:rsid w:val="003C09A6"/>
    <w:rsid w:val="003C1157"/>
    <w:rsid w:val="003C17FB"/>
    <w:rsid w:val="003C197A"/>
    <w:rsid w:val="003C1C5D"/>
    <w:rsid w:val="003C2029"/>
    <w:rsid w:val="003C237E"/>
    <w:rsid w:val="003C2CC9"/>
    <w:rsid w:val="003C3226"/>
    <w:rsid w:val="003C371D"/>
    <w:rsid w:val="003C37E4"/>
    <w:rsid w:val="003C3A35"/>
    <w:rsid w:val="003C4062"/>
    <w:rsid w:val="003C42F2"/>
    <w:rsid w:val="003C501B"/>
    <w:rsid w:val="003C50CA"/>
    <w:rsid w:val="003C51D9"/>
    <w:rsid w:val="003C527F"/>
    <w:rsid w:val="003C5C67"/>
    <w:rsid w:val="003C625D"/>
    <w:rsid w:val="003C6FC8"/>
    <w:rsid w:val="003C7758"/>
    <w:rsid w:val="003C7A6B"/>
    <w:rsid w:val="003D0D49"/>
    <w:rsid w:val="003D1375"/>
    <w:rsid w:val="003D1753"/>
    <w:rsid w:val="003D211C"/>
    <w:rsid w:val="003D27E3"/>
    <w:rsid w:val="003D31E9"/>
    <w:rsid w:val="003D412F"/>
    <w:rsid w:val="003D46B2"/>
    <w:rsid w:val="003D4C38"/>
    <w:rsid w:val="003D4E2B"/>
    <w:rsid w:val="003D598D"/>
    <w:rsid w:val="003D6083"/>
    <w:rsid w:val="003D6557"/>
    <w:rsid w:val="003D6F93"/>
    <w:rsid w:val="003D739C"/>
    <w:rsid w:val="003D7FD9"/>
    <w:rsid w:val="003E092D"/>
    <w:rsid w:val="003E0A69"/>
    <w:rsid w:val="003E2EA9"/>
    <w:rsid w:val="003E3765"/>
    <w:rsid w:val="003E471F"/>
    <w:rsid w:val="003E48BF"/>
    <w:rsid w:val="003E4952"/>
    <w:rsid w:val="003E4B18"/>
    <w:rsid w:val="003E5DB4"/>
    <w:rsid w:val="003E5F28"/>
    <w:rsid w:val="003E627F"/>
    <w:rsid w:val="003E646D"/>
    <w:rsid w:val="003E6485"/>
    <w:rsid w:val="003E6997"/>
    <w:rsid w:val="003F0927"/>
    <w:rsid w:val="003F16E8"/>
    <w:rsid w:val="003F1809"/>
    <w:rsid w:val="003F1DF9"/>
    <w:rsid w:val="003F1F6A"/>
    <w:rsid w:val="003F2473"/>
    <w:rsid w:val="003F2CBE"/>
    <w:rsid w:val="003F32B8"/>
    <w:rsid w:val="003F370D"/>
    <w:rsid w:val="003F3E6C"/>
    <w:rsid w:val="003F457B"/>
    <w:rsid w:val="003F6120"/>
    <w:rsid w:val="003F6472"/>
    <w:rsid w:val="003F697F"/>
    <w:rsid w:val="003F6A02"/>
    <w:rsid w:val="003F7506"/>
    <w:rsid w:val="003F7867"/>
    <w:rsid w:val="003F7C79"/>
    <w:rsid w:val="003F7CBB"/>
    <w:rsid w:val="003F7E61"/>
    <w:rsid w:val="0040130B"/>
    <w:rsid w:val="00401454"/>
    <w:rsid w:val="00401B40"/>
    <w:rsid w:val="0040257A"/>
    <w:rsid w:val="0040271F"/>
    <w:rsid w:val="004028E0"/>
    <w:rsid w:val="00402FDC"/>
    <w:rsid w:val="0040326F"/>
    <w:rsid w:val="00403E88"/>
    <w:rsid w:val="004044F2"/>
    <w:rsid w:val="00404ACD"/>
    <w:rsid w:val="00404BF8"/>
    <w:rsid w:val="004052DD"/>
    <w:rsid w:val="004056E0"/>
    <w:rsid w:val="004056E5"/>
    <w:rsid w:val="0040626E"/>
    <w:rsid w:val="0040688E"/>
    <w:rsid w:val="00407093"/>
    <w:rsid w:val="00410584"/>
    <w:rsid w:val="00410F4E"/>
    <w:rsid w:val="00411E6C"/>
    <w:rsid w:val="004130A6"/>
    <w:rsid w:val="0041318B"/>
    <w:rsid w:val="00413CAE"/>
    <w:rsid w:val="004147F2"/>
    <w:rsid w:val="00414913"/>
    <w:rsid w:val="00414B40"/>
    <w:rsid w:val="00414EC8"/>
    <w:rsid w:val="00414F07"/>
    <w:rsid w:val="00415577"/>
    <w:rsid w:val="0041567C"/>
    <w:rsid w:val="0041580F"/>
    <w:rsid w:val="00415B05"/>
    <w:rsid w:val="0041609B"/>
    <w:rsid w:val="004161D9"/>
    <w:rsid w:val="004164CF"/>
    <w:rsid w:val="004166E4"/>
    <w:rsid w:val="004167FB"/>
    <w:rsid w:val="0041761B"/>
    <w:rsid w:val="004206C9"/>
    <w:rsid w:val="00420D44"/>
    <w:rsid w:val="00421174"/>
    <w:rsid w:val="00421590"/>
    <w:rsid w:val="00422446"/>
    <w:rsid w:val="00422792"/>
    <w:rsid w:val="00422E2E"/>
    <w:rsid w:val="00422FDB"/>
    <w:rsid w:val="0042358B"/>
    <w:rsid w:val="00423ECE"/>
    <w:rsid w:val="00423F81"/>
    <w:rsid w:val="004240EB"/>
    <w:rsid w:val="004246F0"/>
    <w:rsid w:val="00425056"/>
    <w:rsid w:val="00425492"/>
    <w:rsid w:val="00426652"/>
    <w:rsid w:val="004269C0"/>
    <w:rsid w:val="00426CCB"/>
    <w:rsid w:val="00430911"/>
    <w:rsid w:val="004312F7"/>
    <w:rsid w:val="00431933"/>
    <w:rsid w:val="00431A59"/>
    <w:rsid w:val="00431B00"/>
    <w:rsid w:val="00431C3B"/>
    <w:rsid w:val="00431E27"/>
    <w:rsid w:val="0043252C"/>
    <w:rsid w:val="004326EB"/>
    <w:rsid w:val="004329C9"/>
    <w:rsid w:val="004333DE"/>
    <w:rsid w:val="004343BD"/>
    <w:rsid w:val="0043448A"/>
    <w:rsid w:val="00435E29"/>
    <w:rsid w:val="00436227"/>
    <w:rsid w:val="00437524"/>
    <w:rsid w:val="00437B60"/>
    <w:rsid w:val="00437FA3"/>
    <w:rsid w:val="00440622"/>
    <w:rsid w:val="00440776"/>
    <w:rsid w:val="004407E9"/>
    <w:rsid w:val="00440F20"/>
    <w:rsid w:val="00441C8F"/>
    <w:rsid w:val="00442F78"/>
    <w:rsid w:val="0044396D"/>
    <w:rsid w:val="00443CF2"/>
    <w:rsid w:val="00443DA3"/>
    <w:rsid w:val="004441C0"/>
    <w:rsid w:val="00444758"/>
    <w:rsid w:val="0044592F"/>
    <w:rsid w:val="004459C4"/>
    <w:rsid w:val="00445E2C"/>
    <w:rsid w:val="00445E62"/>
    <w:rsid w:val="004464A1"/>
    <w:rsid w:val="004466E5"/>
    <w:rsid w:val="00446A77"/>
    <w:rsid w:val="004478C4"/>
    <w:rsid w:val="00447E50"/>
    <w:rsid w:val="00447EB1"/>
    <w:rsid w:val="0045062E"/>
    <w:rsid w:val="00451952"/>
    <w:rsid w:val="00452BD9"/>
    <w:rsid w:val="004531E9"/>
    <w:rsid w:val="00453674"/>
    <w:rsid w:val="004538BF"/>
    <w:rsid w:val="00453D91"/>
    <w:rsid w:val="00453E9D"/>
    <w:rsid w:val="00453F69"/>
    <w:rsid w:val="004542DE"/>
    <w:rsid w:val="00454DA4"/>
    <w:rsid w:val="00454ED2"/>
    <w:rsid w:val="00455EA7"/>
    <w:rsid w:val="00456112"/>
    <w:rsid w:val="0045630B"/>
    <w:rsid w:val="004563EE"/>
    <w:rsid w:val="004568A6"/>
    <w:rsid w:val="00456D2D"/>
    <w:rsid w:val="0045720A"/>
    <w:rsid w:val="004572E7"/>
    <w:rsid w:val="004573DE"/>
    <w:rsid w:val="00457451"/>
    <w:rsid w:val="0045772B"/>
    <w:rsid w:val="0045772E"/>
    <w:rsid w:val="0046013F"/>
    <w:rsid w:val="0046041B"/>
    <w:rsid w:val="0046073B"/>
    <w:rsid w:val="00460BC1"/>
    <w:rsid w:val="00460F4E"/>
    <w:rsid w:val="00461D73"/>
    <w:rsid w:val="0046210A"/>
    <w:rsid w:val="00462866"/>
    <w:rsid w:val="00463156"/>
    <w:rsid w:val="004631DB"/>
    <w:rsid w:val="00464F42"/>
    <w:rsid w:val="00465500"/>
    <w:rsid w:val="004656C2"/>
    <w:rsid w:val="004657D9"/>
    <w:rsid w:val="004659DB"/>
    <w:rsid w:val="004660CA"/>
    <w:rsid w:val="00467CB1"/>
    <w:rsid w:val="00470C0C"/>
    <w:rsid w:val="00472150"/>
    <w:rsid w:val="00472410"/>
    <w:rsid w:val="004728D8"/>
    <w:rsid w:val="00472A05"/>
    <w:rsid w:val="00472C7B"/>
    <w:rsid w:val="00473916"/>
    <w:rsid w:val="00473E9B"/>
    <w:rsid w:val="00474638"/>
    <w:rsid w:val="00474D25"/>
    <w:rsid w:val="00474FCC"/>
    <w:rsid w:val="004753A6"/>
    <w:rsid w:val="00475EB6"/>
    <w:rsid w:val="00476256"/>
    <w:rsid w:val="004768D2"/>
    <w:rsid w:val="0047750C"/>
    <w:rsid w:val="00477614"/>
    <w:rsid w:val="00477A71"/>
    <w:rsid w:val="00477F54"/>
    <w:rsid w:val="004801EC"/>
    <w:rsid w:val="00481B73"/>
    <w:rsid w:val="0048332F"/>
    <w:rsid w:val="00483F19"/>
    <w:rsid w:val="004843B9"/>
    <w:rsid w:val="004847A8"/>
    <w:rsid w:val="00484B50"/>
    <w:rsid w:val="00484E88"/>
    <w:rsid w:val="004850AA"/>
    <w:rsid w:val="004850F1"/>
    <w:rsid w:val="00485AD4"/>
    <w:rsid w:val="00486360"/>
    <w:rsid w:val="004863DB"/>
    <w:rsid w:val="00486453"/>
    <w:rsid w:val="00486DA1"/>
    <w:rsid w:val="00487147"/>
    <w:rsid w:val="00487AB8"/>
    <w:rsid w:val="00487BB7"/>
    <w:rsid w:val="004902AC"/>
    <w:rsid w:val="0049062D"/>
    <w:rsid w:val="00490D86"/>
    <w:rsid w:val="00491263"/>
    <w:rsid w:val="00492926"/>
    <w:rsid w:val="00492A21"/>
    <w:rsid w:val="004933BD"/>
    <w:rsid w:val="004937DF"/>
    <w:rsid w:val="004939DC"/>
    <w:rsid w:val="004943E4"/>
    <w:rsid w:val="00494AF9"/>
    <w:rsid w:val="00495859"/>
    <w:rsid w:val="00495DE7"/>
    <w:rsid w:val="00496C31"/>
    <w:rsid w:val="0049755F"/>
    <w:rsid w:val="004A23AC"/>
    <w:rsid w:val="004A2600"/>
    <w:rsid w:val="004A47C9"/>
    <w:rsid w:val="004A4A62"/>
    <w:rsid w:val="004A55CF"/>
    <w:rsid w:val="004A5915"/>
    <w:rsid w:val="004A5E3E"/>
    <w:rsid w:val="004A5EC6"/>
    <w:rsid w:val="004A663E"/>
    <w:rsid w:val="004A6678"/>
    <w:rsid w:val="004A6FBD"/>
    <w:rsid w:val="004A746D"/>
    <w:rsid w:val="004A7600"/>
    <w:rsid w:val="004A7934"/>
    <w:rsid w:val="004A7A0B"/>
    <w:rsid w:val="004B0387"/>
    <w:rsid w:val="004B081D"/>
    <w:rsid w:val="004B1769"/>
    <w:rsid w:val="004B2782"/>
    <w:rsid w:val="004B28E9"/>
    <w:rsid w:val="004B29BC"/>
    <w:rsid w:val="004B2FFD"/>
    <w:rsid w:val="004B3701"/>
    <w:rsid w:val="004B3ABD"/>
    <w:rsid w:val="004B3B57"/>
    <w:rsid w:val="004B3F10"/>
    <w:rsid w:val="004B43CF"/>
    <w:rsid w:val="004B521E"/>
    <w:rsid w:val="004B5BA6"/>
    <w:rsid w:val="004B663D"/>
    <w:rsid w:val="004B6B0F"/>
    <w:rsid w:val="004B6CC7"/>
    <w:rsid w:val="004B76F4"/>
    <w:rsid w:val="004C0004"/>
    <w:rsid w:val="004C0580"/>
    <w:rsid w:val="004C13FD"/>
    <w:rsid w:val="004C15F6"/>
    <w:rsid w:val="004C19B5"/>
    <w:rsid w:val="004C1BFB"/>
    <w:rsid w:val="004C1DD0"/>
    <w:rsid w:val="004C22B8"/>
    <w:rsid w:val="004C2341"/>
    <w:rsid w:val="004C27D9"/>
    <w:rsid w:val="004C2AF3"/>
    <w:rsid w:val="004C375D"/>
    <w:rsid w:val="004C3896"/>
    <w:rsid w:val="004C406E"/>
    <w:rsid w:val="004C473A"/>
    <w:rsid w:val="004C49E2"/>
    <w:rsid w:val="004C58DA"/>
    <w:rsid w:val="004C59FA"/>
    <w:rsid w:val="004C5C5B"/>
    <w:rsid w:val="004C5FDD"/>
    <w:rsid w:val="004C73F4"/>
    <w:rsid w:val="004D0E14"/>
    <w:rsid w:val="004D19E6"/>
    <w:rsid w:val="004D20E1"/>
    <w:rsid w:val="004D21D3"/>
    <w:rsid w:val="004D2406"/>
    <w:rsid w:val="004D2740"/>
    <w:rsid w:val="004D2884"/>
    <w:rsid w:val="004D35C7"/>
    <w:rsid w:val="004D36C6"/>
    <w:rsid w:val="004D53AB"/>
    <w:rsid w:val="004D5FE3"/>
    <w:rsid w:val="004D6037"/>
    <w:rsid w:val="004D6591"/>
    <w:rsid w:val="004D6CEB"/>
    <w:rsid w:val="004D729C"/>
    <w:rsid w:val="004D7AB1"/>
    <w:rsid w:val="004E0128"/>
    <w:rsid w:val="004E040B"/>
    <w:rsid w:val="004E05C9"/>
    <w:rsid w:val="004E0FA1"/>
    <w:rsid w:val="004E14D5"/>
    <w:rsid w:val="004E17C5"/>
    <w:rsid w:val="004E17F6"/>
    <w:rsid w:val="004E1BC6"/>
    <w:rsid w:val="004E1D02"/>
    <w:rsid w:val="004E1D5D"/>
    <w:rsid w:val="004E2033"/>
    <w:rsid w:val="004E28D9"/>
    <w:rsid w:val="004E2E6B"/>
    <w:rsid w:val="004E36B4"/>
    <w:rsid w:val="004E3DD4"/>
    <w:rsid w:val="004E464D"/>
    <w:rsid w:val="004E48B4"/>
    <w:rsid w:val="004E48D6"/>
    <w:rsid w:val="004E4D6C"/>
    <w:rsid w:val="004E4E19"/>
    <w:rsid w:val="004E5301"/>
    <w:rsid w:val="004E59EC"/>
    <w:rsid w:val="004E66E2"/>
    <w:rsid w:val="004E68A3"/>
    <w:rsid w:val="004E71C4"/>
    <w:rsid w:val="004E7430"/>
    <w:rsid w:val="004E7905"/>
    <w:rsid w:val="004F0093"/>
    <w:rsid w:val="004F051A"/>
    <w:rsid w:val="004F06F3"/>
    <w:rsid w:val="004F08E8"/>
    <w:rsid w:val="004F0B61"/>
    <w:rsid w:val="004F14EE"/>
    <w:rsid w:val="004F15CE"/>
    <w:rsid w:val="004F166D"/>
    <w:rsid w:val="004F1CF0"/>
    <w:rsid w:val="004F2088"/>
    <w:rsid w:val="004F2C46"/>
    <w:rsid w:val="004F2D9B"/>
    <w:rsid w:val="004F331F"/>
    <w:rsid w:val="004F367B"/>
    <w:rsid w:val="004F3714"/>
    <w:rsid w:val="004F3A39"/>
    <w:rsid w:val="004F3CDD"/>
    <w:rsid w:val="004F3D82"/>
    <w:rsid w:val="004F5E81"/>
    <w:rsid w:val="004F7DEF"/>
    <w:rsid w:val="005005CD"/>
    <w:rsid w:val="0050066B"/>
    <w:rsid w:val="005017F6"/>
    <w:rsid w:val="00501A43"/>
    <w:rsid w:val="00501AD2"/>
    <w:rsid w:val="00502800"/>
    <w:rsid w:val="00502D87"/>
    <w:rsid w:val="00502E03"/>
    <w:rsid w:val="00504963"/>
    <w:rsid w:val="00504ACB"/>
    <w:rsid w:val="005050A4"/>
    <w:rsid w:val="00505797"/>
    <w:rsid w:val="00506A46"/>
    <w:rsid w:val="00506B19"/>
    <w:rsid w:val="00506C17"/>
    <w:rsid w:val="0050772B"/>
    <w:rsid w:val="005077E8"/>
    <w:rsid w:val="00507967"/>
    <w:rsid w:val="0051035A"/>
    <w:rsid w:val="00511013"/>
    <w:rsid w:val="0051102B"/>
    <w:rsid w:val="005110A4"/>
    <w:rsid w:val="00511172"/>
    <w:rsid w:val="00511414"/>
    <w:rsid w:val="00511465"/>
    <w:rsid w:val="00511D5A"/>
    <w:rsid w:val="00513732"/>
    <w:rsid w:val="005138A9"/>
    <w:rsid w:val="00513F51"/>
    <w:rsid w:val="00514448"/>
    <w:rsid w:val="005146D1"/>
    <w:rsid w:val="00514B54"/>
    <w:rsid w:val="00515B51"/>
    <w:rsid w:val="00515D2D"/>
    <w:rsid w:val="005162BD"/>
    <w:rsid w:val="005167A2"/>
    <w:rsid w:val="00516A91"/>
    <w:rsid w:val="005177DD"/>
    <w:rsid w:val="005201F5"/>
    <w:rsid w:val="00521052"/>
    <w:rsid w:val="005214E3"/>
    <w:rsid w:val="00521B85"/>
    <w:rsid w:val="005225F8"/>
    <w:rsid w:val="00522A3B"/>
    <w:rsid w:val="00523102"/>
    <w:rsid w:val="005244A8"/>
    <w:rsid w:val="00524D1C"/>
    <w:rsid w:val="00524F9C"/>
    <w:rsid w:val="005257FD"/>
    <w:rsid w:val="00525968"/>
    <w:rsid w:val="00526811"/>
    <w:rsid w:val="00526FF0"/>
    <w:rsid w:val="0052729A"/>
    <w:rsid w:val="00527CCF"/>
    <w:rsid w:val="00527CD6"/>
    <w:rsid w:val="00530085"/>
    <w:rsid w:val="00530227"/>
    <w:rsid w:val="005309C7"/>
    <w:rsid w:val="00530AB7"/>
    <w:rsid w:val="005318D6"/>
    <w:rsid w:val="00531C5B"/>
    <w:rsid w:val="00531E8F"/>
    <w:rsid w:val="0053207B"/>
    <w:rsid w:val="005323B4"/>
    <w:rsid w:val="00532501"/>
    <w:rsid w:val="0053284D"/>
    <w:rsid w:val="00532DE3"/>
    <w:rsid w:val="0053310B"/>
    <w:rsid w:val="00534D14"/>
    <w:rsid w:val="00534E4B"/>
    <w:rsid w:val="00535628"/>
    <w:rsid w:val="005365BD"/>
    <w:rsid w:val="0053713E"/>
    <w:rsid w:val="005377B5"/>
    <w:rsid w:val="00540670"/>
    <w:rsid w:val="0054081B"/>
    <w:rsid w:val="00540B8A"/>
    <w:rsid w:val="00540C16"/>
    <w:rsid w:val="005417A4"/>
    <w:rsid w:val="005418E3"/>
    <w:rsid w:val="00541A58"/>
    <w:rsid w:val="005422FB"/>
    <w:rsid w:val="005430DA"/>
    <w:rsid w:val="005433B2"/>
    <w:rsid w:val="00543979"/>
    <w:rsid w:val="005441F1"/>
    <w:rsid w:val="00544402"/>
    <w:rsid w:val="00544E7D"/>
    <w:rsid w:val="005452BA"/>
    <w:rsid w:val="00545917"/>
    <w:rsid w:val="005459DF"/>
    <w:rsid w:val="00545AC2"/>
    <w:rsid w:val="00545DEA"/>
    <w:rsid w:val="00545EA0"/>
    <w:rsid w:val="005464FA"/>
    <w:rsid w:val="00546B94"/>
    <w:rsid w:val="005470C3"/>
    <w:rsid w:val="005476B5"/>
    <w:rsid w:val="00547FA8"/>
    <w:rsid w:val="005500CF"/>
    <w:rsid w:val="005503EB"/>
    <w:rsid w:val="005505C7"/>
    <w:rsid w:val="00550944"/>
    <w:rsid w:val="00550EA3"/>
    <w:rsid w:val="0055170C"/>
    <w:rsid w:val="00551B65"/>
    <w:rsid w:val="00551D20"/>
    <w:rsid w:val="00551ED5"/>
    <w:rsid w:val="005534F3"/>
    <w:rsid w:val="00553BAB"/>
    <w:rsid w:val="00553F06"/>
    <w:rsid w:val="00554762"/>
    <w:rsid w:val="00554BF6"/>
    <w:rsid w:val="00554EE0"/>
    <w:rsid w:val="0055544B"/>
    <w:rsid w:val="00555A57"/>
    <w:rsid w:val="00555E50"/>
    <w:rsid w:val="005561CB"/>
    <w:rsid w:val="00556547"/>
    <w:rsid w:val="00556829"/>
    <w:rsid w:val="00556B0E"/>
    <w:rsid w:val="00556BBC"/>
    <w:rsid w:val="00557296"/>
    <w:rsid w:val="005572BF"/>
    <w:rsid w:val="00557663"/>
    <w:rsid w:val="00557F5C"/>
    <w:rsid w:val="005604EB"/>
    <w:rsid w:val="00560D18"/>
    <w:rsid w:val="005614D9"/>
    <w:rsid w:val="0056177C"/>
    <w:rsid w:val="00562004"/>
    <w:rsid w:val="00562175"/>
    <w:rsid w:val="00562546"/>
    <w:rsid w:val="005627F4"/>
    <w:rsid w:val="00562804"/>
    <w:rsid w:val="005634F5"/>
    <w:rsid w:val="00565513"/>
    <w:rsid w:val="00565865"/>
    <w:rsid w:val="00565D1D"/>
    <w:rsid w:val="00565D4A"/>
    <w:rsid w:val="0056601F"/>
    <w:rsid w:val="0056622D"/>
    <w:rsid w:val="0056629A"/>
    <w:rsid w:val="00566789"/>
    <w:rsid w:val="005667D3"/>
    <w:rsid w:val="00566D6C"/>
    <w:rsid w:val="00566EF9"/>
    <w:rsid w:val="005671D3"/>
    <w:rsid w:val="00567D8E"/>
    <w:rsid w:val="005705DB"/>
    <w:rsid w:val="005705F6"/>
    <w:rsid w:val="00570DBF"/>
    <w:rsid w:val="005710B3"/>
    <w:rsid w:val="00571B65"/>
    <w:rsid w:val="00572467"/>
    <w:rsid w:val="005730FB"/>
    <w:rsid w:val="00573348"/>
    <w:rsid w:val="0057389F"/>
    <w:rsid w:val="00573FAD"/>
    <w:rsid w:val="0057411E"/>
    <w:rsid w:val="005741E1"/>
    <w:rsid w:val="005752D7"/>
    <w:rsid w:val="0057556A"/>
    <w:rsid w:val="00575A7F"/>
    <w:rsid w:val="00576290"/>
    <w:rsid w:val="00576704"/>
    <w:rsid w:val="005769DD"/>
    <w:rsid w:val="00577EF9"/>
    <w:rsid w:val="005800EB"/>
    <w:rsid w:val="00580394"/>
    <w:rsid w:val="00580732"/>
    <w:rsid w:val="0058099F"/>
    <w:rsid w:val="00581289"/>
    <w:rsid w:val="0058155E"/>
    <w:rsid w:val="00582B35"/>
    <w:rsid w:val="005834FC"/>
    <w:rsid w:val="00583560"/>
    <w:rsid w:val="00583A3F"/>
    <w:rsid w:val="00583A97"/>
    <w:rsid w:val="00585697"/>
    <w:rsid w:val="00585B0F"/>
    <w:rsid w:val="0058607B"/>
    <w:rsid w:val="00586693"/>
    <w:rsid w:val="00586A47"/>
    <w:rsid w:val="00586AF7"/>
    <w:rsid w:val="00586D39"/>
    <w:rsid w:val="00587988"/>
    <w:rsid w:val="00590061"/>
    <w:rsid w:val="005905D1"/>
    <w:rsid w:val="00590677"/>
    <w:rsid w:val="00590F38"/>
    <w:rsid w:val="00590FF2"/>
    <w:rsid w:val="00591192"/>
    <w:rsid w:val="005917C6"/>
    <w:rsid w:val="00591880"/>
    <w:rsid w:val="0059231A"/>
    <w:rsid w:val="00592B6F"/>
    <w:rsid w:val="005938FC"/>
    <w:rsid w:val="0059436E"/>
    <w:rsid w:val="00594B67"/>
    <w:rsid w:val="00594EEE"/>
    <w:rsid w:val="00595588"/>
    <w:rsid w:val="00595D1E"/>
    <w:rsid w:val="00595F2E"/>
    <w:rsid w:val="00596477"/>
    <w:rsid w:val="005A0201"/>
    <w:rsid w:val="005A02CC"/>
    <w:rsid w:val="005A0F01"/>
    <w:rsid w:val="005A1801"/>
    <w:rsid w:val="005A1803"/>
    <w:rsid w:val="005A3A4E"/>
    <w:rsid w:val="005A3A8B"/>
    <w:rsid w:val="005A469F"/>
    <w:rsid w:val="005A47B7"/>
    <w:rsid w:val="005A49E5"/>
    <w:rsid w:val="005A5684"/>
    <w:rsid w:val="005A5E60"/>
    <w:rsid w:val="005A5F57"/>
    <w:rsid w:val="005A6E2D"/>
    <w:rsid w:val="005A736A"/>
    <w:rsid w:val="005A7E19"/>
    <w:rsid w:val="005B0078"/>
    <w:rsid w:val="005B0136"/>
    <w:rsid w:val="005B0498"/>
    <w:rsid w:val="005B2250"/>
    <w:rsid w:val="005B2792"/>
    <w:rsid w:val="005B28BF"/>
    <w:rsid w:val="005B2AEA"/>
    <w:rsid w:val="005B31BC"/>
    <w:rsid w:val="005B35D5"/>
    <w:rsid w:val="005B366A"/>
    <w:rsid w:val="005B4240"/>
    <w:rsid w:val="005B5CBF"/>
    <w:rsid w:val="005B6364"/>
    <w:rsid w:val="005C05C1"/>
    <w:rsid w:val="005C0B42"/>
    <w:rsid w:val="005C0BA7"/>
    <w:rsid w:val="005C1041"/>
    <w:rsid w:val="005C1078"/>
    <w:rsid w:val="005C111D"/>
    <w:rsid w:val="005C1601"/>
    <w:rsid w:val="005C2299"/>
    <w:rsid w:val="005C2582"/>
    <w:rsid w:val="005C2D9A"/>
    <w:rsid w:val="005C36FD"/>
    <w:rsid w:val="005C3CE9"/>
    <w:rsid w:val="005C3D91"/>
    <w:rsid w:val="005C47BC"/>
    <w:rsid w:val="005C576E"/>
    <w:rsid w:val="005C6173"/>
    <w:rsid w:val="005C696D"/>
    <w:rsid w:val="005C6B16"/>
    <w:rsid w:val="005D0870"/>
    <w:rsid w:val="005D08A3"/>
    <w:rsid w:val="005D0FC1"/>
    <w:rsid w:val="005D1D60"/>
    <w:rsid w:val="005D1E3B"/>
    <w:rsid w:val="005D2677"/>
    <w:rsid w:val="005D3044"/>
    <w:rsid w:val="005D3159"/>
    <w:rsid w:val="005D3336"/>
    <w:rsid w:val="005D3428"/>
    <w:rsid w:val="005D3C8C"/>
    <w:rsid w:val="005D3F1B"/>
    <w:rsid w:val="005D42DD"/>
    <w:rsid w:val="005D49C9"/>
    <w:rsid w:val="005D4B17"/>
    <w:rsid w:val="005D537B"/>
    <w:rsid w:val="005D58E2"/>
    <w:rsid w:val="005D5A02"/>
    <w:rsid w:val="005D5B51"/>
    <w:rsid w:val="005D5D3E"/>
    <w:rsid w:val="005D6050"/>
    <w:rsid w:val="005D62B9"/>
    <w:rsid w:val="005D650A"/>
    <w:rsid w:val="005D69C8"/>
    <w:rsid w:val="005D7997"/>
    <w:rsid w:val="005D7A4A"/>
    <w:rsid w:val="005E0D59"/>
    <w:rsid w:val="005E1104"/>
    <w:rsid w:val="005E204C"/>
    <w:rsid w:val="005E216C"/>
    <w:rsid w:val="005E2324"/>
    <w:rsid w:val="005E2C6E"/>
    <w:rsid w:val="005E2FAF"/>
    <w:rsid w:val="005E325E"/>
    <w:rsid w:val="005E37E8"/>
    <w:rsid w:val="005E4C89"/>
    <w:rsid w:val="005E5257"/>
    <w:rsid w:val="005E526A"/>
    <w:rsid w:val="005E54F5"/>
    <w:rsid w:val="005E556B"/>
    <w:rsid w:val="005E5601"/>
    <w:rsid w:val="005E5A9E"/>
    <w:rsid w:val="005E5ACE"/>
    <w:rsid w:val="005E61C4"/>
    <w:rsid w:val="005E67B7"/>
    <w:rsid w:val="005E7608"/>
    <w:rsid w:val="005E7CD7"/>
    <w:rsid w:val="005E7EFE"/>
    <w:rsid w:val="005F0993"/>
    <w:rsid w:val="005F19F9"/>
    <w:rsid w:val="005F1B77"/>
    <w:rsid w:val="005F2096"/>
    <w:rsid w:val="005F2D14"/>
    <w:rsid w:val="005F3056"/>
    <w:rsid w:val="005F31F0"/>
    <w:rsid w:val="005F34C5"/>
    <w:rsid w:val="005F3BF5"/>
    <w:rsid w:val="005F48C8"/>
    <w:rsid w:val="005F49C9"/>
    <w:rsid w:val="005F4F7D"/>
    <w:rsid w:val="005F558B"/>
    <w:rsid w:val="005F574B"/>
    <w:rsid w:val="005F5AD7"/>
    <w:rsid w:val="005F69A6"/>
    <w:rsid w:val="005F6AB6"/>
    <w:rsid w:val="005F6E98"/>
    <w:rsid w:val="005F7534"/>
    <w:rsid w:val="00601114"/>
    <w:rsid w:val="00602151"/>
    <w:rsid w:val="0060231D"/>
    <w:rsid w:val="0060282B"/>
    <w:rsid w:val="00602A7D"/>
    <w:rsid w:val="00603E70"/>
    <w:rsid w:val="00604589"/>
    <w:rsid w:val="00604DB7"/>
    <w:rsid w:val="00604FDD"/>
    <w:rsid w:val="00605CA0"/>
    <w:rsid w:val="00605CA1"/>
    <w:rsid w:val="00606FC1"/>
    <w:rsid w:val="0060729D"/>
    <w:rsid w:val="00607E35"/>
    <w:rsid w:val="006105B5"/>
    <w:rsid w:val="006105DD"/>
    <w:rsid w:val="006106E3"/>
    <w:rsid w:val="0061080A"/>
    <w:rsid w:val="0061092C"/>
    <w:rsid w:val="006112FC"/>
    <w:rsid w:val="00611F81"/>
    <w:rsid w:val="00612127"/>
    <w:rsid w:val="006138E2"/>
    <w:rsid w:val="006139AE"/>
    <w:rsid w:val="00613C6F"/>
    <w:rsid w:val="00615000"/>
    <w:rsid w:val="006157B5"/>
    <w:rsid w:val="00615EBF"/>
    <w:rsid w:val="00616466"/>
    <w:rsid w:val="0061663A"/>
    <w:rsid w:val="00616653"/>
    <w:rsid w:val="0061684C"/>
    <w:rsid w:val="006168C8"/>
    <w:rsid w:val="00617090"/>
    <w:rsid w:val="00617AEA"/>
    <w:rsid w:val="00620472"/>
    <w:rsid w:val="0062087A"/>
    <w:rsid w:val="006209BF"/>
    <w:rsid w:val="0062217C"/>
    <w:rsid w:val="00622C10"/>
    <w:rsid w:val="006233B6"/>
    <w:rsid w:val="0062349F"/>
    <w:rsid w:val="00623D73"/>
    <w:rsid w:val="00624F97"/>
    <w:rsid w:val="00624FD1"/>
    <w:rsid w:val="0062558A"/>
    <w:rsid w:val="00625B10"/>
    <w:rsid w:val="00625C8F"/>
    <w:rsid w:val="00626F1C"/>
    <w:rsid w:val="006271A9"/>
    <w:rsid w:val="006272D9"/>
    <w:rsid w:val="006276BF"/>
    <w:rsid w:val="006277DD"/>
    <w:rsid w:val="006278D5"/>
    <w:rsid w:val="00630513"/>
    <w:rsid w:val="0063057B"/>
    <w:rsid w:val="0063085F"/>
    <w:rsid w:val="006309EA"/>
    <w:rsid w:val="00630C38"/>
    <w:rsid w:val="006311BD"/>
    <w:rsid w:val="00631FD7"/>
    <w:rsid w:val="00632586"/>
    <w:rsid w:val="006325F0"/>
    <w:rsid w:val="00633662"/>
    <w:rsid w:val="00633D24"/>
    <w:rsid w:val="00634274"/>
    <w:rsid w:val="00634496"/>
    <w:rsid w:val="0063465E"/>
    <w:rsid w:val="00634661"/>
    <w:rsid w:val="00634719"/>
    <w:rsid w:val="00635378"/>
    <w:rsid w:val="00635F30"/>
    <w:rsid w:val="00636133"/>
    <w:rsid w:val="00636142"/>
    <w:rsid w:val="0063658C"/>
    <w:rsid w:val="006366E0"/>
    <w:rsid w:val="00637060"/>
    <w:rsid w:val="006372BC"/>
    <w:rsid w:val="006374FC"/>
    <w:rsid w:val="00640924"/>
    <w:rsid w:val="00640C94"/>
    <w:rsid w:val="00641A91"/>
    <w:rsid w:val="006420F4"/>
    <w:rsid w:val="00642143"/>
    <w:rsid w:val="006424E5"/>
    <w:rsid w:val="00642960"/>
    <w:rsid w:val="00642B90"/>
    <w:rsid w:val="006437B2"/>
    <w:rsid w:val="006437E4"/>
    <w:rsid w:val="00643D4D"/>
    <w:rsid w:val="00644DFB"/>
    <w:rsid w:val="006453D4"/>
    <w:rsid w:val="00645CA7"/>
    <w:rsid w:val="00645EF3"/>
    <w:rsid w:val="006462B3"/>
    <w:rsid w:val="00646DE9"/>
    <w:rsid w:val="00647B69"/>
    <w:rsid w:val="00647D92"/>
    <w:rsid w:val="006501A4"/>
    <w:rsid w:val="00650202"/>
    <w:rsid w:val="00650783"/>
    <w:rsid w:val="006508A2"/>
    <w:rsid w:val="00650B0D"/>
    <w:rsid w:val="00650DA7"/>
    <w:rsid w:val="00650F99"/>
    <w:rsid w:val="0065185D"/>
    <w:rsid w:val="0065198F"/>
    <w:rsid w:val="00651E73"/>
    <w:rsid w:val="0065252C"/>
    <w:rsid w:val="00652652"/>
    <w:rsid w:val="0065375D"/>
    <w:rsid w:val="00653BC9"/>
    <w:rsid w:val="00653C13"/>
    <w:rsid w:val="00655242"/>
    <w:rsid w:val="00655577"/>
    <w:rsid w:val="00655868"/>
    <w:rsid w:val="0065598B"/>
    <w:rsid w:val="00655D1F"/>
    <w:rsid w:val="006576C6"/>
    <w:rsid w:val="00657FFB"/>
    <w:rsid w:val="006607DA"/>
    <w:rsid w:val="006614ED"/>
    <w:rsid w:val="0066184F"/>
    <w:rsid w:val="006621AC"/>
    <w:rsid w:val="00662208"/>
    <w:rsid w:val="0066283C"/>
    <w:rsid w:val="00662A9A"/>
    <w:rsid w:val="00662B68"/>
    <w:rsid w:val="00662DA4"/>
    <w:rsid w:val="00662F2B"/>
    <w:rsid w:val="006630C9"/>
    <w:rsid w:val="0066385E"/>
    <w:rsid w:val="00663C1D"/>
    <w:rsid w:val="00664178"/>
    <w:rsid w:val="00665F0D"/>
    <w:rsid w:val="00666C1F"/>
    <w:rsid w:val="006713CC"/>
    <w:rsid w:val="00671B8D"/>
    <w:rsid w:val="00671DA2"/>
    <w:rsid w:val="00671E8D"/>
    <w:rsid w:val="00672232"/>
    <w:rsid w:val="00672378"/>
    <w:rsid w:val="00673921"/>
    <w:rsid w:val="00673D08"/>
    <w:rsid w:val="00673E98"/>
    <w:rsid w:val="00673FE3"/>
    <w:rsid w:val="006740BB"/>
    <w:rsid w:val="006745C8"/>
    <w:rsid w:val="00674B6B"/>
    <w:rsid w:val="0067511B"/>
    <w:rsid w:val="00675556"/>
    <w:rsid w:val="006755C9"/>
    <w:rsid w:val="00675D6D"/>
    <w:rsid w:val="00676D4C"/>
    <w:rsid w:val="00677651"/>
    <w:rsid w:val="00677F31"/>
    <w:rsid w:val="006806CD"/>
    <w:rsid w:val="00680D81"/>
    <w:rsid w:val="006814ED"/>
    <w:rsid w:val="00682AD4"/>
    <w:rsid w:val="00682B01"/>
    <w:rsid w:val="00682FA9"/>
    <w:rsid w:val="0068457B"/>
    <w:rsid w:val="00684C1C"/>
    <w:rsid w:val="00685E41"/>
    <w:rsid w:val="00686B2C"/>
    <w:rsid w:val="00686E42"/>
    <w:rsid w:val="0068745D"/>
    <w:rsid w:val="006875D6"/>
    <w:rsid w:val="006906D5"/>
    <w:rsid w:val="006907AA"/>
    <w:rsid w:val="00690868"/>
    <w:rsid w:val="00690E2E"/>
    <w:rsid w:val="00691155"/>
    <w:rsid w:val="006922F9"/>
    <w:rsid w:val="0069292A"/>
    <w:rsid w:val="006930B3"/>
    <w:rsid w:val="00693D17"/>
    <w:rsid w:val="00694536"/>
    <w:rsid w:val="00694B92"/>
    <w:rsid w:val="00695B80"/>
    <w:rsid w:val="00695F7B"/>
    <w:rsid w:val="00697162"/>
    <w:rsid w:val="006975F5"/>
    <w:rsid w:val="00697D82"/>
    <w:rsid w:val="006A01E5"/>
    <w:rsid w:val="006A0965"/>
    <w:rsid w:val="006A0A54"/>
    <w:rsid w:val="006A0F32"/>
    <w:rsid w:val="006A1700"/>
    <w:rsid w:val="006A3083"/>
    <w:rsid w:val="006A38F9"/>
    <w:rsid w:val="006A397A"/>
    <w:rsid w:val="006A4588"/>
    <w:rsid w:val="006A4935"/>
    <w:rsid w:val="006A618B"/>
    <w:rsid w:val="006A64CD"/>
    <w:rsid w:val="006A669E"/>
    <w:rsid w:val="006A6B14"/>
    <w:rsid w:val="006A6D30"/>
    <w:rsid w:val="006B0279"/>
    <w:rsid w:val="006B0DF3"/>
    <w:rsid w:val="006B1288"/>
    <w:rsid w:val="006B192C"/>
    <w:rsid w:val="006B2843"/>
    <w:rsid w:val="006B2AC6"/>
    <w:rsid w:val="006B2D24"/>
    <w:rsid w:val="006B2F01"/>
    <w:rsid w:val="006B313A"/>
    <w:rsid w:val="006B424E"/>
    <w:rsid w:val="006B4989"/>
    <w:rsid w:val="006B53FA"/>
    <w:rsid w:val="006B692A"/>
    <w:rsid w:val="006B69B7"/>
    <w:rsid w:val="006B6A66"/>
    <w:rsid w:val="006B6B4C"/>
    <w:rsid w:val="006B6C71"/>
    <w:rsid w:val="006B7307"/>
    <w:rsid w:val="006B7A8B"/>
    <w:rsid w:val="006B7C84"/>
    <w:rsid w:val="006C0707"/>
    <w:rsid w:val="006C0EF5"/>
    <w:rsid w:val="006C1759"/>
    <w:rsid w:val="006C1BC4"/>
    <w:rsid w:val="006C1E93"/>
    <w:rsid w:val="006C1FC1"/>
    <w:rsid w:val="006C1FD4"/>
    <w:rsid w:val="006C2179"/>
    <w:rsid w:val="006C21E0"/>
    <w:rsid w:val="006C24D1"/>
    <w:rsid w:val="006C27A0"/>
    <w:rsid w:val="006C2E67"/>
    <w:rsid w:val="006C2E83"/>
    <w:rsid w:val="006C3670"/>
    <w:rsid w:val="006C3988"/>
    <w:rsid w:val="006C3B68"/>
    <w:rsid w:val="006C429C"/>
    <w:rsid w:val="006C4CB1"/>
    <w:rsid w:val="006C4DAC"/>
    <w:rsid w:val="006C54A6"/>
    <w:rsid w:val="006C5686"/>
    <w:rsid w:val="006C5FBA"/>
    <w:rsid w:val="006C6988"/>
    <w:rsid w:val="006C70F1"/>
    <w:rsid w:val="006C7288"/>
    <w:rsid w:val="006C79F1"/>
    <w:rsid w:val="006D04AC"/>
    <w:rsid w:val="006D0682"/>
    <w:rsid w:val="006D0B4C"/>
    <w:rsid w:val="006D16F9"/>
    <w:rsid w:val="006D1AB9"/>
    <w:rsid w:val="006D2350"/>
    <w:rsid w:val="006D26E0"/>
    <w:rsid w:val="006D2842"/>
    <w:rsid w:val="006D3439"/>
    <w:rsid w:val="006D35DD"/>
    <w:rsid w:val="006D407A"/>
    <w:rsid w:val="006D53EC"/>
    <w:rsid w:val="006D5470"/>
    <w:rsid w:val="006D56A6"/>
    <w:rsid w:val="006D5F42"/>
    <w:rsid w:val="006D61A4"/>
    <w:rsid w:val="006D6D41"/>
    <w:rsid w:val="006D6EB5"/>
    <w:rsid w:val="006D6FFA"/>
    <w:rsid w:val="006D7383"/>
    <w:rsid w:val="006D7BF7"/>
    <w:rsid w:val="006E02BB"/>
    <w:rsid w:val="006E03C6"/>
    <w:rsid w:val="006E07E4"/>
    <w:rsid w:val="006E0932"/>
    <w:rsid w:val="006E0961"/>
    <w:rsid w:val="006E1043"/>
    <w:rsid w:val="006E219B"/>
    <w:rsid w:val="006E21BB"/>
    <w:rsid w:val="006E24B3"/>
    <w:rsid w:val="006E3447"/>
    <w:rsid w:val="006E3FB8"/>
    <w:rsid w:val="006E422E"/>
    <w:rsid w:val="006E55E0"/>
    <w:rsid w:val="006E5A28"/>
    <w:rsid w:val="006E6C19"/>
    <w:rsid w:val="006E6E18"/>
    <w:rsid w:val="006E73AB"/>
    <w:rsid w:val="006E7605"/>
    <w:rsid w:val="006F04F2"/>
    <w:rsid w:val="006F0703"/>
    <w:rsid w:val="006F1649"/>
    <w:rsid w:val="006F1FCB"/>
    <w:rsid w:val="006F2AE9"/>
    <w:rsid w:val="006F3E29"/>
    <w:rsid w:val="006F3FE2"/>
    <w:rsid w:val="006F44FD"/>
    <w:rsid w:val="006F4C0B"/>
    <w:rsid w:val="006F4D9E"/>
    <w:rsid w:val="006F4F53"/>
    <w:rsid w:val="006F6CF9"/>
    <w:rsid w:val="006F7697"/>
    <w:rsid w:val="006F7A74"/>
    <w:rsid w:val="006F7B22"/>
    <w:rsid w:val="006F7D44"/>
    <w:rsid w:val="0070004E"/>
    <w:rsid w:val="00700FF9"/>
    <w:rsid w:val="00701000"/>
    <w:rsid w:val="00701A14"/>
    <w:rsid w:val="00701EDB"/>
    <w:rsid w:val="00702202"/>
    <w:rsid w:val="007022E7"/>
    <w:rsid w:val="00702D5A"/>
    <w:rsid w:val="007039D9"/>
    <w:rsid w:val="00703F68"/>
    <w:rsid w:val="0070495E"/>
    <w:rsid w:val="00704990"/>
    <w:rsid w:val="00705791"/>
    <w:rsid w:val="00705E9D"/>
    <w:rsid w:val="00706AA6"/>
    <w:rsid w:val="00706C10"/>
    <w:rsid w:val="00707564"/>
    <w:rsid w:val="007075E9"/>
    <w:rsid w:val="007077EC"/>
    <w:rsid w:val="00710B97"/>
    <w:rsid w:val="00710BFF"/>
    <w:rsid w:val="0071117E"/>
    <w:rsid w:val="00711C8B"/>
    <w:rsid w:val="0071210F"/>
    <w:rsid w:val="00712712"/>
    <w:rsid w:val="00712D90"/>
    <w:rsid w:val="00713019"/>
    <w:rsid w:val="00713F94"/>
    <w:rsid w:val="007145DB"/>
    <w:rsid w:val="007154AA"/>
    <w:rsid w:val="00715B75"/>
    <w:rsid w:val="00716CBC"/>
    <w:rsid w:val="00717A2A"/>
    <w:rsid w:val="00720C02"/>
    <w:rsid w:val="0072116D"/>
    <w:rsid w:val="007213CA"/>
    <w:rsid w:val="00722072"/>
    <w:rsid w:val="0072220B"/>
    <w:rsid w:val="00722B07"/>
    <w:rsid w:val="0072333B"/>
    <w:rsid w:val="0072347B"/>
    <w:rsid w:val="007251C6"/>
    <w:rsid w:val="00725207"/>
    <w:rsid w:val="00725D93"/>
    <w:rsid w:val="0072796F"/>
    <w:rsid w:val="00727CBC"/>
    <w:rsid w:val="00727E5F"/>
    <w:rsid w:val="00727EA2"/>
    <w:rsid w:val="00730C9A"/>
    <w:rsid w:val="00730F27"/>
    <w:rsid w:val="00731103"/>
    <w:rsid w:val="0073278C"/>
    <w:rsid w:val="007327B6"/>
    <w:rsid w:val="00732C67"/>
    <w:rsid w:val="0073311B"/>
    <w:rsid w:val="00733499"/>
    <w:rsid w:val="00734023"/>
    <w:rsid w:val="00734218"/>
    <w:rsid w:val="00734422"/>
    <w:rsid w:val="007346A2"/>
    <w:rsid w:val="00736266"/>
    <w:rsid w:val="00736317"/>
    <w:rsid w:val="00736745"/>
    <w:rsid w:val="007369BC"/>
    <w:rsid w:val="0073711F"/>
    <w:rsid w:val="00737216"/>
    <w:rsid w:val="00737288"/>
    <w:rsid w:val="007379A8"/>
    <w:rsid w:val="00740470"/>
    <w:rsid w:val="00740AF3"/>
    <w:rsid w:val="007413B6"/>
    <w:rsid w:val="007418B1"/>
    <w:rsid w:val="007419AA"/>
    <w:rsid w:val="00741F33"/>
    <w:rsid w:val="00742578"/>
    <w:rsid w:val="0074272B"/>
    <w:rsid w:val="00742B5B"/>
    <w:rsid w:val="0074399C"/>
    <w:rsid w:val="00743AEB"/>
    <w:rsid w:val="00743FFD"/>
    <w:rsid w:val="0074474D"/>
    <w:rsid w:val="0074510B"/>
    <w:rsid w:val="00745785"/>
    <w:rsid w:val="007466B6"/>
    <w:rsid w:val="00746F0C"/>
    <w:rsid w:val="00751FAF"/>
    <w:rsid w:val="007524A3"/>
    <w:rsid w:val="0075436D"/>
    <w:rsid w:val="0075448D"/>
    <w:rsid w:val="00754C65"/>
    <w:rsid w:val="00754C9A"/>
    <w:rsid w:val="00754CB0"/>
    <w:rsid w:val="00754FD9"/>
    <w:rsid w:val="007550C9"/>
    <w:rsid w:val="00755AAA"/>
    <w:rsid w:val="00756C56"/>
    <w:rsid w:val="00756D57"/>
    <w:rsid w:val="0075705F"/>
    <w:rsid w:val="0075747E"/>
    <w:rsid w:val="007578DD"/>
    <w:rsid w:val="00757C04"/>
    <w:rsid w:val="00757E07"/>
    <w:rsid w:val="00757F71"/>
    <w:rsid w:val="0076060C"/>
    <w:rsid w:val="00760D0D"/>
    <w:rsid w:val="00760D8B"/>
    <w:rsid w:val="00760FC5"/>
    <w:rsid w:val="0076113B"/>
    <w:rsid w:val="00761EE6"/>
    <w:rsid w:val="007628FB"/>
    <w:rsid w:val="00762CFF"/>
    <w:rsid w:val="00762E80"/>
    <w:rsid w:val="00763E4A"/>
    <w:rsid w:val="00764A74"/>
    <w:rsid w:val="007652B6"/>
    <w:rsid w:val="007654EC"/>
    <w:rsid w:val="00765A9D"/>
    <w:rsid w:val="007662A9"/>
    <w:rsid w:val="0076687C"/>
    <w:rsid w:val="007674F2"/>
    <w:rsid w:val="0076777E"/>
    <w:rsid w:val="00767AA1"/>
    <w:rsid w:val="00767DFE"/>
    <w:rsid w:val="00770243"/>
    <w:rsid w:val="00770749"/>
    <w:rsid w:val="007712A9"/>
    <w:rsid w:val="00771447"/>
    <w:rsid w:val="00771466"/>
    <w:rsid w:val="00772D22"/>
    <w:rsid w:val="00773101"/>
    <w:rsid w:val="00773323"/>
    <w:rsid w:val="00774025"/>
    <w:rsid w:val="00774E4E"/>
    <w:rsid w:val="00775020"/>
    <w:rsid w:val="00775021"/>
    <w:rsid w:val="0077517C"/>
    <w:rsid w:val="0077531B"/>
    <w:rsid w:val="007754D5"/>
    <w:rsid w:val="00776A20"/>
    <w:rsid w:val="00776BD7"/>
    <w:rsid w:val="00776CC2"/>
    <w:rsid w:val="00776E57"/>
    <w:rsid w:val="00776F14"/>
    <w:rsid w:val="00777511"/>
    <w:rsid w:val="007804CA"/>
    <w:rsid w:val="00780D93"/>
    <w:rsid w:val="00781A42"/>
    <w:rsid w:val="00782415"/>
    <w:rsid w:val="0078254F"/>
    <w:rsid w:val="00782953"/>
    <w:rsid w:val="00782E83"/>
    <w:rsid w:val="00782F3C"/>
    <w:rsid w:val="007832CD"/>
    <w:rsid w:val="0078350D"/>
    <w:rsid w:val="00783598"/>
    <w:rsid w:val="00783869"/>
    <w:rsid w:val="00783A73"/>
    <w:rsid w:val="00783C2A"/>
    <w:rsid w:val="00784895"/>
    <w:rsid w:val="0078492F"/>
    <w:rsid w:val="0078544D"/>
    <w:rsid w:val="00785801"/>
    <w:rsid w:val="00786A09"/>
    <w:rsid w:val="00786EF1"/>
    <w:rsid w:val="00787638"/>
    <w:rsid w:val="00787E06"/>
    <w:rsid w:val="00787E65"/>
    <w:rsid w:val="007902A4"/>
    <w:rsid w:val="00790497"/>
    <w:rsid w:val="007905B1"/>
    <w:rsid w:val="0079088C"/>
    <w:rsid w:val="007910A5"/>
    <w:rsid w:val="007914EC"/>
    <w:rsid w:val="00792322"/>
    <w:rsid w:val="007929E5"/>
    <w:rsid w:val="00792F02"/>
    <w:rsid w:val="0079310B"/>
    <w:rsid w:val="00793922"/>
    <w:rsid w:val="00793957"/>
    <w:rsid w:val="00793BCE"/>
    <w:rsid w:val="00793C0C"/>
    <w:rsid w:val="0079431D"/>
    <w:rsid w:val="00794411"/>
    <w:rsid w:val="00794563"/>
    <w:rsid w:val="007945BB"/>
    <w:rsid w:val="00794631"/>
    <w:rsid w:val="00794E08"/>
    <w:rsid w:val="007964AF"/>
    <w:rsid w:val="00796BBF"/>
    <w:rsid w:val="00796FB9"/>
    <w:rsid w:val="007977CA"/>
    <w:rsid w:val="00797804"/>
    <w:rsid w:val="00797BB4"/>
    <w:rsid w:val="007A0154"/>
    <w:rsid w:val="007A0A86"/>
    <w:rsid w:val="007A0B5F"/>
    <w:rsid w:val="007A0D3B"/>
    <w:rsid w:val="007A0D4F"/>
    <w:rsid w:val="007A119F"/>
    <w:rsid w:val="007A13A5"/>
    <w:rsid w:val="007A1539"/>
    <w:rsid w:val="007A2C9D"/>
    <w:rsid w:val="007A2CE8"/>
    <w:rsid w:val="007A2E51"/>
    <w:rsid w:val="007A2EDB"/>
    <w:rsid w:val="007A3154"/>
    <w:rsid w:val="007A3345"/>
    <w:rsid w:val="007A3DF5"/>
    <w:rsid w:val="007A44A9"/>
    <w:rsid w:val="007A4FE3"/>
    <w:rsid w:val="007A5283"/>
    <w:rsid w:val="007A52EE"/>
    <w:rsid w:val="007A62DC"/>
    <w:rsid w:val="007A63E3"/>
    <w:rsid w:val="007A6E3C"/>
    <w:rsid w:val="007A7305"/>
    <w:rsid w:val="007A7619"/>
    <w:rsid w:val="007A7FD9"/>
    <w:rsid w:val="007B0BE6"/>
    <w:rsid w:val="007B107F"/>
    <w:rsid w:val="007B13B8"/>
    <w:rsid w:val="007B1504"/>
    <w:rsid w:val="007B16FF"/>
    <w:rsid w:val="007B1CAB"/>
    <w:rsid w:val="007B2221"/>
    <w:rsid w:val="007B2540"/>
    <w:rsid w:val="007B3255"/>
    <w:rsid w:val="007B450F"/>
    <w:rsid w:val="007B46A1"/>
    <w:rsid w:val="007B497C"/>
    <w:rsid w:val="007B5B3E"/>
    <w:rsid w:val="007B5F37"/>
    <w:rsid w:val="007B6D3E"/>
    <w:rsid w:val="007B76A8"/>
    <w:rsid w:val="007B77CB"/>
    <w:rsid w:val="007C0030"/>
    <w:rsid w:val="007C05F7"/>
    <w:rsid w:val="007C13DE"/>
    <w:rsid w:val="007C1506"/>
    <w:rsid w:val="007C1607"/>
    <w:rsid w:val="007C16EC"/>
    <w:rsid w:val="007C1BC4"/>
    <w:rsid w:val="007C1EA8"/>
    <w:rsid w:val="007C2A26"/>
    <w:rsid w:val="007C2AA4"/>
    <w:rsid w:val="007C36F1"/>
    <w:rsid w:val="007C460E"/>
    <w:rsid w:val="007C4CD9"/>
    <w:rsid w:val="007C4FD4"/>
    <w:rsid w:val="007C69EF"/>
    <w:rsid w:val="007C79A6"/>
    <w:rsid w:val="007D0365"/>
    <w:rsid w:val="007D0B4D"/>
    <w:rsid w:val="007D0E09"/>
    <w:rsid w:val="007D0E42"/>
    <w:rsid w:val="007D0F37"/>
    <w:rsid w:val="007D0FC8"/>
    <w:rsid w:val="007D141D"/>
    <w:rsid w:val="007D148E"/>
    <w:rsid w:val="007D1522"/>
    <w:rsid w:val="007D16FE"/>
    <w:rsid w:val="007D173D"/>
    <w:rsid w:val="007D27A5"/>
    <w:rsid w:val="007D47A7"/>
    <w:rsid w:val="007D4E0E"/>
    <w:rsid w:val="007D5588"/>
    <w:rsid w:val="007D56B2"/>
    <w:rsid w:val="007D5A1C"/>
    <w:rsid w:val="007D5DF3"/>
    <w:rsid w:val="007D6331"/>
    <w:rsid w:val="007D7416"/>
    <w:rsid w:val="007D7CDF"/>
    <w:rsid w:val="007D7F26"/>
    <w:rsid w:val="007E0AC4"/>
    <w:rsid w:val="007E0D5E"/>
    <w:rsid w:val="007E0F27"/>
    <w:rsid w:val="007E1860"/>
    <w:rsid w:val="007E1BDE"/>
    <w:rsid w:val="007E1CBA"/>
    <w:rsid w:val="007E2391"/>
    <w:rsid w:val="007E24F2"/>
    <w:rsid w:val="007E2E26"/>
    <w:rsid w:val="007E3108"/>
    <w:rsid w:val="007E36CF"/>
    <w:rsid w:val="007E379B"/>
    <w:rsid w:val="007E3B3E"/>
    <w:rsid w:val="007E4720"/>
    <w:rsid w:val="007E488D"/>
    <w:rsid w:val="007E68FD"/>
    <w:rsid w:val="007E6AA8"/>
    <w:rsid w:val="007E72B0"/>
    <w:rsid w:val="007E7E34"/>
    <w:rsid w:val="007E7F3B"/>
    <w:rsid w:val="007F048D"/>
    <w:rsid w:val="007F067D"/>
    <w:rsid w:val="007F0F69"/>
    <w:rsid w:val="007F10F1"/>
    <w:rsid w:val="007F1662"/>
    <w:rsid w:val="007F177F"/>
    <w:rsid w:val="007F24B0"/>
    <w:rsid w:val="007F29D0"/>
    <w:rsid w:val="007F2DB9"/>
    <w:rsid w:val="007F3260"/>
    <w:rsid w:val="007F340B"/>
    <w:rsid w:val="007F3DC7"/>
    <w:rsid w:val="007F4018"/>
    <w:rsid w:val="007F401E"/>
    <w:rsid w:val="007F527D"/>
    <w:rsid w:val="007F5B71"/>
    <w:rsid w:val="007F6014"/>
    <w:rsid w:val="007F6534"/>
    <w:rsid w:val="007F6E40"/>
    <w:rsid w:val="007F7D4F"/>
    <w:rsid w:val="00800AC2"/>
    <w:rsid w:val="008010DF"/>
    <w:rsid w:val="00802811"/>
    <w:rsid w:val="00802BA8"/>
    <w:rsid w:val="00803982"/>
    <w:rsid w:val="0080400C"/>
    <w:rsid w:val="00804643"/>
    <w:rsid w:val="00804E18"/>
    <w:rsid w:val="008053FC"/>
    <w:rsid w:val="008061DD"/>
    <w:rsid w:val="00806582"/>
    <w:rsid w:val="00806B8D"/>
    <w:rsid w:val="00806C5A"/>
    <w:rsid w:val="00806E77"/>
    <w:rsid w:val="00807A39"/>
    <w:rsid w:val="00807DEE"/>
    <w:rsid w:val="00807EF5"/>
    <w:rsid w:val="00810A5B"/>
    <w:rsid w:val="00810B94"/>
    <w:rsid w:val="00811620"/>
    <w:rsid w:val="00811795"/>
    <w:rsid w:val="00811C94"/>
    <w:rsid w:val="00811F4E"/>
    <w:rsid w:val="00812435"/>
    <w:rsid w:val="00812B15"/>
    <w:rsid w:val="00812D0F"/>
    <w:rsid w:val="008137F6"/>
    <w:rsid w:val="00813978"/>
    <w:rsid w:val="00813A60"/>
    <w:rsid w:val="00814130"/>
    <w:rsid w:val="008145E9"/>
    <w:rsid w:val="008147EE"/>
    <w:rsid w:val="00814D8B"/>
    <w:rsid w:val="00816A49"/>
    <w:rsid w:val="00816FF4"/>
    <w:rsid w:val="0081747F"/>
    <w:rsid w:val="00817C0F"/>
    <w:rsid w:val="0082024F"/>
    <w:rsid w:val="00820485"/>
    <w:rsid w:val="00820ACA"/>
    <w:rsid w:val="00821BB2"/>
    <w:rsid w:val="00822433"/>
    <w:rsid w:val="0082258A"/>
    <w:rsid w:val="00822876"/>
    <w:rsid w:val="008238FE"/>
    <w:rsid w:val="008239D9"/>
    <w:rsid w:val="00824341"/>
    <w:rsid w:val="0082440C"/>
    <w:rsid w:val="008263E0"/>
    <w:rsid w:val="008266CE"/>
    <w:rsid w:val="008267DC"/>
    <w:rsid w:val="00826CDD"/>
    <w:rsid w:val="00827E83"/>
    <w:rsid w:val="00830980"/>
    <w:rsid w:val="0083098B"/>
    <w:rsid w:val="00830E1A"/>
    <w:rsid w:val="0083108A"/>
    <w:rsid w:val="00832968"/>
    <w:rsid w:val="00833420"/>
    <w:rsid w:val="008336D8"/>
    <w:rsid w:val="00833FF3"/>
    <w:rsid w:val="008343F2"/>
    <w:rsid w:val="00834426"/>
    <w:rsid w:val="00834EB1"/>
    <w:rsid w:val="0083555E"/>
    <w:rsid w:val="008357E2"/>
    <w:rsid w:val="008362E4"/>
    <w:rsid w:val="00836F0D"/>
    <w:rsid w:val="008400E2"/>
    <w:rsid w:val="00840E08"/>
    <w:rsid w:val="0084140A"/>
    <w:rsid w:val="00841E17"/>
    <w:rsid w:val="00841E7C"/>
    <w:rsid w:val="00842690"/>
    <w:rsid w:val="0084276A"/>
    <w:rsid w:val="0084276C"/>
    <w:rsid w:val="00842C2E"/>
    <w:rsid w:val="0084300D"/>
    <w:rsid w:val="0084393E"/>
    <w:rsid w:val="008440ED"/>
    <w:rsid w:val="008441B5"/>
    <w:rsid w:val="008443B8"/>
    <w:rsid w:val="0084468E"/>
    <w:rsid w:val="00844907"/>
    <w:rsid w:val="00844CE6"/>
    <w:rsid w:val="00845CBC"/>
    <w:rsid w:val="00845E35"/>
    <w:rsid w:val="008470B3"/>
    <w:rsid w:val="00847671"/>
    <w:rsid w:val="00847DD9"/>
    <w:rsid w:val="00850816"/>
    <w:rsid w:val="00851A44"/>
    <w:rsid w:val="0085276A"/>
    <w:rsid w:val="008527C3"/>
    <w:rsid w:val="00853131"/>
    <w:rsid w:val="00853837"/>
    <w:rsid w:val="00853B48"/>
    <w:rsid w:val="00854283"/>
    <w:rsid w:val="008544C0"/>
    <w:rsid w:val="00854651"/>
    <w:rsid w:val="00854E59"/>
    <w:rsid w:val="00854E6F"/>
    <w:rsid w:val="00855B3F"/>
    <w:rsid w:val="00855DBB"/>
    <w:rsid w:val="00855E85"/>
    <w:rsid w:val="00856000"/>
    <w:rsid w:val="00856162"/>
    <w:rsid w:val="008569C9"/>
    <w:rsid w:val="00856A91"/>
    <w:rsid w:val="00857CDA"/>
    <w:rsid w:val="00860385"/>
    <w:rsid w:val="00861083"/>
    <w:rsid w:val="008610DB"/>
    <w:rsid w:val="00861114"/>
    <w:rsid w:val="008617BB"/>
    <w:rsid w:val="00861E4D"/>
    <w:rsid w:val="008629A4"/>
    <w:rsid w:val="00862C99"/>
    <w:rsid w:val="0086378B"/>
    <w:rsid w:val="00864ACE"/>
    <w:rsid w:val="00865480"/>
    <w:rsid w:val="008654E5"/>
    <w:rsid w:val="0086610D"/>
    <w:rsid w:val="008679C6"/>
    <w:rsid w:val="00867BB1"/>
    <w:rsid w:val="00870454"/>
    <w:rsid w:val="00870AFC"/>
    <w:rsid w:val="0087135E"/>
    <w:rsid w:val="00871BB0"/>
    <w:rsid w:val="00872812"/>
    <w:rsid w:val="00872AC3"/>
    <w:rsid w:val="00872E44"/>
    <w:rsid w:val="00873522"/>
    <w:rsid w:val="008739A0"/>
    <w:rsid w:val="00873FE9"/>
    <w:rsid w:val="008745A2"/>
    <w:rsid w:val="008745E8"/>
    <w:rsid w:val="00874AEB"/>
    <w:rsid w:val="008751F5"/>
    <w:rsid w:val="00875FFE"/>
    <w:rsid w:val="0087619D"/>
    <w:rsid w:val="008762F6"/>
    <w:rsid w:val="00876423"/>
    <w:rsid w:val="0087728A"/>
    <w:rsid w:val="0087789E"/>
    <w:rsid w:val="008778FF"/>
    <w:rsid w:val="00877B2C"/>
    <w:rsid w:val="00880176"/>
    <w:rsid w:val="00881805"/>
    <w:rsid w:val="0088199E"/>
    <w:rsid w:val="00881A13"/>
    <w:rsid w:val="00881B0F"/>
    <w:rsid w:val="00881E15"/>
    <w:rsid w:val="00882D12"/>
    <w:rsid w:val="00883873"/>
    <w:rsid w:val="008847DF"/>
    <w:rsid w:val="00886103"/>
    <w:rsid w:val="0088621B"/>
    <w:rsid w:val="008862EF"/>
    <w:rsid w:val="008865D1"/>
    <w:rsid w:val="0088745F"/>
    <w:rsid w:val="00887C1A"/>
    <w:rsid w:val="00890E4D"/>
    <w:rsid w:val="008910A0"/>
    <w:rsid w:val="008915B8"/>
    <w:rsid w:val="008915F3"/>
    <w:rsid w:val="00891603"/>
    <w:rsid w:val="0089163A"/>
    <w:rsid w:val="008916EE"/>
    <w:rsid w:val="00891F4E"/>
    <w:rsid w:val="008926C7"/>
    <w:rsid w:val="00892ACE"/>
    <w:rsid w:val="008940BF"/>
    <w:rsid w:val="00895E26"/>
    <w:rsid w:val="008962D7"/>
    <w:rsid w:val="0089650C"/>
    <w:rsid w:val="0089695B"/>
    <w:rsid w:val="00897476"/>
    <w:rsid w:val="0089764B"/>
    <w:rsid w:val="00897905"/>
    <w:rsid w:val="008979C2"/>
    <w:rsid w:val="00897B68"/>
    <w:rsid w:val="008A0317"/>
    <w:rsid w:val="008A04D0"/>
    <w:rsid w:val="008A20A9"/>
    <w:rsid w:val="008A2598"/>
    <w:rsid w:val="008A2BAF"/>
    <w:rsid w:val="008A3207"/>
    <w:rsid w:val="008A415F"/>
    <w:rsid w:val="008A41EF"/>
    <w:rsid w:val="008A46FF"/>
    <w:rsid w:val="008A4735"/>
    <w:rsid w:val="008A4F46"/>
    <w:rsid w:val="008A4F65"/>
    <w:rsid w:val="008A5293"/>
    <w:rsid w:val="008A5507"/>
    <w:rsid w:val="008A55A5"/>
    <w:rsid w:val="008A56C0"/>
    <w:rsid w:val="008A5BB9"/>
    <w:rsid w:val="008A5C5A"/>
    <w:rsid w:val="008A6AC5"/>
    <w:rsid w:val="008B08DD"/>
    <w:rsid w:val="008B1B11"/>
    <w:rsid w:val="008B22FD"/>
    <w:rsid w:val="008B272B"/>
    <w:rsid w:val="008B4BAC"/>
    <w:rsid w:val="008B4BD7"/>
    <w:rsid w:val="008B510E"/>
    <w:rsid w:val="008B55FB"/>
    <w:rsid w:val="008B5A51"/>
    <w:rsid w:val="008B5DA9"/>
    <w:rsid w:val="008B675E"/>
    <w:rsid w:val="008B6F2A"/>
    <w:rsid w:val="008B7368"/>
    <w:rsid w:val="008C0C4D"/>
    <w:rsid w:val="008C145C"/>
    <w:rsid w:val="008C2480"/>
    <w:rsid w:val="008C2AAE"/>
    <w:rsid w:val="008C3AF3"/>
    <w:rsid w:val="008C4405"/>
    <w:rsid w:val="008C45C6"/>
    <w:rsid w:val="008C475C"/>
    <w:rsid w:val="008C4FD2"/>
    <w:rsid w:val="008C596E"/>
    <w:rsid w:val="008C5CFF"/>
    <w:rsid w:val="008C674E"/>
    <w:rsid w:val="008C7072"/>
    <w:rsid w:val="008C7555"/>
    <w:rsid w:val="008C75A7"/>
    <w:rsid w:val="008C7E0B"/>
    <w:rsid w:val="008C7FC0"/>
    <w:rsid w:val="008D024E"/>
    <w:rsid w:val="008D07CF"/>
    <w:rsid w:val="008D0ECC"/>
    <w:rsid w:val="008D1167"/>
    <w:rsid w:val="008D14B2"/>
    <w:rsid w:val="008D1743"/>
    <w:rsid w:val="008D252D"/>
    <w:rsid w:val="008D26A4"/>
    <w:rsid w:val="008D2982"/>
    <w:rsid w:val="008D3666"/>
    <w:rsid w:val="008D37A1"/>
    <w:rsid w:val="008D3D64"/>
    <w:rsid w:val="008D44DB"/>
    <w:rsid w:val="008D4E49"/>
    <w:rsid w:val="008D513D"/>
    <w:rsid w:val="008D538F"/>
    <w:rsid w:val="008D5513"/>
    <w:rsid w:val="008D573A"/>
    <w:rsid w:val="008D5F35"/>
    <w:rsid w:val="008D60BF"/>
    <w:rsid w:val="008D619B"/>
    <w:rsid w:val="008D6A73"/>
    <w:rsid w:val="008D6C51"/>
    <w:rsid w:val="008D7337"/>
    <w:rsid w:val="008D73CD"/>
    <w:rsid w:val="008D751D"/>
    <w:rsid w:val="008D79D2"/>
    <w:rsid w:val="008D7B6D"/>
    <w:rsid w:val="008D7BE4"/>
    <w:rsid w:val="008D7CD5"/>
    <w:rsid w:val="008E0128"/>
    <w:rsid w:val="008E0242"/>
    <w:rsid w:val="008E16EA"/>
    <w:rsid w:val="008E1A34"/>
    <w:rsid w:val="008E20AC"/>
    <w:rsid w:val="008E225B"/>
    <w:rsid w:val="008E237A"/>
    <w:rsid w:val="008E259F"/>
    <w:rsid w:val="008E2C8C"/>
    <w:rsid w:val="008E2F44"/>
    <w:rsid w:val="008E3244"/>
    <w:rsid w:val="008E3A36"/>
    <w:rsid w:val="008E3F12"/>
    <w:rsid w:val="008E3FA9"/>
    <w:rsid w:val="008E435A"/>
    <w:rsid w:val="008E50BC"/>
    <w:rsid w:val="008E612E"/>
    <w:rsid w:val="008E621F"/>
    <w:rsid w:val="008E7652"/>
    <w:rsid w:val="008E7816"/>
    <w:rsid w:val="008E7A9D"/>
    <w:rsid w:val="008F08CE"/>
    <w:rsid w:val="008F0D29"/>
    <w:rsid w:val="008F0E40"/>
    <w:rsid w:val="008F0E4A"/>
    <w:rsid w:val="008F176B"/>
    <w:rsid w:val="008F1AF4"/>
    <w:rsid w:val="008F259B"/>
    <w:rsid w:val="008F27EC"/>
    <w:rsid w:val="008F2982"/>
    <w:rsid w:val="008F2C71"/>
    <w:rsid w:val="008F34AB"/>
    <w:rsid w:val="008F4755"/>
    <w:rsid w:val="008F57A5"/>
    <w:rsid w:val="008F5CDC"/>
    <w:rsid w:val="008F624E"/>
    <w:rsid w:val="008F6F9A"/>
    <w:rsid w:val="008F7566"/>
    <w:rsid w:val="009006F4"/>
    <w:rsid w:val="00900A90"/>
    <w:rsid w:val="00900C77"/>
    <w:rsid w:val="00901171"/>
    <w:rsid w:val="009011B0"/>
    <w:rsid w:val="009017AB"/>
    <w:rsid w:val="00901DDD"/>
    <w:rsid w:val="00903A98"/>
    <w:rsid w:val="00903D36"/>
    <w:rsid w:val="00904271"/>
    <w:rsid w:val="009043FE"/>
    <w:rsid w:val="0090462C"/>
    <w:rsid w:val="00904BE7"/>
    <w:rsid w:val="00905979"/>
    <w:rsid w:val="00905A43"/>
    <w:rsid w:val="00906551"/>
    <w:rsid w:val="00906563"/>
    <w:rsid w:val="00906729"/>
    <w:rsid w:val="00906BE3"/>
    <w:rsid w:val="00906E14"/>
    <w:rsid w:val="00907001"/>
    <w:rsid w:val="00907026"/>
    <w:rsid w:val="0091079F"/>
    <w:rsid w:val="00910830"/>
    <w:rsid w:val="00910C6A"/>
    <w:rsid w:val="0091104D"/>
    <w:rsid w:val="009110E4"/>
    <w:rsid w:val="00911A10"/>
    <w:rsid w:val="00913155"/>
    <w:rsid w:val="00914BF3"/>
    <w:rsid w:val="00915B8C"/>
    <w:rsid w:val="00916073"/>
    <w:rsid w:val="009161DA"/>
    <w:rsid w:val="009164A3"/>
    <w:rsid w:val="00916A5B"/>
    <w:rsid w:val="00916C3E"/>
    <w:rsid w:val="009171A0"/>
    <w:rsid w:val="009202B6"/>
    <w:rsid w:val="00920DA4"/>
    <w:rsid w:val="00921807"/>
    <w:rsid w:val="00921863"/>
    <w:rsid w:val="0092221B"/>
    <w:rsid w:val="00922A82"/>
    <w:rsid w:val="00923713"/>
    <w:rsid w:val="00923AA3"/>
    <w:rsid w:val="00923FAD"/>
    <w:rsid w:val="00924140"/>
    <w:rsid w:val="0092474C"/>
    <w:rsid w:val="00924EE1"/>
    <w:rsid w:val="00924F9E"/>
    <w:rsid w:val="0092500C"/>
    <w:rsid w:val="0092523C"/>
    <w:rsid w:val="009259E7"/>
    <w:rsid w:val="00925B73"/>
    <w:rsid w:val="00926749"/>
    <w:rsid w:val="009269BF"/>
    <w:rsid w:val="00930082"/>
    <w:rsid w:val="0093094E"/>
    <w:rsid w:val="00930A69"/>
    <w:rsid w:val="00930B81"/>
    <w:rsid w:val="00931903"/>
    <w:rsid w:val="00932C6A"/>
    <w:rsid w:val="00932E24"/>
    <w:rsid w:val="00932FF6"/>
    <w:rsid w:val="0093323C"/>
    <w:rsid w:val="009332B2"/>
    <w:rsid w:val="009338D7"/>
    <w:rsid w:val="009339E0"/>
    <w:rsid w:val="00933ACA"/>
    <w:rsid w:val="00934548"/>
    <w:rsid w:val="00934CA6"/>
    <w:rsid w:val="009353E0"/>
    <w:rsid w:val="00935405"/>
    <w:rsid w:val="009361A7"/>
    <w:rsid w:val="00936BD2"/>
    <w:rsid w:val="00937F24"/>
    <w:rsid w:val="00940D39"/>
    <w:rsid w:val="009413F8"/>
    <w:rsid w:val="00941882"/>
    <w:rsid w:val="00941A6D"/>
    <w:rsid w:val="00941A90"/>
    <w:rsid w:val="00941F51"/>
    <w:rsid w:val="0094221F"/>
    <w:rsid w:val="0094265E"/>
    <w:rsid w:val="009432F3"/>
    <w:rsid w:val="00943462"/>
    <w:rsid w:val="0094459C"/>
    <w:rsid w:val="00944629"/>
    <w:rsid w:val="00944CDB"/>
    <w:rsid w:val="00945035"/>
    <w:rsid w:val="009464D7"/>
    <w:rsid w:val="00946D4C"/>
    <w:rsid w:val="00947068"/>
    <w:rsid w:val="00950049"/>
    <w:rsid w:val="00950751"/>
    <w:rsid w:val="00950C12"/>
    <w:rsid w:val="00950CFB"/>
    <w:rsid w:val="00951346"/>
    <w:rsid w:val="009514C5"/>
    <w:rsid w:val="0095227C"/>
    <w:rsid w:val="00952A46"/>
    <w:rsid w:val="009530FC"/>
    <w:rsid w:val="009544D9"/>
    <w:rsid w:val="0095469B"/>
    <w:rsid w:val="00954978"/>
    <w:rsid w:val="00956155"/>
    <w:rsid w:val="00956D73"/>
    <w:rsid w:val="0095770C"/>
    <w:rsid w:val="00957A6D"/>
    <w:rsid w:val="00957C15"/>
    <w:rsid w:val="00957E0A"/>
    <w:rsid w:val="00957F90"/>
    <w:rsid w:val="00960158"/>
    <w:rsid w:val="00960AC5"/>
    <w:rsid w:val="00960B11"/>
    <w:rsid w:val="00961CCB"/>
    <w:rsid w:val="00962A44"/>
    <w:rsid w:val="00963182"/>
    <w:rsid w:val="0096373D"/>
    <w:rsid w:val="009637D7"/>
    <w:rsid w:val="00963B75"/>
    <w:rsid w:val="00964652"/>
    <w:rsid w:val="00965286"/>
    <w:rsid w:val="009654B8"/>
    <w:rsid w:val="00965A8B"/>
    <w:rsid w:val="00965C8F"/>
    <w:rsid w:val="00965EB5"/>
    <w:rsid w:val="0096665C"/>
    <w:rsid w:val="009668EC"/>
    <w:rsid w:val="009671DF"/>
    <w:rsid w:val="0096787A"/>
    <w:rsid w:val="0097015C"/>
    <w:rsid w:val="00970315"/>
    <w:rsid w:val="00971058"/>
    <w:rsid w:val="0097135A"/>
    <w:rsid w:val="009715E6"/>
    <w:rsid w:val="009716E2"/>
    <w:rsid w:val="00972092"/>
    <w:rsid w:val="009726B9"/>
    <w:rsid w:val="00972EBC"/>
    <w:rsid w:val="0097340B"/>
    <w:rsid w:val="00973ECF"/>
    <w:rsid w:val="00974376"/>
    <w:rsid w:val="00974F30"/>
    <w:rsid w:val="00975182"/>
    <w:rsid w:val="0097582B"/>
    <w:rsid w:val="00976508"/>
    <w:rsid w:val="00976F37"/>
    <w:rsid w:val="00977158"/>
    <w:rsid w:val="00977296"/>
    <w:rsid w:val="00977704"/>
    <w:rsid w:val="00977DEE"/>
    <w:rsid w:val="0098095D"/>
    <w:rsid w:val="009825DC"/>
    <w:rsid w:val="00982721"/>
    <w:rsid w:val="009831A2"/>
    <w:rsid w:val="009831E2"/>
    <w:rsid w:val="009838E8"/>
    <w:rsid w:val="00983B5F"/>
    <w:rsid w:val="00983EE9"/>
    <w:rsid w:val="00984321"/>
    <w:rsid w:val="009847D8"/>
    <w:rsid w:val="0098486D"/>
    <w:rsid w:val="00984B88"/>
    <w:rsid w:val="0098508A"/>
    <w:rsid w:val="009853E6"/>
    <w:rsid w:val="00985C4B"/>
    <w:rsid w:val="00985F8B"/>
    <w:rsid w:val="009860EA"/>
    <w:rsid w:val="009864A2"/>
    <w:rsid w:val="009869F2"/>
    <w:rsid w:val="009879CA"/>
    <w:rsid w:val="00987E3E"/>
    <w:rsid w:val="00990BC3"/>
    <w:rsid w:val="00990E15"/>
    <w:rsid w:val="009914E4"/>
    <w:rsid w:val="00993404"/>
    <w:rsid w:val="009937B4"/>
    <w:rsid w:val="009937E4"/>
    <w:rsid w:val="00993ADB"/>
    <w:rsid w:val="00993D29"/>
    <w:rsid w:val="00993F4B"/>
    <w:rsid w:val="009945A0"/>
    <w:rsid w:val="00994938"/>
    <w:rsid w:val="00994E9F"/>
    <w:rsid w:val="0099557D"/>
    <w:rsid w:val="00995644"/>
    <w:rsid w:val="00995BFD"/>
    <w:rsid w:val="00996670"/>
    <w:rsid w:val="00996D3F"/>
    <w:rsid w:val="00996E1A"/>
    <w:rsid w:val="00997514"/>
    <w:rsid w:val="0099764A"/>
    <w:rsid w:val="00997862"/>
    <w:rsid w:val="00997A61"/>
    <w:rsid w:val="009A0DCA"/>
    <w:rsid w:val="009A2444"/>
    <w:rsid w:val="009A34B3"/>
    <w:rsid w:val="009A3B9D"/>
    <w:rsid w:val="009A47F6"/>
    <w:rsid w:val="009A545F"/>
    <w:rsid w:val="009A5ABB"/>
    <w:rsid w:val="009A5CA9"/>
    <w:rsid w:val="009A6584"/>
    <w:rsid w:val="009A6AA8"/>
    <w:rsid w:val="009A6B6D"/>
    <w:rsid w:val="009A7009"/>
    <w:rsid w:val="009A7B99"/>
    <w:rsid w:val="009A7D03"/>
    <w:rsid w:val="009B023D"/>
    <w:rsid w:val="009B057B"/>
    <w:rsid w:val="009B0F54"/>
    <w:rsid w:val="009B201A"/>
    <w:rsid w:val="009B21B6"/>
    <w:rsid w:val="009B251D"/>
    <w:rsid w:val="009B271E"/>
    <w:rsid w:val="009B27D2"/>
    <w:rsid w:val="009B2A38"/>
    <w:rsid w:val="009B2D3B"/>
    <w:rsid w:val="009B30EA"/>
    <w:rsid w:val="009B332B"/>
    <w:rsid w:val="009B338F"/>
    <w:rsid w:val="009B3AE9"/>
    <w:rsid w:val="009B3E74"/>
    <w:rsid w:val="009B4487"/>
    <w:rsid w:val="009B45C3"/>
    <w:rsid w:val="009B4620"/>
    <w:rsid w:val="009B5347"/>
    <w:rsid w:val="009B541C"/>
    <w:rsid w:val="009B5740"/>
    <w:rsid w:val="009B5949"/>
    <w:rsid w:val="009B5FB5"/>
    <w:rsid w:val="009B753F"/>
    <w:rsid w:val="009B788E"/>
    <w:rsid w:val="009C0AF6"/>
    <w:rsid w:val="009C0B48"/>
    <w:rsid w:val="009C0DFB"/>
    <w:rsid w:val="009C0E56"/>
    <w:rsid w:val="009C11EF"/>
    <w:rsid w:val="009C138E"/>
    <w:rsid w:val="009C1573"/>
    <w:rsid w:val="009C368C"/>
    <w:rsid w:val="009C3F97"/>
    <w:rsid w:val="009C537A"/>
    <w:rsid w:val="009C634E"/>
    <w:rsid w:val="009C6DD0"/>
    <w:rsid w:val="009C78FE"/>
    <w:rsid w:val="009D11C6"/>
    <w:rsid w:val="009D1B30"/>
    <w:rsid w:val="009D1CB9"/>
    <w:rsid w:val="009D2C86"/>
    <w:rsid w:val="009D2F8A"/>
    <w:rsid w:val="009D4046"/>
    <w:rsid w:val="009D4798"/>
    <w:rsid w:val="009D493B"/>
    <w:rsid w:val="009D5C72"/>
    <w:rsid w:val="009D5F73"/>
    <w:rsid w:val="009D62E6"/>
    <w:rsid w:val="009D6C1C"/>
    <w:rsid w:val="009D703A"/>
    <w:rsid w:val="009E0BC2"/>
    <w:rsid w:val="009E0D1E"/>
    <w:rsid w:val="009E0F48"/>
    <w:rsid w:val="009E0FF5"/>
    <w:rsid w:val="009E12CD"/>
    <w:rsid w:val="009E13F9"/>
    <w:rsid w:val="009E1B16"/>
    <w:rsid w:val="009E207E"/>
    <w:rsid w:val="009E2929"/>
    <w:rsid w:val="009E2F91"/>
    <w:rsid w:val="009E3AED"/>
    <w:rsid w:val="009E45EF"/>
    <w:rsid w:val="009E4943"/>
    <w:rsid w:val="009E4E60"/>
    <w:rsid w:val="009E515D"/>
    <w:rsid w:val="009E56CD"/>
    <w:rsid w:val="009E5982"/>
    <w:rsid w:val="009E6E0F"/>
    <w:rsid w:val="009E73E7"/>
    <w:rsid w:val="009E7D32"/>
    <w:rsid w:val="009F019E"/>
    <w:rsid w:val="009F0469"/>
    <w:rsid w:val="009F0D12"/>
    <w:rsid w:val="009F0EC8"/>
    <w:rsid w:val="009F1F02"/>
    <w:rsid w:val="009F20B7"/>
    <w:rsid w:val="009F27A4"/>
    <w:rsid w:val="009F293F"/>
    <w:rsid w:val="009F2D2C"/>
    <w:rsid w:val="009F3749"/>
    <w:rsid w:val="009F3D65"/>
    <w:rsid w:val="009F45F8"/>
    <w:rsid w:val="009F5313"/>
    <w:rsid w:val="009F583D"/>
    <w:rsid w:val="009F5D38"/>
    <w:rsid w:val="009F5D8A"/>
    <w:rsid w:val="009F5F96"/>
    <w:rsid w:val="009F616C"/>
    <w:rsid w:val="009F61F9"/>
    <w:rsid w:val="009F7B11"/>
    <w:rsid w:val="009F7EE2"/>
    <w:rsid w:val="00A0012D"/>
    <w:rsid w:val="00A005B0"/>
    <w:rsid w:val="00A013FC"/>
    <w:rsid w:val="00A01C4B"/>
    <w:rsid w:val="00A02F55"/>
    <w:rsid w:val="00A03EA8"/>
    <w:rsid w:val="00A04A56"/>
    <w:rsid w:val="00A05738"/>
    <w:rsid w:val="00A06CD0"/>
    <w:rsid w:val="00A0754C"/>
    <w:rsid w:val="00A076C4"/>
    <w:rsid w:val="00A0786B"/>
    <w:rsid w:val="00A101E5"/>
    <w:rsid w:val="00A1059B"/>
    <w:rsid w:val="00A109F3"/>
    <w:rsid w:val="00A10C28"/>
    <w:rsid w:val="00A11286"/>
    <w:rsid w:val="00A11655"/>
    <w:rsid w:val="00A11D64"/>
    <w:rsid w:val="00A124DB"/>
    <w:rsid w:val="00A1274B"/>
    <w:rsid w:val="00A13704"/>
    <w:rsid w:val="00A141CD"/>
    <w:rsid w:val="00A14A19"/>
    <w:rsid w:val="00A15D96"/>
    <w:rsid w:val="00A15E12"/>
    <w:rsid w:val="00A15F5D"/>
    <w:rsid w:val="00A16A66"/>
    <w:rsid w:val="00A17474"/>
    <w:rsid w:val="00A174AA"/>
    <w:rsid w:val="00A175D8"/>
    <w:rsid w:val="00A17FEA"/>
    <w:rsid w:val="00A2013B"/>
    <w:rsid w:val="00A2099F"/>
    <w:rsid w:val="00A209DC"/>
    <w:rsid w:val="00A21601"/>
    <w:rsid w:val="00A21A0C"/>
    <w:rsid w:val="00A21BD1"/>
    <w:rsid w:val="00A21C3E"/>
    <w:rsid w:val="00A22674"/>
    <w:rsid w:val="00A22DA2"/>
    <w:rsid w:val="00A23606"/>
    <w:rsid w:val="00A2437F"/>
    <w:rsid w:val="00A248EE"/>
    <w:rsid w:val="00A24A7B"/>
    <w:rsid w:val="00A252A4"/>
    <w:rsid w:val="00A254E2"/>
    <w:rsid w:val="00A257C3"/>
    <w:rsid w:val="00A259E8"/>
    <w:rsid w:val="00A25C12"/>
    <w:rsid w:val="00A25CF8"/>
    <w:rsid w:val="00A2650E"/>
    <w:rsid w:val="00A26520"/>
    <w:rsid w:val="00A272A8"/>
    <w:rsid w:val="00A306FD"/>
    <w:rsid w:val="00A30FC8"/>
    <w:rsid w:val="00A316CB"/>
    <w:rsid w:val="00A31A25"/>
    <w:rsid w:val="00A31A4C"/>
    <w:rsid w:val="00A31E8A"/>
    <w:rsid w:val="00A31EB4"/>
    <w:rsid w:val="00A32FD5"/>
    <w:rsid w:val="00A333EC"/>
    <w:rsid w:val="00A339C3"/>
    <w:rsid w:val="00A33DEF"/>
    <w:rsid w:val="00A342C4"/>
    <w:rsid w:val="00A349CB"/>
    <w:rsid w:val="00A34BFE"/>
    <w:rsid w:val="00A35D39"/>
    <w:rsid w:val="00A35F23"/>
    <w:rsid w:val="00A35FCB"/>
    <w:rsid w:val="00A36168"/>
    <w:rsid w:val="00A36216"/>
    <w:rsid w:val="00A368C7"/>
    <w:rsid w:val="00A369CB"/>
    <w:rsid w:val="00A36B1C"/>
    <w:rsid w:val="00A36BF4"/>
    <w:rsid w:val="00A36EEA"/>
    <w:rsid w:val="00A36F49"/>
    <w:rsid w:val="00A377CA"/>
    <w:rsid w:val="00A37A4D"/>
    <w:rsid w:val="00A37ADA"/>
    <w:rsid w:val="00A37C71"/>
    <w:rsid w:val="00A37CC0"/>
    <w:rsid w:val="00A37DEF"/>
    <w:rsid w:val="00A40CAB"/>
    <w:rsid w:val="00A42CE3"/>
    <w:rsid w:val="00A437EC"/>
    <w:rsid w:val="00A43FA4"/>
    <w:rsid w:val="00A4400B"/>
    <w:rsid w:val="00A4475D"/>
    <w:rsid w:val="00A44A45"/>
    <w:rsid w:val="00A44AC6"/>
    <w:rsid w:val="00A44E41"/>
    <w:rsid w:val="00A453E4"/>
    <w:rsid w:val="00A45625"/>
    <w:rsid w:val="00A456AA"/>
    <w:rsid w:val="00A45789"/>
    <w:rsid w:val="00A45B32"/>
    <w:rsid w:val="00A46104"/>
    <w:rsid w:val="00A46540"/>
    <w:rsid w:val="00A46712"/>
    <w:rsid w:val="00A4752D"/>
    <w:rsid w:val="00A47B0F"/>
    <w:rsid w:val="00A47E99"/>
    <w:rsid w:val="00A504E7"/>
    <w:rsid w:val="00A50995"/>
    <w:rsid w:val="00A51080"/>
    <w:rsid w:val="00A513E9"/>
    <w:rsid w:val="00A51B72"/>
    <w:rsid w:val="00A51E19"/>
    <w:rsid w:val="00A52117"/>
    <w:rsid w:val="00A52132"/>
    <w:rsid w:val="00A529E9"/>
    <w:rsid w:val="00A52D47"/>
    <w:rsid w:val="00A52F71"/>
    <w:rsid w:val="00A53169"/>
    <w:rsid w:val="00A53BB5"/>
    <w:rsid w:val="00A53C62"/>
    <w:rsid w:val="00A54142"/>
    <w:rsid w:val="00A542C2"/>
    <w:rsid w:val="00A54EF0"/>
    <w:rsid w:val="00A55837"/>
    <w:rsid w:val="00A55916"/>
    <w:rsid w:val="00A55C4C"/>
    <w:rsid w:val="00A57061"/>
    <w:rsid w:val="00A57921"/>
    <w:rsid w:val="00A57B16"/>
    <w:rsid w:val="00A60520"/>
    <w:rsid w:val="00A60AC3"/>
    <w:rsid w:val="00A611A7"/>
    <w:rsid w:val="00A61635"/>
    <w:rsid w:val="00A616AF"/>
    <w:rsid w:val="00A61D87"/>
    <w:rsid w:val="00A63B3A"/>
    <w:rsid w:val="00A63E92"/>
    <w:rsid w:val="00A64E9F"/>
    <w:rsid w:val="00A65A18"/>
    <w:rsid w:val="00A65C38"/>
    <w:rsid w:val="00A662C7"/>
    <w:rsid w:val="00A66429"/>
    <w:rsid w:val="00A667D8"/>
    <w:rsid w:val="00A66EF5"/>
    <w:rsid w:val="00A67351"/>
    <w:rsid w:val="00A67899"/>
    <w:rsid w:val="00A67A8A"/>
    <w:rsid w:val="00A7006F"/>
    <w:rsid w:val="00A703B6"/>
    <w:rsid w:val="00A70658"/>
    <w:rsid w:val="00A70A41"/>
    <w:rsid w:val="00A70FD0"/>
    <w:rsid w:val="00A7118A"/>
    <w:rsid w:val="00A71689"/>
    <w:rsid w:val="00A722FA"/>
    <w:rsid w:val="00A723BC"/>
    <w:rsid w:val="00A726F7"/>
    <w:rsid w:val="00A72A0C"/>
    <w:rsid w:val="00A7328E"/>
    <w:rsid w:val="00A73849"/>
    <w:rsid w:val="00A73A67"/>
    <w:rsid w:val="00A73DEA"/>
    <w:rsid w:val="00A73F92"/>
    <w:rsid w:val="00A7451D"/>
    <w:rsid w:val="00A74DF1"/>
    <w:rsid w:val="00A76B6D"/>
    <w:rsid w:val="00A76D8F"/>
    <w:rsid w:val="00A77759"/>
    <w:rsid w:val="00A77C13"/>
    <w:rsid w:val="00A80226"/>
    <w:rsid w:val="00A805D8"/>
    <w:rsid w:val="00A80DD0"/>
    <w:rsid w:val="00A81001"/>
    <w:rsid w:val="00A8102F"/>
    <w:rsid w:val="00A815F5"/>
    <w:rsid w:val="00A81C56"/>
    <w:rsid w:val="00A81D8E"/>
    <w:rsid w:val="00A848C1"/>
    <w:rsid w:val="00A84F93"/>
    <w:rsid w:val="00A85D2E"/>
    <w:rsid w:val="00A868EA"/>
    <w:rsid w:val="00A9184F"/>
    <w:rsid w:val="00A91EC3"/>
    <w:rsid w:val="00A92089"/>
    <w:rsid w:val="00A92384"/>
    <w:rsid w:val="00A92BBE"/>
    <w:rsid w:val="00A9321F"/>
    <w:rsid w:val="00A932E1"/>
    <w:rsid w:val="00A9352A"/>
    <w:rsid w:val="00A9472E"/>
    <w:rsid w:val="00A947EA"/>
    <w:rsid w:val="00A94CBC"/>
    <w:rsid w:val="00A94FE6"/>
    <w:rsid w:val="00A95D55"/>
    <w:rsid w:val="00A96130"/>
    <w:rsid w:val="00A96188"/>
    <w:rsid w:val="00A96301"/>
    <w:rsid w:val="00A96D3D"/>
    <w:rsid w:val="00A96D75"/>
    <w:rsid w:val="00A9736C"/>
    <w:rsid w:val="00A978D6"/>
    <w:rsid w:val="00AA094A"/>
    <w:rsid w:val="00AA0F72"/>
    <w:rsid w:val="00AA1D33"/>
    <w:rsid w:val="00AA2710"/>
    <w:rsid w:val="00AA3117"/>
    <w:rsid w:val="00AA34F0"/>
    <w:rsid w:val="00AA4020"/>
    <w:rsid w:val="00AA539C"/>
    <w:rsid w:val="00AA6105"/>
    <w:rsid w:val="00AA7C65"/>
    <w:rsid w:val="00AB013F"/>
    <w:rsid w:val="00AB0157"/>
    <w:rsid w:val="00AB03B0"/>
    <w:rsid w:val="00AB0E50"/>
    <w:rsid w:val="00AB0F8D"/>
    <w:rsid w:val="00AB1459"/>
    <w:rsid w:val="00AB2C0D"/>
    <w:rsid w:val="00AB333A"/>
    <w:rsid w:val="00AB3C27"/>
    <w:rsid w:val="00AB3CDE"/>
    <w:rsid w:val="00AB40D2"/>
    <w:rsid w:val="00AB42D8"/>
    <w:rsid w:val="00AB48A4"/>
    <w:rsid w:val="00AB54EF"/>
    <w:rsid w:val="00AB6C3F"/>
    <w:rsid w:val="00AB6E3E"/>
    <w:rsid w:val="00AB6EBB"/>
    <w:rsid w:val="00AB787D"/>
    <w:rsid w:val="00AB7FBB"/>
    <w:rsid w:val="00AC061C"/>
    <w:rsid w:val="00AC0D51"/>
    <w:rsid w:val="00AC140F"/>
    <w:rsid w:val="00AC1AD7"/>
    <w:rsid w:val="00AC22E3"/>
    <w:rsid w:val="00AC3300"/>
    <w:rsid w:val="00AC33BE"/>
    <w:rsid w:val="00AC4A41"/>
    <w:rsid w:val="00AC58BC"/>
    <w:rsid w:val="00AC6375"/>
    <w:rsid w:val="00AC6508"/>
    <w:rsid w:val="00AC7174"/>
    <w:rsid w:val="00AC7C50"/>
    <w:rsid w:val="00AD0841"/>
    <w:rsid w:val="00AD0F59"/>
    <w:rsid w:val="00AD1252"/>
    <w:rsid w:val="00AD183D"/>
    <w:rsid w:val="00AD18B2"/>
    <w:rsid w:val="00AD226B"/>
    <w:rsid w:val="00AD2EAC"/>
    <w:rsid w:val="00AD326C"/>
    <w:rsid w:val="00AD3512"/>
    <w:rsid w:val="00AD3B27"/>
    <w:rsid w:val="00AD3F6C"/>
    <w:rsid w:val="00AD446A"/>
    <w:rsid w:val="00AD4485"/>
    <w:rsid w:val="00AD4735"/>
    <w:rsid w:val="00AD4868"/>
    <w:rsid w:val="00AD4990"/>
    <w:rsid w:val="00AD4BE5"/>
    <w:rsid w:val="00AD4C4C"/>
    <w:rsid w:val="00AD4D9C"/>
    <w:rsid w:val="00AD4E30"/>
    <w:rsid w:val="00AD502C"/>
    <w:rsid w:val="00AD6441"/>
    <w:rsid w:val="00AD6723"/>
    <w:rsid w:val="00AD6E74"/>
    <w:rsid w:val="00AD73A8"/>
    <w:rsid w:val="00AD74C9"/>
    <w:rsid w:val="00AD7D79"/>
    <w:rsid w:val="00AE0204"/>
    <w:rsid w:val="00AE1A84"/>
    <w:rsid w:val="00AE25BA"/>
    <w:rsid w:val="00AE26EB"/>
    <w:rsid w:val="00AE2D42"/>
    <w:rsid w:val="00AE2E4C"/>
    <w:rsid w:val="00AE3590"/>
    <w:rsid w:val="00AE3ACC"/>
    <w:rsid w:val="00AE4000"/>
    <w:rsid w:val="00AE41E0"/>
    <w:rsid w:val="00AE42AE"/>
    <w:rsid w:val="00AE5240"/>
    <w:rsid w:val="00AE5788"/>
    <w:rsid w:val="00AE6C69"/>
    <w:rsid w:val="00AE6F98"/>
    <w:rsid w:val="00AE7E6D"/>
    <w:rsid w:val="00AF045F"/>
    <w:rsid w:val="00AF056C"/>
    <w:rsid w:val="00AF0C6B"/>
    <w:rsid w:val="00AF1927"/>
    <w:rsid w:val="00AF23CD"/>
    <w:rsid w:val="00AF2481"/>
    <w:rsid w:val="00AF2DA6"/>
    <w:rsid w:val="00AF38C6"/>
    <w:rsid w:val="00AF4046"/>
    <w:rsid w:val="00AF46C8"/>
    <w:rsid w:val="00AF50BE"/>
    <w:rsid w:val="00AF532A"/>
    <w:rsid w:val="00AF5F02"/>
    <w:rsid w:val="00AF5FF0"/>
    <w:rsid w:val="00AF69EB"/>
    <w:rsid w:val="00AF7910"/>
    <w:rsid w:val="00AF7986"/>
    <w:rsid w:val="00B0061A"/>
    <w:rsid w:val="00B00E37"/>
    <w:rsid w:val="00B00FBD"/>
    <w:rsid w:val="00B01199"/>
    <w:rsid w:val="00B012BD"/>
    <w:rsid w:val="00B017BE"/>
    <w:rsid w:val="00B02C34"/>
    <w:rsid w:val="00B02E6C"/>
    <w:rsid w:val="00B03E4C"/>
    <w:rsid w:val="00B04237"/>
    <w:rsid w:val="00B04B44"/>
    <w:rsid w:val="00B063B3"/>
    <w:rsid w:val="00B0645D"/>
    <w:rsid w:val="00B06C70"/>
    <w:rsid w:val="00B06D70"/>
    <w:rsid w:val="00B07039"/>
    <w:rsid w:val="00B07174"/>
    <w:rsid w:val="00B0748B"/>
    <w:rsid w:val="00B07616"/>
    <w:rsid w:val="00B10AAD"/>
    <w:rsid w:val="00B11997"/>
    <w:rsid w:val="00B11CA2"/>
    <w:rsid w:val="00B1234B"/>
    <w:rsid w:val="00B126C0"/>
    <w:rsid w:val="00B12BE7"/>
    <w:rsid w:val="00B12D15"/>
    <w:rsid w:val="00B130B1"/>
    <w:rsid w:val="00B1332A"/>
    <w:rsid w:val="00B13550"/>
    <w:rsid w:val="00B1495C"/>
    <w:rsid w:val="00B14AE8"/>
    <w:rsid w:val="00B15238"/>
    <w:rsid w:val="00B155D2"/>
    <w:rsid w:val="00B16167"/>
    <w:rsid w:val="00B17C80"/>
    <w:rsid w:val="00B2006F"/>
    <w:rsid w:val="00B201FC"/>
    <w:rsid w:val="00B20798"/>
    <w:rsid w:val="00B20996"/>
    <w:rsid w:val="00B20B10"/>
    <w:rsid w:val="00B20B7B"/>
    <w:rsid w:val="00B20F0D"/>
    <w:rsid w:val="00B21080"/>
    <w:rsid w:val="00B218B8"/>
    <w:rsid w:val="00B21933"/>
    <w:rsid w:val="00B21B90"/>
    <w:rsid w:val="00B21EF7"/>
    <w:rsid w:val="00B227E3"/>
    <w:rsid w:val="00B233DB"/>
    <w:rsid w:val="00B23419"/>
    <w:rsid w:val="00B23610"/>
    <w:rsid w:val="00B23CFC"/>
    <w:rsid w:val="00B245AF"/>
    <w:rsid w:val="00B24790"/>
    <w:rsid w:val="00B26852"/>
    <w:rsid w:val="00B26B7C"/>
    <w:rsid w:val="00B26BC7"/>
    <w:rsid w:val="00B27299"/>
    <w:rsid w:val="00B27455"/>
    <w:rsid w:val="00B277BF"/>
    <w:rsid w:val="00B27F56"/>
    <w:rsid w:val="00B30B3F"/>
    <w:rsid w:val="00B310AF"/>
    <w:rsid w:val="00B31D3F"/>
    <w:rsid w:val="00B31F65"/>
    <w:rsid w:val="00B32056"/>
    <w:rsid w:val="00B32158"/>
    <w:rsid w:val="00B32534"/>
    <w:rsid w:val="00B32971"/>
    <w:rsid w:val="00B33C29"/>
    <w:rsid w:val="00B341BD"/>
    <w:rsid w:val="00B34362"/>
    <w:rsid w:val="00B34947"/>
    <w:rsid w:val="00B37ABC"/>
    <w:rsid w:val="00B40457"/>
    <w:rsid w:val="00B41FAF"/>
    <w:rsid w:val="00B42104"/>
    <w:rsid w:val="00B422DD"/>
    <w:rsid w:val="00B423BF"/>
    <w:rsid w:val="00B42844"/>
    <w:rsid w:val="00B42ADF"/>
    <w:rsid w:val="00B43485"/>
    <w:rsid w:val="00B436DD"/>
    <w:rsid w:val="00B43AE4"/>
    <w:rsid w:val="00B43B2A"/>
    <w:rsid w:val="00B43F89"/>
    <w:rsid w:val="00B44A77"/>
    <w:rsid w:val="00B45071"/>
    <w:rsid w:val="00B45BD8"/>
    <w:rsid w:val="00B45E9E"/>
    <w:rsid w:val="00B467DA"/>
    <w:rsid w:val="00B46A56"/>
    <w:rsid w:val="00B46A98"/>
    <w:rsid w:val="00B46AA6"/>
    <w:rsid w:val="00B47422"/>
    <w:rsid w:val="00B50097"/>
    <w:rsid w:val="00B50927"/>
    <w:rsid w:val="00B50AD1"/>
    <w:rsid w:val="00B50CF7"/>
    <w:rsid w:val="00B51380"/>
    <w:rsid w:val="00B519BF"/>
    <w:rsid w:val="00B51C3B"/>
    <w:rsid w:val="00B5209C"/>
    <w:rsid w:val="00B523C4"/>
    <w:rsid w:val="00B52572"/>
    <w:rsid w:val="00B53415"/>
    <w:rsid w:val="00B5351B"/>
    <w:rsid w:val="00B53BD8"/>
    <w:rsid w:val="00B5494E"/>
    <w:rsid w:val="00B5527E"/>
    <w:rsid w:val="00B55396"/>
    <w:rsid w:val="00B5570A"/>
    <w:rsid w:val="00B55DB2"/>
    <w:rsid w:val="00B55DF9"/>
    <w:rsid w:val="00B5606B"/>
    <w:rsid w:val="00B56FD0"/>
    <w:rsid w:val="00B5708F"/>
    <w:rsid w:val="00B572BB"/>
    <w:rsid w:val="00B6059D"/>
    <w:rsid w:val="00B61347"/>
    <w:rsid w:val="00B61552"/>
    <w:rsid w:val="00B620FB"/>
    <w:rsid w:val="00B62A4C"/>
    <w:rsid w:val="00B63345"/>
    <w:rsid w:val="00B635EB"/>
    <w:rsid w:val="00B63A06"/>
    <w:rsid w:val="00B63A99"/>
    <w:rsid w:val="00B641D6"/>
    <w:rsid w:val="00B64477"/>
    <w:rsid w:val="00B6492B"/>
    <w:rsid w:val="00B65202"/>
    <w:rsid w:val="00B658D0"/>
    <w:rsid w:val="00B65EF7"/>
    <w:rsid w:val="00B662BF"/>
    <w:rsid w:val="00B67178"/>
    <w:rsid w:val="00B675CA"/>
    <w:rsid w:val="00B676EA"/>
    <w:rsid w:val="00B679E7"/>
    <w:rsid w:val="00B67EE9"/>
    <w:rsid w:val="00B71AA6"/>
    <w:rsid w:val="00B72E55"/>
    <w:rsid w:val="00B73160"/>
    <w:rsid w:val="00B73679"/>
    <w:rsid w:val="00B73A88"/>
    <w:rsid w:val="00B74DE0"/>
    <w:rsid w:val="00B752B7"/>
    <w:rsid w:val="00B753ED"/>
    <w:rsid w:val="00B75A9D"/>
    <w:rsid w:val="00B769DD"/>
    <w:rsid w:val="00B77004"/>
    <w:rsid w:val="00B7707B"/>
    <w:rsid w:val="00B77AE2"/>
    <w:rsid w:val="00B809BF"/>
    <w:rsid w:val="00B82347"/>
    <w:rsid w:val="00B82E37"/>
    <w:rsid w:val="00B8302F"/>
    <w:rsid w:val="00B8347C"/>
    <w:rsid w:val="00B83AE3"/>
    <w:rsid w:val="00B841DD"/>
    <w:rsid w:val="00B8438B"/>
    <w:rsid w:val="00B843C5"/>
    <w:rsid w:val="00B846D7"/>
    <w:rsid w:val="00B84A0E"/>
    <w:rsid w:val="00B84F89"/>
    <w:rsid w:val="00B85419"/>
    <w:rsid w:val="00B85498"/>
    <w:rsid w:val="00B85995"/>
    <w:rsid w:val="00B85F7F"/>
    <w:rsid w:val="00B85FE1"/>
    <w:rsid w:val="00B902C3"/>
    <w:rsid w:val="00B9138F"/>
    <w:rsid w:val="00B91B67"/>
    <w:rsid w:val="00B91C0B"/>
    <w:rsid w:val="00B91EF7"/>
    <w:rsid w:val="00B91F8F"/>
    <w:rsid w:val="00B92DA8"/>
    <w:rsid w:val="00B93002"/>
    <w:rsid w:val="00B93282"/>
    <w:rsid w:val="00B938EC"/>
    <w:rsid w:val="00B93C05"/>
    <w:rsid w:val="00B93DA0"/>
    <w:rsid w:val="00B94688"/>
    <w:rsid w:val="00B947D0"/>
    <w:rsid w:val="00B95195"/>
    <w:rsid w:val="00B95289"/>
    <w:rsid w:val="00B9599A"/>
    <w:rsid w:val="00B95C87"/>
    <w:rsid w:val="00B95E70"/>
    <w:rsid w:val="00B95F71"/>
    <w:rsid w:val="00B96148"/>
    <w:rsid w:val="00B96924"/>
    <w:rsid w:val="00B9693F"/>
    <w:rsid w:val="00B96A9B"/>
    <w:rsid w:val="00B97147"/>
    <w:rsid w:val="00B9787C"/>
    <w:rsid w:val="00BA0B65"/>
    <w:rsid w:val="00BA11B8"/>
    <w:rsid w:val="00BA177B"/>
    <w:rsid w:val="00BA2115"/>
    <w:rsid w:val="00BA24A4"/>
    <w:rsid w:val="00BA2761"/>
    <w:rsid w:val="00BA31A1"/>
    <w:rsid w:val="00BA3F31"/>
    <w:rsid w:val="00BA43CD"/>
    <w:rsid w:val="00BA4D82"/>
    <w:rsid w:val="00BA607A"/>
    <w:rsid w:val="00BA6AC5"/>
    <w:rsid w:val="00BA6B24"/>
    <w:rsid w:val="00BA6DF0"/>
    <w:rsid w:val="00BA76C3"/>
    <w:rsid w:val="00BB04F0"/>
    <w:rsid w:val="00BB06A3"/>
    <w:rsid w:val="00BB0755"/>
    <w:rsid w:val="00BB0AA2"/>
    <w:rsid w:val="00BB0AC6"/>
    <w:rsid w:val="00BB0BFB"/>
    <w:rsid w:val="00BB17B5"/>
    <w:rsid w:val="00BB19B6"/>
    <w:rsid w:val="00BB1CA2"/>
    <w:rsid w:val="00BB2510"/>
    <w:rsid w:val="00BB3BD5"/>
    <w:rsid w:val="00BB4304"/>
    <w:rsid w:val="00BB4BDA"/>
    <w:rsid w:val="00BB5030"/>
    <w:rsid w:val="00BB5182"/>
    <w:rsid w:val="00BB54EA"/>
    <w:rsid w:val="00BB57BB"/>
    <w:rsid w:val="00BB5C80"/>
    <w:rsid w:val="00BB6053"/>
    <w:rsid w:val="00BB656D"/>
    <w:rsid w:val="00BB6641"/>
    <w:rsid w:val="00BB6D89"/>
    <w:rsid w:val="00BC040E"/>
    <w:rsid w:val="00BC068B"/>
    <w:rsid w:val="00BC0949"/>
    <w:rsid w:val="00BC0B49"/>
    <w:rsid w:val="00BC17C2"/>
    <w:rsid w:val="00BC180A"/>
    <w:rsid w:val="00BC246F"/>
    <w:rsid w:val="00BC2A3C"/>
    <w:rsid w:val="00BC2FE4"/>
    <w:rsid w:val="00BC4305"/>
    <w:rsid w:val="00BC463E"/>
    <w:rsid w:val="00BC4A9A"/>
    <w:rsid w:val="00BC4F5E"/>
    <w:rsid w:val="00BC5454"/>
    <w:rsid w:val="00BC62CA"/>
    <w:rsid w:val="00BC764F"/>
    <w:rsid w:val="00BC7DBB"/>
    <w:rsid w:val="00BD03E1"/>
    <w:rsid w:val="00BD1EB8"/>
    <w:rsid w:val="00BD2860"/>
    <w:rsid w:val="00BD3176"/>
    <w:rsid w:val="00BD3601"/>
    <w:rsid w:val="00BD391A"/>
    <w:rsid w:val="00BD39F2"/>
    <w:rsid w:val="00BD410D"/>
    <w:rsid w:val="00BD455B"/>
    <w:rsid w:val="00BD56D7"/>
    <w:rsid w:val="00BD5746"/>
    <w:rsid w:val="00BD627B"/>
    <w:rsid w:val="00BD6CC2"/>
    <w:rsid w:val="00BD74E4"/>
    <w:rsid w:val="00BE0936"/>
    <w:rsid w:val="00BE0AAF"/>
    <w:rsid w:val="00BE0CA1"/>
    <w:rsid w:val="00BE0D63"/>
    <w:rsid w:val="00BE132A"/>
    <w:rsid w:val="00BE2423"/>
    <w:rsid w:val="00BE352A"/>
    <w:rsid w:val="00BE4B9C"/>
    <w:rsid w:val="00BE5CD5"/>
    <w:rsid w:val="00BE5EBE"/>
    <w:rsid w:val="00BE715B"/>
    <w:rsid w:val="00BE7265"/>
    <w:rsid w:val="00BE77E8"/>
    <w:rsid w:val="00BE78D9"/>
    <w:rsid w:val="00BF0616"/>
    <w:rsid w:val="00BF079A"/>
    <w:rsid w:val="00BF11C9"/>
    <w:rsid w:val="00BF1247"/>
    <w:rsid w:val="00BF12C6"/>
    <w:rsid w:val="00BF19A6"/>
    <w:rsid w:val="00BF1B88"/>
    <w:rsid w:val="00BF1BC9"/>
    <w:rsid w:val="00BF1F1F"/>
    <w:rsid w:val="00BF1FE1"/>
    <w:rsid w:val="00BF2B34"/>
    <w:rsid w:val="00BF352F"/>
    <w:rsid w:val="00BF4B4A"/>
    <w:rsid w:val="00BF4C21"/>
    <w:rsid w:val="00BF4EC4"/>
    <w:rsid w:val="00BF50C3"/>
    <w:rsid w:val="00BF62C4"/>
    <w:rsid w:val="00BF665F"/>
    <w:rsid w:val="00BF66B1"/>
    <w:rsid w:val="00BF6C4C"/>
    <w:rsid w:val="00BF6E0B"/>
    <w:rsid w:val="00BF7A23"/>
    <w:rsid w:val="00BF7DDE"/>
    <w:rsid w:val="00BF7EE5"/>
    <w:rsid w:val="00BF7F50"/>
    <w:rsid w:val="00C0003D"/>
    <w:rsid w:val="00C00233"/>
    <w:rsid w:val="00C0061E"/>
    <w:rsid w:val="00C00921"/>
    <w:rsid w:val="00C00D78"/>
    <w:rsid w:val="00C014C7"/>
    <w:rsid w:val="00C01936"/>
    <w:rsid w:val="00C01CBB"/>
    <w:rsid w:val="00C025EC"/>
    <w:rsid w:val="00C029FE"/>
    <w:rsid w:val="00C02E24"/>
    <w:rsid w:val="00C03572"/>
    <w:rsid w:val="00C03855"/>
    <w:rsid w:val="00C04AF6"/>
    <w:rsid w:val="00C04CF7"/>
    <w:rsid w:val="00C05014"/>
    <w:rsid w:val="00C05363"/>
    <w:rsid w:val="00C06514"/>
    <w:rsid w:val="00C06C47"/>
    <w:rsid w:val="00C06DFF"/>
    <w:rsid w:val="00C07617"/>
    <w:rsid w:val="00C07A82"/>
    <w:rsid w:val="00C07AAE"/>
    <w:rsid w:val="00C11603"/>
    <w:rsid w:val="00C1220B"/>
    <w:rsid w:val="00C12751"/>
    <w:rsid w:val="00C13BCE"/>
    <w:rsid w:val="00C13C65"/>
    <w:rsid w:val="00C13D09"/>
    <w:rsid w:val="00C145ED"/>
    <w:rsid w:val="00C14D1B"/>
    <w:rsid w:val="00C14E28"/>
    <w:rsid w:val="00C1507A"/>
    <w:rsid w:val="00C159AE"/>
    <w:rsid w:val="00C15A52"/>
    <w:rsid w:val="00C16503"/>
    <w:rsid w:val="00C1659C"/>
    <w:rsid w:val="00C16CE8"/>
    <w:rsid w:val="00C16EF0"/>
    <w:rsid w:val="00C17B4D"/>
    <w:rsid w:val="00C17E7E"/>
    <w:rsid w:val="00C20412"/>
    <w:rsid w:val="00C20A00"/>
    <w:rsid w:val="00C20C67"/>
    <w:rsid w:val="00C2142C"/>
    <w:rsid w:val="00C2198B"/>
    <w:rsid w:val="00C21CF3"/>
    <w:rsid w:val="00C22A97"/>
    <w:rsid w:val="00C24A34"/>
    <w:rsid w:val="00C24D6A"/>
    <w:rsid w:val="00C2513B"/>
    <w:rsid w:val="00C253A9"/>
    <w:rsid w:val="00C3049C"/>
    <w:rsid w:val="00C308F9"/>
    <w:rsid w:val="00C30905"/>
    <w:rsid w:val="00C30D75"/>
    <w:rsid w:val="00C30F5A"/>
    <w:rsid w:val="00C3117A"/>
    <w:rsid w:val="00C3150E"/>
    <w:rsid w:val="00C32240"/>
    <w:rsid w:val="00C3224A"/>
    <w:rsid w:val="00C325D8"/>
    <w:rsid w:val="00C332CA"/>
    <w:rsid w:val="00C33606"/>
    <w:rsid w:val="00C34219"/>
    <w:rsid w:val="00C34843"/>
    <w:rsid w:val="00C34955"/>
    <w:rsid w:val="00C34CD5"/>
    <w:rsid w:val="00C34E23"/>
    <w:rsid w:val="00C35659"/>
    <w:rsid w:val="00C35A34"/>
    <w:rsid w:val="00C35D3D"/>
    <w:rsid w:val="00C362DF"/>
    <w:rsid w:val="00C36375"/>
    <w:rsid w:val="00C37234"/>
    <w:rsid w:val="00C378D0"/>
    <w:rsid w:val="00C37B0D"/>
    <w:rsid w:val="00C40481"/>
    <w:rsid w:val="00C40F0E"/>
    <w:rsid w:val="00C414DF"/>
    <w:rsid w:val="00C41554"/>
    <w:rsid w:val="00C41973"/>
    <w:rsid w:val="00C422BF"/>
    <w:rsid w:val="00C422F7"/>
    <w:rsid w:val="00C42500"/>
    <w:rsid w:val="00C425F6"/>
    <w:rsid w:val="00C42BFF"/>
    <w:rsid w:val="00C43F91"/>
    <w:rsid w:val="00C4528D"/>
    <w:rsid w:val="00C45475"/>
    <w:rsid w:val="00C46565"/>
    <w:rsid w:val="00C46635"/>
    <w:rsid w:val="00C46AE8"/>
    <w:rsid w:val="00C46D79"/>
    <w:rsid w:val="00C47396"/>
    <w:rsid w:val="00C47635"/>
    <w:rsid w:val="00C47736"/>
    <w:rsid w:val="00C478DB"/>
    <w:rsid w:val="00C514E4"/>
    <w:rsid w:val="00C51BA7"/>
    <w:rsid w:val="00C51FA5"/>
    <w:rsid w:val="00C52190"/>
    <w:rsid w:val="00C521B1"/>
    <w:rsid w:val="00C5238A"/>
    <w:rsid w:val="00C52A40"/>
    <w:rsid w:val="00C535E6"/>
    <w:rsid w:val="00C53701"/>
    <w:rsid w:val="00C53CC9"/>
    <w:rsid w:val="00C544FA"/>
    <w:rsid w:val="00C546CE"/>
    <w:rsid w:val="00C54BF4"/>
    <w:rsid w:val="00C5552E"/>
    <w:rsid w:val="00C55A2A"/>
    <w:rsid w:val="00C5607A"/>
    <w:rsid w:val="00C560A9"/>
    <w:rsid w:val="00C561AA"/>
    <w:rsid w:val="00C5632D"/>
    <w:rsid w:val="00C56580"/>
    <w:rsid w:val="00C568F2"/>
    <w:rsid w:val="00C56D2B"/>
    <w:rsid w:val="00C56EC1"/>
    <w:rsid w:val="00C56F86"/>
    <w:rsid w:val="00C573C6"/>
    <w:rsid w:val="00C57865"/>
    <w:rsid w:val="00C57A0A"/>
    <w:rsid w:val="00C57A6A"/>
    <w:rsid w:val="00C60312"/>
    <w:rsid w:val="00C605B1"/>
    <w:rsid w:val="00C61204"/>
    <w:rsid w:val="00C613BC"/>
    <w:rsid w:val="00C6186E"/>
    <w:rsid w:val="00C62901"/>
    <w:rsid w:val="00C62A8D"/>
    <w:rsid w:val="00C62B40"/>
    <w:rsid w:val="00C62BA3"/>
    <w:rsid w:val="00C6306F"/>
    <w:rsid w:val="00C63940"/>
    <w:rsid w:val="00C64638"/>
    <w:rsid w:val="00C64911"/>
    <w:rsid w:val="00C64E17"/>
    <w:rsid w:val="00C650F5"/>
    <w:rsid w:val="00C6588B"/>
    <w:rsid w:val="00C6722E"/>
    <w:rsid w:val="00C6735B"/>
    <w:rsid w:val="00C70395"/>
    <w:rsid w:val="00C70643"/>
    <w:rsid w:val="00C7177A"/>
    <w:rsid w:val="00C726D3"/>
    <w:rsid w:val="00C74323"/>
    <w:rsid w:val="00C74E13"/>
    <w:rsid w:val="00C76533"/>
    <w:rsid w:val="00C7668F"/>
    <w:rsid w:val="00C77FD1"/>
    <w:rsid w:val="00C8001C"/>
    <w:rsid w:val="00C803D1"/>
    <w:rsid w:val="00C80D25"/>
    <w:rsid w:val="00C80F21"/>
    <w:rsid w:val="00C811B3"/>
    <w:rsid w:val="00C813D3"/>
    <w:rsid w:val="00C8160B"/>
    <w:rsid w:val="00C8172E"/>
    <w:rsid w:val="00C82236"/>
    <w:rsid w:val="00C8243C"/>
    <w:rsid w:val="00C82964"/>
    <w:rsid w:val="00C82E43"/>
    <w:rsid w:val="00C82EC6"/>
    <w:rsid w:val="00C8369B"/>
    <w:rsid w:val="00C83ABE"/>
    <w:rsid w:val="00C843C0"/>
    <w:rsid w:val="00C85162"/>
    <w:rsid w:val="00C85745"/>
    <w:rsid w:val="00C86065"/>
    <w:rsid w:val="00C87B75"/>
    <w:rsid w:val="00C87D5E"/>
    <w:rsid w:val="00C907B0"/>
    <w:rsid w:val="00C910C1"/>
    <w:rsid w:val="00C91BF1"/>
    <w:rsid w:val="00C92ABA"/>
    <w:rsid w:val="00C92C40"/>
    <w:rsid w:val="00C936DE"/>
    <w:rsid w:val="00C9440F"/>
    <w:rsid w:val="00C9469E"/>
    <w:rsid w:val="00C96101"/>
    <w:rsid w:val="00C96A5A"/>
    <w:rsid w:val="00C96AD5"/>
    <w:rsid w:val="00C96CEB"/>
    <w:rsid w:val="00C96FAB"/>
    <w:rsid w:val="00C972E5"/>
    <w:rsid w:val="00CA046F"/>
    <w:rsid w:val="00CA0700"/>
    <w:rsid w:val="00CA0BC7"/>
    <w:rsid w:val="00CA0CC4"/>
    <w:rsid w:val="00CA14D6"/>
    <w:rsid w:val="00CA21AB"/>
    <w:rsid w:val="00CA240D"/>
    <w:rsid w:val="00CA2CDA"/>
    <w:rsid w:val="00CA2FDC"/>
    <w:rsid w:val="00CA2FE8"/>
    <w:rsid w:val="00CA31F6"/>
    <w:rsid w:val="00CA3F12"/>
    <w:rsid w:val="00CA44F8"/>
    <w:rsid w:val="00CA5620"/>
    <w:rsid w:val="00CA5923"/>
    <w:rsid w:val="00CA5A0E"/>
    <w:rsid w:val="00CA6538"/>
    <w:rsid w:val="00CA65CC"/>
    <w:rsid w:val="00CA742C"/>
    <w:rsid w:val="00CB00E8"/>
    <w:rsid w:val="00CB01D0"/>
    <w:rsid w:val="00CB02F5"/>
    <w:rsid w:val="00CB06D4"/>
    <w:rsid w:val="00CB1254"/>
    <w:rsid w:val="00CB1AAC"/>
    <w:rsid w:val="00CB1CE8"/>
    <w:rsid w:val="00CB1D6C"/>
    <w:rsid w:val="00CB1E8C"/>
    <w:rsid w:val="00CB2D3E"/>
    <w:rsid w:val="00CB3265"/>
    <w:rsid w:val="00CB463F"/>
    <w:rsid w:val="00CB46C6"/>
    <w:rsid w:val="00CB4BC3"/>
    <w:rsid w:val="00CB4D24"/>
    <w:rsid w:val="00CB4DCB"/>
    <w:rsid w:val="00CB4F7D"/>
    <w:rsid w:val="00CB53D5"/>
    <w:rsid w:val="00CB556A"/>
    <w:rsid w:val="00CB58DD"/>
    <w:rsid w:val="00CB5920"/>
    <w:rsid w:val="00CB6002"/>
    <w:rsid w:val="00CB6303"/>
    <w:rsid w:val="00CB6443"/>
    <w:rsid w:val="00CB676B"/>
    <w:rsid w:val="00CB6D15"/>
    <w:rsid w:val="00CB7420"/>
    <w:rsid w:val="00CB7CEE"/>
    <w:rsid w:val="00CC0043"/>
    <w:rsid w:val="00CC0984"/>
    <w:rsid w:val="00CC0C95"/>
    <w:rsid w:val="00CC0E97"/>
    <w:rsid w:val="00CC1010"/>
    <w:rsid w:val="00CC104A"/>
    <w:rsid w:val="00CC11AE"/>
    <w:rsid w:val="00CC1A3D"/>
    <w:rsid w:val="00CC1C93"/>
    <w:rsid w:val="00CC2561"/>
    <w:rsid w:val="00CC29E6"/>
    <w:rsid w:val="00CC2BC9"/>
    <w:rsid w:val="00CC38B1"/>
    <w:rsid w:val="00CC3A78"/>
    <w:rsid w:val="00CC3F3E"/>
    <w:rsid w:val="00CC48ED"/>
    <w:rsid w:val="00CC4BD9"/>
    <w:rsid w:val="00CC506B"/>
    <w:rsid w:val="00CC5532"/>
    <w:rsid w:val="00CC6080"/>
    <w:rsid w:val="00CC61A6"/>
    <w:rsid w:val="00CC66F3"/>
    <w:rsid w:val="00CC6A3A"/>
    <w:rsid w:val="00CC7486"/>
    <w:rsid w:val="00CC7636"/>
    <w:rsid w:val="00CC7D2D"/>
    <w:rsid w:val="00CD0083"/>
    <w:rsid w:val="00CD059F"/>
    <w:rsid w:val="00CD1259"/>
    <w:rsid w:val="00CD152B"/>
    <w:rsid w:val="00CD16DD"/>
    <w:rsid w:val="00CD2830"/>
    <w:rsid w:val="00CD2F20"/>
    <w:rsid w:val="00CD3233"/>
    <w:rsid w:val="00CD3A23"/>
    <w:rsid w:val="00CD3ACD"/>
    <w:rsid w:val="00CD3BB5"/>
    <w:rsid w:val="00CD44FE"/>
    <w:rsid w:val="00CD4AA6"/>
    <w:rsid w:val="00CD4D4A"/>
    <w:rsid w:val="00CD6AFB"/>
    <w:rsid w:val="00CD6E88"/>
    <w:rsid w:val="00CD7887"/>
    <w:rsid w:val="00CD7B60"/>
    <w:rsid w:val="00CE1C02"/>
    <w:rsid w:val="00CE26B7"/>
    <w:rsid w:val="00CE2C88"/>
    <w:rsid w:val="00CE3163"/>
    <w:rsid w:val="00CE372C"/>
    <w:rsid w:val="00CE3757"/>
    <w:rsid w:val="00CE38C8"/>
    <w:rsid w:val="00CE39C6"/>
    <w:rsid w:val="00CE44A8"/>
    <w:rsid w:val="00CE4F83"/>
    <w:rsid w:val="00CE53B6"/>
    <w:rsid w:val="00CE59FD"/>
    <w:rsid w:val="00CE5CD0"/>
    <w:rsid w:val="00CE61D1"/>
    <w:rsid w:val="00CE67AE"/>
    <w:rsid w:val="00CE6BA1"/>
    <w:rsid w:val="00CE6D3D"/>
    <w:rsid w:val="00CE6DCF"/>
    <w:rsid w:val="00CE7131"/>
    <w:rsid w:val="00CE7904"/>
    <w:rsid w:val="00CE7C85"/>
    <w:rsid w:val="00CE7E6D"/>
    <w:rsid w:val="00CF1171"/>
    <w:rsid w:val="00CF1747"/>
    <w:rsid w:val="00CF17A9"/>
    <w:rsid w:val="00CF1B2E"/>
    <w:rsid w:val="00CF2295"/>
    <w:rsid w:val="00CF24B7"/>
    <w:rsid w:val="00CF2719"/>
    <w:rsid w:val="00CF2D29"/>
    <w:rsid w:val="00CF3BF4"/>
    <w:rsid w:val="00CF409B"/>
    <w:rsid w:val="00CF4894"/>
    <w:rsid w:val="00CF505D"/>
    <w:rsid w:val="00CF54C1"/>
    <w:rsid w:val="00CF5E45"/>
    <w:rsid w:val="00CF6E20"/>
    <w:rsid w:val="00CF71C3"/>
    <w:rsid w:val="00D003EF"/>
    <w:rsid w:val="00D00490"/>
    <w:rsid w:val="00D00727"/>
    <w:rsid w:val="00D00C4E"/>
    <w:rsid w:val="00D00D57"/>
    <w:rsid w:val="00D00F2F"/>
    <w:rsid w:val="00D00F98"/>
    <w:rsid w:val="00D011EF"/>
    <w:rsid w:val="00D0128E"/>
    <w:rsid w:val="00D02245"/>
    <w:rsid w:val="00D0283E"/>
    <w:rsid w:val="00D034FF"/>
    <w:rsid w:val="00D0378E"/>
    <w:rsid w:val="00D037B9"/>
    <w:rsid w:val="00D03A17"/>
    <w:rsid w:val="00D0463D"/>
    <w:rsid w:val="00D04839"/>
    <w:rsid w:val="00D04841"/>
    <w:rsid w:val="00D048FC"/>
    <w:rsid w:val="00D05A5C"/>
    <w:rsid w:val="00D05E38"/>
    <w:rsid w:val="00D06144"/>
    <w:rsid w:val="00D06429"/>
    <w:rsid w:val="00D064BE"/>
    <w:rsid w:val="00D07355"/>
    <w:rsid w:val="00D07B0B"/>
    <w:rsid w:val="00D10074"/>
    <w:rsid w:val="00D10C0F"/>
    <w:rsid w:val="00D10E06"/>
    <w:rsid w:val="00D10FE6"/>
    <w:rsid w:val="00D110F9"/>
    <w:rsid w:val="00D1216F"/>
    <w:rsid w:val="00D1218B"/>
    <w:rsid w:val="00D139D9"/>
    <w:rsid w:val="00D13F4B"/>
    <w:rsid w:val="00D14306"/>
    <w:rsid w:val="00D144A0"/>
    <w:rsid w:val="00D146A4"/>
    <w:rsid w:val="00D1665B"/>
    <w:rsid w:val="00D16932"/>
    <w:rsid w:val="00D16EC2"/>
    <w:rsid w:val="00D17015"/>
    <w:rsid w:val="00D20268"/>
    <w:rsid w:val="00D21B3E"/>
    <w:rsid w:val="00D21CB4"/>
    <w:rsid w:val="00D22E4C"/>
    <w:rsid w:val="00D23062"/>
    <w:rsid w:val="00D23F30"/>
    <w:rsid w:val="00D24183"/>
    <w:rsid w:val="00D25044"/>
    <w:rsid w:val="00D25265"/>
    <w:rsid w:val="00D25DA5"/>
    <w:rsid w:val="00D26004"/>
    <w:rsid w:val="00D2656F"/>
    <w:rsid w:val="00D26589"/>
    <w:rsid w:val="00D30441"/>
    <w:rsid w:val="00D31159"/>
    <w:rsid w:val="00D33386"/>
    <w:rsid w:val="00D33EAD"/>
    <w:rsid w:val="00D33F82"/>
    <w:rsid w:val="00D34126"/>
    <w:rsid w:val="00D34593"/>
    <w:rsid w:val="00D34CCD"/>
    <w:rsid w:val="00D34EDC"/>
    <w:rsid w:val="00D359A5"/>
    <w:rsid w:val="00D35F1F"/>
    <w:rsid w:val="00D3633B"/>
    <w:rsid w:val="00D367AC"/>
    <w:rsid w:val="00D371C3"/>
    <w:rsid w:val="00D37996"/>
    <w:rsid w:val="00D37F46"/>
    <w:rsid w:val="00D40370"/>
    <w:rsid w:val="00D40F50"/>
    <w:rsid w:val="00D41BE6"/>
    <w:rsid w:val="00D41F75"/>
    <w:rsid w:val="00D430D4"/>
    <w:rsid w:val="00D43525"/>
    <w:rsid w:val="00D4379D"/>
    <w:rsid w:val="00D43970"/>
    <w:rsid w:val="00D4428E"/>
    <w:rsid w:val="00D4467F"/>
    <w:rsid w:val="00D44B77"/>
    <w:rsid w:val="00D44E3B"/>
    <w:rsid w:val="00D454EF"/>
    <w:rsid w:val="00D45581"/>
    <w:rsid w:val="00D46129"/>
    <w:rsid w:val="00D4689F"/>
    <w:rsid w:val="00D46F63"/>
    <w:rsid w:val="00D4764E"/>
    <w:rsid w:val="00D477CD"/>
    <w:rsid w:val="00D47A20"/>
    <w:rsid w:val="00D51453"/>
    <w:rsid w:val="00D51870"/>
    <w:rsid w:val="00D5187F"/>
    <w:rsid w:val="00D51A81"/>
    <w:rsid w:val="00D521C9"/>
    <w:rsid w:val="00D52780"/>
    <w:rsid w:val="00D52B65"/>
    <w:rsid w:val="00D530A9"/>
    <w:rsid w:val="00D5331B"/>
    <w:rsid w:val="00D534C0"/>
    <w:rsid w:val="00D53612"/>
    <w:rsid w:val="00D53B84"/>
    <w:rsid w:val="00D5548C"/>
    <w:rsid w:val="00D555DA"/>
    <w:rsid w:val="00D55D65"/>
    <w:rsid w:val="00D56442"/>
    <w:rsid w:val="00D56470"/>
    <w:rsid w:val="00D56A07"/>
    <w:rsid w:val="00D56FA5"/>
    <w:rsid w:val="00D57008"/>
    <w:rsid w:val="00D57836"/>
    <w:rsid w:val="00D60E4C"/>
    <w:rsid w:val="00D61141"/>
    <w:rsid w:val="00D64ABD"/>
    <w:rsid w:val="00D65C23"/>
    <w:rsid w:val="00D65E62"/>
    <w:rsid w:val="00D6618A"/>
    <w:rsid w:val="00D666B0"/>
    <w:rsid w:val="00D667BF"/>
    <w:rsid w:val="00D66DC7"/>
    <w:rsid w:val="00D66E6B"/>
    <w:rsid w:val="00D67ED2"/>
    <w:rsid w:val="00D703D9"/>
    <w:rsid w:val="00D71942"/>
    <w:rsid w:val="00D723F7"/>
    <w:rsid w:val="00D7256C"/>
    <w:rsid w:val="00D727C1"/>
    <w:rsid w:val="00D7321F"/>
    <w:rsid w:val="00D736BA"/>
    <w:rsid w:val="00D73DAC"/>
    <w:rsid w:val="00D73DCC"/>
    <w:rsid w:val="00D740E5"/>
    <w:rsid w:val="00D74241"/>
    <w:rsid w:val="00D74E15"/>
    <w:rsid w:val="00D751EB"/>
    <w:rsid w:val="00D75913"/>
    <w:rsid w:val="00D75C05"/>
    <w:rsid w:val="00D75DD3"/>
    <w:rsid w:val="00D76561"/>
    <w:rsid w:val="00D767E2"/>
    <w:rsid w:val="00D76DE0"/>
    <w:rsid w:val="00D771E3"/>
    <w:rsid w:val="00D77214"/>
    <w:rsid w:val="00D77648"/>
    <w:rsid w:val="00D7772E"/>
    <w:rsid w:val="00D77D76"/>
    <w:rsid w:val="00D80A4A"/>
    <w:rsid w:val="00D80C34"/>
    <w:rsid w:val="00D81030"/>
    <w:rsid w:val="00D81D4A"/>
    <w:rsid w:val="00D822B6"/>
    <w:rsid w:val="00D82725"/>
    <w:rsid w:val="00D827E2"/>
    <w:rsid w:val="00D827EF"/>
    <w:rsid w:val="00D82809"/>
    <w:rsid w:val="00D82A00"/>
    <w:rsid w:val="00D8324B"/>
    <w:rsid w:val="00D8330F"/>
    <w:rsid w:val="00D841F1"/>
    <w:rsid w:val="00D8464E"/>
    <w:rsid w:val="00D84896"/>
    <w:rsid w:val="00D84DDE"/>
    <w:rsid w:val="00D8509D"/>
    <w:rsid w:val="00D85F9C"/>
    <w:rsid w:val="00D866C1"/>
    <w:rsid w:val="00D86E5A"/>
    <w:rsid w:val="00D86FD3"/>
    <w:rsid w:val="00D87330"/>
    <w:rsid w:val="00D8782D"/>
    <w:rsid w:val="00D87D3E"/>
    <w:rsid w:val="00D90268"/>
    <w:rsid w:val="00D90CDE"/>
    <w:rsid w:val="00D91596"/>
    <w:rsid w:val="00D921B9"/>
    <w:rsid w:val="00D92A2C"/>
    <w:rsid w:val="00D92F80"/>
    <w:rsid w:val="00D93882"/>
    <w:rsid w:val="00D93B07"/>
    <w:rsid w:val="00D93D45"/>
    <w:rsid w:val="00D93DF2"/>
    <w:rsid w:val="00D9440E"/>
    <w:rsid w:val="00D9466D"/>
    <w:rsid w:val="00D94705"/>
    <w:rsid w:val="00D94717"/>
    <w:rsid w:val="00D94B1B"/>
    <w:rsid w:val="00D94EFB"/>
    <w:rsid w:val="00D9527E"/>
    <w:rsid w:val="00D952BD"/>
    <w:rsid w:val="00D953A5"/>
    <w:rsid w:val="00D96714"/>
    <w:rsid w:val="00D96E3F"/>
    <w:rsid w:val="00D97299"/>
    <w:rsid w:val="00D973FB"/>
    <w:rsid w:val="00D97A8C"/>
    <w:rsid w:val="00DA0B49"/>
    <w:rsid w:val="00DA1635"/>
    <w:rsid w:val="00DA2D4B"/>
    <w:rsid w:val="00DA31B9"/>
    <w:rsid w:val="00DA3BDF"/>
    <w:rsid w:val="00DA3C28"/>
    <w:rsid w:val="00DA3E2A"/>
    <w:rsid w:val="00DA45D8"/>
    <w:rsid w:val="00DA482D"/>
    <w:rsid w:val="00DA487F"/>
    <w:rsid w:val="00DA546A"/>
    <w:rsid w:val="00DA5671"/>
    <w:rsid w:val="00DA5935"/>
    <w:rsid w:val="00DA5A52"/>
    <w:rsid w:val="00DA61B9"/>
    <w:rsid w:val="00DA6333"/>
    <w:rsid w:val="00DA6A88"/>
    <w:rsid w:val="00DA6CE6"/>
    <w:rsid w:val="00DA717C"/>
    <w:rsid w:val="00DA7E14"/>
    <w:rsid w:val="00DA7E88"/>
    <w:rsid w:val="00DB1057"/>
    <w:rsid w:val="00DB12AF"/>
    <w:rsid w:val="00DB142B"/>
    <w:rsid w:val="00DB1D00"/>
    <w:rsid w:val="00DB2403"/>
    <w:rsid w:val="00DB2BB2"/>
    <w:rsid w:val="00DB4E02"/>
    <w:rsid w:val="00DB5259"/>
    <w:rsid w:val="00DB538B"/>
    <w:rsid w:val="00DB53F5"/>
    <w:rsid w:val="00DB5B3B"/>
    <w:rsid w:val="00DB5C67"/>
    <w:rsid w:val="00DB6455"/>
    <w:rsid w:val="00DB69A7"/>
    <w:rsid w:val="00DB6FB8"/>
    <w:rsid w:val="00DB724D"/>
    <w:rsid w:val="00DB727D"/>
    <w:rsid w:val="00DB73CF"/>
    <w:rsid w:val="00DB758D"/>
    <w:rsid w:val="00DB75E6"/>
    <w:rsid w:val="00DB7A38"/>
    <w:rsid w:val="00DC0448"/>
    <w:rsid w:val="00DC0F5E"/>
    <w:rsid w:val="00DC187E"/>
    <w:rsid w:val="00DC1B1D"/>
    <w:rsid w:val="00DC3941"/>
    <w:rsid w:val="00DC3F85"/>
    <w:rsid w:val="00DC40EF"/>
    <w:rsid w:val="00DC43DF"/>
    <w:rsid w:val="00DC4B91"/>
    <w:rsid w:val="00DC5A61"/>
    <w:rsid w:val="00DC5AF7"/>
    <w:rsid w:val="00DC5B70"/>
    <w:rsid w:val="00DC5F54"/>
    <w:rsid w:val="00DC6842"/>
    <w:rsid w:val="00DC688B"/>
    <w:rsid w:val="00DD0880"/>
    <w:rsid w:val="00DD090A"/>
    <w:rsid w:val="00DD0F75"/>
    <w:rsid w:val="00DD1B4A"/>
    <w:rsid w:val="00DD1F03"/>
    <w:rsid w:val="00DD2BA8"/>
    <w:rsid w:val="00DD2DB0"/>
    <w:rsid w:val="00DD2F91"/>
    <w:rsid w:val="00DD30CF"/>
    <w:rsid w:val="00DD3245"/>
    <w:rsid w:val="00DD5288"/>
    <w:rsid w:val="00DD5D30"/>
    <w:rsid w:val="00DD67C1"/>
    <w:rsid w:val="00DD6B94"/>
    <w:rsid w:val="00DD6CA4"/>
    <w:rsid w:val="00DD74A2"/>
    <w:rsid w:val="00DD7B02"/>
    <w:rsid w:val="00DE02C0"/>
    <w:rsid w:val="00DE0D82"/>
    <w:rsid w:val="00DE0E8F"/>
    <w:rsid w:val="00DE1E3C"/>
    <w:rsid w:val="00DE1E83"/>
    <w:rsid w:val="00DE22D4"/>
    <w:rsid w:val="00DE287F"/>
    <w:rsid w:val="00DE324B"/>
    <w:rsid w:val="00DE388F"/>
    <w:rsid w:val="00DE38E0"/>
    <w:rsid w:val="00DE3C9F"/>
    <w:rsid w:val="00DE491A"/>
    <w:rsid w:val="00DE576F"/>
    <w:rsid w:val="00DE5D97"/>
    <w:rsid w:val="00DE770D"/>
    <w:rsid w:val="00DE792E"/>
    <w:rsid w:val="00DE7C29"/>
    <w:rsid w:val="00DF1A28"/>
    <w:rsid w:val="00DF1D57"/>
    <w:rsid w:val="00DF20AB"/>
    <w:rsid w:val="00DF2943"/>
    <w:rsid w:val="00DF2DBA"/>
    <w:rsid w:val="00DF32D6"/>
    <w:rsid w:val="00DF3A51"/>
    <w:rsid w:val="00DF3F8D"/>
    <w:rsid w:val="00DF4D97"/>
    <w:rsid w:val="00DF6743"/>
    <w:rsid w:val="00DF6CB6"/>
    <w:rsid w:val="00DF727A"/>
    <w:rsid w:val="00DF72FE"/>
    <w:rsid w:val="00DF7A94"/>
    <w:rsid w:val="00E0025E"/>
    <w:rsid w:val="00E013C0"/>
    <w:rsid w:val="00E0179C"/>
    <w:rsid w:val="00E01A76"/>
    <w:rsid w:val="00E01D49"/>
    <w:rsid w:val="00E02390"/>
    <w:rsid w:val="00E028E0"/>
    <w:rsid w:val="00E03DC9"/>
    <w:rsid w:val="00E03EE0"/>
    <w:rsid w:val="00E04CDE"/>
    <w:rsid w:val="00E04DF3"/>
    <w:rsid w:val="00E04E7A"/>
    <w:rsid w:val="00E05533"/>
    <w:rsid w:val="00E05C31"/>
    <w:rsid w:val="00E05C95"/>
    <w:rsid w:val="00E06434"/>
    <w:rsid w:val="00E06915"/>
    <w:rsid w:val="00E06A22"/>
    <w:rsid w:val="00E06ADE"/>
    <w:rsid w:val="00E06CD8"/>
    <w:rsid w:val="00E07771"/>
    <w:rsid w:val="00E07C9A"/>
    <w:rsid w:val="00E07DC9"/>
    <w:rsid w:val="00E07E32"/>
    <w:rsid w:val="00E106AA"/>
    <w:rsid w:val="00E10C49"/>
    <w:rsid w:val="00E10E7B"/>
    <w:rsid w:val="00E11211"/>
    <w:rsid w:val="00E121B9"/>
    <w:rsid w:val="00E124B2"/>
    <w:rsid w:val="00E13E4B"/>
    <w:rsid w:val="00E14150"/>
    <w:rsid w:val="00E14F8A"/>
    <w:rsid w:val="00E15DDF"/>
    <w:rsid w:val="00E15F86"/>
    <w:rsid w:val="00E1670C"/>
    <w:rsid w:val="00E17135"/>
    <w:rsid w:val="00E171B1"/>
    <w:rsid w:val="00E176F9"/>
    <w:rsid w:val="00E17CEE"/>
    <w:rsid w:val="00E20059"/>
    <w:rsid w:val="00E20406"/>
    <w:rsid w:val="00E20F2B"/>
    <w:rsid w:val="00E22F87"/>
    <w:rsid w:val="00E2467B"/>
    <w:rsid w:val="00E24905"/>
    <w:rsid w:val="00E24AE7"/>
    <w:rsid w:val="00E256D8"/>
    <w:rsid w:val="00E25A87"/>
    <w:rsid w:val="00E25F98"/>
    <w:rsid w:val="00E266C4"/>
    <w:rsid w:val="00E26A97"/>
    <w:rsid w:val="00E274FB"/>
    <w:rsid w:val="00E2791A"/>
    <w:rsid w:val="00E3074D"/>
    <w:rsid w:val="00E30A89"/>
    <w:rsid w:val="00E30B9E"/>
    <w:rsid w:val="00E32EE3"/>
    <w:rsid w:val="00E33010"/>
    <w:rsid w:val="00E349A8"/>
    <w:rsid w:val="00E352E9"/>
    <w:rsid w:val="00E36440"/>
    <w:rsid w:val="00E36ACB"/>
    <w:rsid w:val="00E36FE7"/>
    <w:rsid w:val="00E371BE"/>
    <w:rsid w:val="00E3768D"/>
    <w:rsid w:val="00E3780E"/>
    <w:rsid w:val="00E37EE4"/>
    <w:rsid w:val="00E4044E"/>
    <w:rsid w:val="00E40488"/>
    <w:rsid w:val="00E40F1D"/>
    <w:rsid w:val="00E41A76"/>
    <w:rsid w:val="00E42484"/>
    <w:rsid w:val="00E42A0D"/>
    <w:rsid w:val="00E42CAF"/>
    <w:rsid w:val="00E43045"/>
    <w:rsid w:val="00E43779"/>
    <w:rsid w:val="00E4429A"/>
    <w:rsid w:val="00E4553C"/>
    <w:rsid w:val="00E45BBC"/>
    <w:rsid w:val="00E45D41"/>
    <w:rsid w:val="00E4678C"/>
    <w:rsid w:val="00E509CB"/>
    <w:rsid w:val="00E52170"/>
    <w:rsid w:val="00E52619"/>
    <w:rsid w:val="00E526DF"/>
    <w:rsid w:val="00E53DCC"/>
    <w:rsid w:val="00E54B1B"/>
    <w:rsid w:val="00E55108"/>
    <w:rsid w:val="00E55444"/>
    <w:rsid w:val="00E55851"/>
    <w:rsid w:val="00E55872"/>
    <w:rsid w:val="00E55A4E"/>
    <w:rsid w:val="00E5671C"/>
    <w:rsid w:val="00E56C5A"/>
    <w:rsid w:val="00E56D9C"/>
    <w:rsid w:val="00E57858"/>
    <w:rsid w:val="00E607A1"/>
    <w:rsid w:val="00E60D78"/>
    <w:rsid w:val="00E6180B"/>
    <w:rsid w:val="00E61F89"/>
    <w:rsid w:val="00E62640"/>
    <w:rsid w:val="00E628F2"/>
    <w:rsid w:val="00E629ED"/>
    <w:rsid w:val="00E62D47"/>
    <w:rsid w:val="00E62DCA"/>
    <w:rsid w:val="00E63438"/>
    <w:rsid w:val="00E635D6"/>
    <w:rsid w:val="00E63D67"/>
    <w:rsid w:val="00E64D09"/>
    <w:rsid w:val="00E664BF"/>
    <w:rsid w:val="00E66F54"/>
    <w:rsid w:val="00E679B6"/>
    <w:rsid w:val="00E70A73"/>
    <w:rsid w:val="00E71411"/>
    <w:rsid w:val="00E71EF5"/>
    <w:rsid w:val="00E72144"/>
    <w:rsid w:val="00E7227B"/>
    <w:rsid w:val="00E722AE"/>
    <w:rsid w:val="00E724CA"/>
    <w:rsid w:val="00E7268C"/>
    <w:rsid w:val="00E72BCA"/>
    <w:rsid w:val="00E7352D"/>
    <w:rsid w:val="00E74059"/>
    <w:rsid w:val="00E74B74"/>
    <w:rsid w:val="00E7537F"/>
    <w:rsid w:val="00E76AD0"/>
    <w:rsid w:val="00E76CDD"/>
    <w:rsid w:val="00E77F95"/>
    <w:rsid w:val="00E801F1"/>
    <w:rsid w:val="00E81763"/>
    <w:rsid w:val="00E827E0"/>
    <w:rsid w:val="00E82C77"/>
    <w:rsid w:val="00E83500"/>
    <w:rsid w:val="00E83E9D"/>
    <w:rsid w:val="00E84046"/>
    <w:rsid w:val="00E843F7"/>
    <w:rsid w:val="00E844A3"/>
    <w:rsid w:val="00E847F8"/>
    <w:rsid w:val="00E84C5C"/>
    <w:rsid w:val="00E84D62"/>
    <w:rsid w:val="00E853EF"/>
    <w:rsid w:val="00E856C0"/>
    <w:rsid w:val="00E8573D"/>
    <w:rsid w:val="00E85EAF"/>
    <w:rsid w:val="00E8647E"/>
    <w:rsid w:val="00E8724F"/>
    <w:rsid w:val="00E87474"/>
    <w:rsid w:val="00E87CB6"/>
    <w:rsid w:val="00E9030D"/>
    <w:rsid w:val="00E91539"/>
    <w:rsid w:val="00E91D9C"/>
    <w:rsid w:val="00E91E71"/>
    <w:rsid w:val="00E921C8"/>
    <w:rsid w:val="00E92342"/>
    <w:rsid w:val="00E92951"/>
    <w:rsid w:val="00E92EE6"/>
    <w:rsid w:val="00E93D09"/>
    <w:rsid w:val="00E944B7"/>
    <w:rsid w:val="00E95797"/>
    <w:rsid w:val="00E95886"/>
    <w:rsid w:val="00E95B59"/>
    <w:rsid w:val="00E95D51"/>
    <w:rsid w:val="00E95DE3"/>
    <w:rsid w:val="00E95EA7"/>
    <w:rsid w:val="00E960B0"/>
    <w:rsid w:val="00E9658B"/>
    <w:rsid w:val="00E972CE"/>
    <w:rsid w:val="00E97827"/>
    <w:rsid w:val="00E97F73"/>
    <w:rsid w:val="00E97FD4"/>
    <w:rsid w:val="00EA0749"/>
    <w:rsid w:val="00EA0AFF"/>
    <w:rsid w:val="00EA1A81"/>
    <w:rsid w:val="00EA2358"/>
    <w:rsid w:val="00EA2410"/>
    <w:rsid w:val="00EA2FA6"/>
    <w:rsid w:val="00EA35B0"/>
    <w:rsid w:val="00EA43BC"/>
    <w:rsid w:val="00EA4B29"/>
    <w:rsid w:val="00EA4F54"/>
    <w:rsid w:val="00EA5135"/>
    <w:rsid w:val="00EA6084"/>
    <w:rsid w:val="00EA6EE6"/>
    <w:rsid w:val="00EA70C9"/>
    <w:rsid w:val="00EA756C"/>
    <w:rsid w:val="00EB0044"/>
    <w:rsid w:val="00EB03E9"/>
    <w:rsid w:val="00EB08AC"/>
    <w:rsid w:val="00EB0C14"/>
    <w:rsid w:val="00EB0EE3"/>
    <w:rsid w:val="00EB1A98"/>
    <w:rsid w:val="00EB23F8"/>
    <w:rsid w:val="00EB2599"/>
    <w:rsid w:val="00EB3451"/>
    <w:rsid w:val="00EB3F4C"/>
    <w:rsid w:val="00EB46DA"/>
    <w:rsid w:val="00EB4753"/>
    <w:rsid w:val="00EB4C6F"/>
    <w:rsid w:val="00EB4E86"/>
    <w:rsid w:val="00EB5778"/>
    <w:rsid w:val="00EB580E"/>
    <w:rsid w:val="00EB587A"/>
    <w:rsid w:val="00EB5A9E"/>
    <w:rsid w:val="00EB5D24"/>
    <w:rsid w:val="00EB5EC5"/>
    <w:rsid w:val="00EB7059"/>
    <w:rsid w:val="00EB7308"/>
    <w:rsid w:val="00EB7701"/>
    <w:rsid w:val="00EB7F8F"/>
    <w:rsid w:val="00EC0715"/>
    <w:rsid w:val="00EC0B59"/>
    <w:rsid w:val="00EC10D4"/>
    <w:rsid w:val="00EC12DA"/>
    <w:rsid w:val="00EC1866"/>
    <w:rsid w:val="00EC1AC5"/>
    <w:rsid w:val="00EC23F6"/>
    <w:rsid w:val="00EC24DC"/>
    <w:rsid w:val="00EC2683"/>
    <w:rsid w:val="00EC27AC"/>
    <w:rsid w:val="00EC2EBA"/>
    <w:rsid w:val="00EC33F2"/>
    <w:rsid w:val="00EC3540"/>
    <w:rsid w:val="00EC3800"/>
    <w:rsid w:val="00EC3F46"/>
    <w:rsid w:val="00EC4141"/>
    <w:rsid w:val="00EC4354"/>
    <w:rsid w:val="00EC49F2"/>
    <w:rsid w:val="00EC577D"/>
    <w:rsid w:val="00EC59F1"/>
    <w:rsid w:val="00EC65FA"/>
    <w:rsid w:val="00EC75FE"/>
    <w:rsid w:val="00EC7685"/>
    <w:rsid w:val="00EC7DFE"/>
    <w:rsid w:val="00ED0173"/>
    <w:rsid w:val="00ED08BD"/>
    <w:rsid w:val="00ED1385"/>
    <w:rsid w:val="00ED19F1"/>
    <w:rsid w:val="00ED1D00"/>
    <w:rsid w:val="00ED213A"/>
    <w:rsid w:val="00ED3A83"/>
    <w:rsid w:val="00ED3AF7"/>
    <w:rsid w:val="00ED3C65"/>
    <w:rsid w:val="00ED3EDA"/>
    <w:rsid w:val="00ED3F3A"/>
    <w:rsid w:val="00ED421F"/>
    <w:rsid w:val="00ED4238"/>
    <w:rsid w:val="00ED4AB4"/>
    <w:rsid w:val="00ED4C8F"/>
    <w:rsid w:val="00ED4CAB"/>
    <w:rsid w:val="00ED5763"/>
    <w:rsid w:val="00ED57E5"/>
    <w:rsid w:val="00ED58E2"/>
    <w:rsid w:val="00ED6A02"/>
    <w:rsid w:val="00ED700D"/>
    <w:rsid w:val="00ED706A"/>
    <w:rsid w:val="00ED72FE"/>
    <w:rsid w:val="00ED7543"/>
    <w:rsid w:val="00ED7962"/>
    <w:rsid w:val="00EE0119"/>
    <w:rsid w:val="00EE0947"/>
    <w:rsid w:val="00EE0C31"/>
    <w:rsid w:val="00EE10F4"/>
    <w:rsid w:val="00EE3666"/>
    <w:rsid w:val="00EE3B37"/>
    <w:rsid w:val="00EE4F45"/>
    <w:rsid w:val="00EE4FE0"/>
    <w:rsid w:val="00EE550C"/>
    <w:rsid w:val="00EE5C96"/>
    <w:rsid w:val="00EE60F1"/>
    <w:rsid w:val="00EE64DA"/>
    <w:rsid w:val="00EE7CC4"/>
    <w:rsid w:val="00EF1067"/>
    <w:rsid w:val="00EF1795"/>
    <w:rsid w:val="00EF1929"/>
    <w:rsid w:val="00EF2A0D"/>
    <w:rsid w:val="00EF2D56"/>
    <w:rsid w:val="00EF2D70"/>
    <w:rsid w:val="00EF331B"/>
    <w:rsid w:val="00EF3626"/>
    <w:rsid w:val="00EF3694"/>
    <w:rsid w:val="00EF39F4"/>
    <w:rsid w:val="00EF4384"/>
    <w:rsid w:val="00EF476C"/>
    <w:rsid w:val="00EF4A30"/>
    <w:rsid w:val="00EF565D"/>
    <w:rsid w:val="00EF62E4"/>
    <w:rsid w:val="00EF634D"/>
    <w:rsid w:val="00EF68EA"/>
    <w:rsid w:val="00EF7283"/>
    <w:rsid w:val="00EF75C2"/>
    <w:rsid w:val="00EF7868"/>
    <w:rsid w:val="00F00E07"/>
    <w:rsid w:val="00F017E6"/>
    <w:rsid w:val="00F01E78"/>
    <w:rsid w:val="00F030C8"/>
    <w:rsid w:val="00F03778"/>
    <w:rsid w:val="00F03933"/>
    <w:rsid w:val="00F03EEA"/>
    <w:rsid w:val="00F03F9C"/>
    <w:rsid w:val="00F04260"/>
    <w:rsid w:val="00F048E1"/>
    <w:rsid w:val="00F05505"/>
    <w:rsid w:val="00F064DE"/>
    <w:rsid w:val="00F06621"/>
    <w:rsid w:val="00F07C20"/>
    <w:rsid w:val="00F07D3D"/>
    <w:rsid w:val="00F07FF2"/>
    <w:rsid w:val="00F1005C"/>
    <w:rsid w:val="00F10630"/>
    <w:rsid w:val="00F110D5"/>
    <w:rsid w:val="00F11EB7"/>
    <w:rsid w:val="00F12074"/>
    <w:rsid w:val="00F12969"/>
    <w:rsid w:val="00F12BB7"/>
    <w:rsid w:val="00F13286"/>
    <w:rsid w:val="00F1475D"/>
    <w:rsid w:val="00F15C56"/>
    <w:rsid w:val="00F166D2"/>
    <w:rsid w:val="00F16EAA"/>
    <w:rsid w:val="00F206AB"/>
    <w:rsid w:val="00F20E55"/>
    <w:rsid w:val="00F214A7"/>
    <w:rsid w:val="00F216C7"/>
    <w:rsid w:val="00F22562"/>
    <w:rsid w:val="00F22E4D"/>
    <w:rsid w:val="00F23111"/>
    <w:rsid w:val="00F23433"/>
    <w:rsid w:val="00F2368F"/>
    <w:rsid w:val="00F237EB"/>
    <w:rsid w:val="00F2383B"/>
    <w:rsid w:val="00F2484C"/>
    <w:rsid w:val="00F24983"/>
    <w:rsid w:val="00F24C6A"/>
    <w:rsid w:val="00F24CA9"/>
    <w:rsid w:val="00F24DA8"/>
    <w:rsid w:val="00F25E33"/>
    <w:rsid w:val="00F27A16"/>
    <w:rsid w:val="00F302B4"/>
    <w:rsid w:val="00F30738"/>
    <w:rsid w:val="00F31687"/>
    <w:rsid w:val="00F31976"/>
    <w:rsid w:val="00F32356"/>
    <w:rsid w:val="00F326A0"/>
    <w:rsid w:val="00F32A26"/>
    <w:rsid w:val="00F32BDF"/>
    <w:rsid w:val="00F32CE2"/>
    <w:rsid w:val="00F32E52"/>
    <w:rsid w:val="00F337BE"/>
    <w:rsid w:val="00F33914"/>
    <w:rsid w:val="00F33D94"/>
    <w:rsid w:val="00F33ED0"/>
    <w:rsid w:val="00F33FAA"/>
    <w:rsid w:val="00F3408B"/>
    <w:rsid w:val="00F342CC"/>
    <w:rsid w:val="00F360B1"/>
    <w:rsid w:val="00F36485"/>
    <w:rsid w:val="00F371D3"/>
    <w:rsid w:val="00F37B41"/>
    <w:rsid w:val="00F37DAF"/>
    <w:rsid w:val="00F40915"/>
    <w:rsid w:val="00F4092C"/>
    <w:rsid w:val="00F4124A"/>
    <w:rsid w:val="00F412D7"/>
    <w:rsid w:val="00F417A1"/>
    <w:rsid w:val="00F429E4"/>
    <w:rsid w:val="00F42A06"/>
    <w:rsid w:val="00F42A31"/>
    <w:rsid w:val="00F42BE4"/>
    <w:rsid w:val="00F43225"/>
    <w:rsid w:val="00F43460"/>
    <w:rsid w:val="00F44762"/>
    <w:rsid w:val="00F44F33"/>
    <w:rsid w:val="00F452E7"/>
    <w:rsid w:val="00F453E9"/>
    <w:rsid w:val="00F455AC"/>
    <w:rsid w:val="00F459A7"/>
    <w:rsid w:val="00F45CE3"/>
    <w:rsid w:val="00F45D50"/>
    <w:rsid w:val="00F46157"/>
    <w:rsid w:val="00F461B9"/>
    <w:rsid w:val="00F46964"/>
    <w:rsid w:val="00F46B44"/>
    <w:rsid w:val="00F4715F"/>
    <w:rsid w:val="00F47597"/>
    <w:rsid w:val="00F50486"/>
    <w:rsid w:val="00F5072B"/>
    <w:rsid w:val="00F5081C"/>
    <w:rsid w:val="00F50D5E"/>
    <w:rsid w:val="00F517A2"/>
    <w:rsid w:val="00F5217D"/>
    <w:rsid w:val="00F5330D"/>
    <w:rsid w:val="00F53814"/>
    <w:rsid w:val="00F539D2"/>
    <w:rsid w:val="00F53B3D"/>
    <w:rsid w:val="00F54676"/>
    <w:rsid w:val="00F54E23"/>
    <w:rsid w:val="00F55304"/>
    <w:rsid w:val="00F55634"/>
    <w:rsid w:val="00F55A1B"/>
    <w:rsid w:val="00F55AB1"/>
    <w:rsid w:val="00F56460"/>
    <w:rsid w:val="00F56730"/>
    <w:rsid w:val="00F5683D"/>
    <w:rsid w:val="00F57285"/>
    <w:rsid w:val="00F5745E"/>
    <w:rsid w:val="00F57629"/>
    <w:rsid w:val="00F57655"/>
    <w:rsid w:val="00F60423"/>
    <w:rsid w:val="00F60E06"/>
    <w:rsid w:val="00F60FE0"/>
    <w:rsid w:val="00F61C6F"/>
    <w:rsid w:val="00F62F6C"/>
    <w:rsid w:val="00F63161"/>
    <w:rsid w:val="00F63B1E"/>
    <w:rsid w:val="00F63F2A"/>
    <w:rsid w:val="00F64478"/>
    <w:rsid w:val="00F65073"/>
    <w:rsid w:val="00F70673"/>
    <w:rsid w:val="00F70749"/>
    <w:rsid w:val="00F711AF"/>
    <w:rsid w:val="00F71711"/>
    <w:rsid w:val="00F7201F"/>
    <w:rsid w:val="00F7228F"/>
    <w:rsid w:val="00F727E3"/>
    <w:rsid w:val="00F7286C"/>
    <w:rsid w:val="00F72F29"/>
    <w:rsid w:val="00F72FFE"/>
    <w:rsid w:val="00F730DF"/>
    <w:rsid w:val="00F7399E"/>
    <w:rsid w:val="00F73EE0"/>
    <w:rsid w:val="00F7458C"/>
    <w:rsid w:val="00F74972"/>
    <w:rsid w:val="00F75233"/>
    <w:rsid w:val="00F756AB"/>
    <w:rsid w:val="00F7587C"/>
    <w:rsid w:val="00F76CD2"/>
    <w:rsid w:val="00F77225"/>
    <w:rsid w:val="00F778E0"/>
    <w:rsid w:val="00F801AF"/>
    <w:rsid w:val="00F80C2D"/>
    <w:rsid w:val="00F80FFE"/>
    <w:rsid w:val="00F81F76"/>
    <w:rsid w:val="00F8221C"/>
    <w:rsid w:val="00F827D3"/>
    <w:rsid w:val="00F82AFC"/>
    <w:rsid w:val="00F8347A"/>
    <w:rsid w:val="00F835DE"/>
    <w:rsid w:val="00F835EB"/>
    <w:rsid w:val="00F839A1"/>
    <w:rsid w:val="00F83FBD"/>
    <w:rsid w:val="00F843CF"/>
    <w:rsid w:val="00F84491"/>
    <w:rsid w:val="00F84FCB"/>
    <w:rsid w:val="00F85032"/>
    <w:rsid w:val="00F85D64"/>
    <w:rsid w:val="00F85F57"/>
    <w:rsid w:val="00F862EF"/>
    <w:rsid w:val="00F86E15"/>
    <w:rsid w:val="00F874EC"/>
    <w:rsid w:val="00F877E8"/>
    <w:rsid w:val="00F87B89"/>
    <w:rsid w:val="00F87E08"/>
    <w:rsid w:val="00F9112E"/>
    <w:rsid w:val="00F912BE"/>
    <w:rsid w:val="00F913F7"/>
    <w:rsid w:val="00F9158A"/>
    <w:rsid w:val="00F91B73"/>
    <w:rsid w:val="00F922BB"/>
    <w:rsid w:val="00F93CE5"/>
    <w:rsid w:val="00F93FCE"/>
    <w:rsid w:val="00F950E8"/>
    <w:rsid w:val="00F9591D"/>
    <w:rsid w:val="00F95A42"/>
    <w:rsid w:val="00F95B85"/>
    <w:rsid w:val="00F95DC5"/>
    <w:rsid w:val="00F95E0A"/>
    <w:rsid w:val="00F962DE"/>
    <w:rsid w:val="00F9632F"/>
    <w:rsid w:val="00F965CA"/>
    <w:rsid w:val="00F96631"/>
    <w:rsid w:val="00F974E7"/>
    <w:rsid w:val="00FA0276"/>
    <w:rsid w:val="00FA06E5"/>
    <w:rsid w:val="00FA11A2"/>
    <w:rsid w:val="00FA1417"/>
    <w:rsid w:val="00FA2472"/>
    <w:rsid w:val="00FA2891"/>
    <w:rsid w:val="00FA3CF5"/>
    <w:rsid w:val="00FA3D0C"/>
    <w:rsid w:val="00FA4B06"/>
    <w:rsid w:val="00FA4C7F"/>
    <w:rsid w:val="00FA5195"/>
    <w:rsid w:val="00FA5638"/>
    <w:rsid w:val="00FA5BE9"/>
    <w:rsid w:val="00FA62E9"/>
    <w:rsid w:val="00FA641D"/>
    <w:rsid w:val="00FA6889"/>
    <w:rsid w:val="00FA71A1"/>
    <w:rsid w:val="00FA79C4"/>
    <w:rsid w:val="00FA7BF8"/>
    <w:rsid w:val="00FB00DF"/>
    <w:rsid w:val="00FB017F"/>
    <w:rsid w:val="00FB028D"/>
    <w:rsid w:val="00FB06B0"/>
    <w:rsid w:val="00FB1001"/>
    <w:rsid w:val="00FB184D"/>
    <w:rsid w:val="00FB18DC"/>
    <w:rsid w:val="00FB1D1A"/>
    <w:rsid w:val="00FB204A"/>
    <w:rsid w:val="00FB21CD"/>
    <w:rsid w:val="00FB227C"/>
    <w:rsid w:val="00FB3397"/>
    <w:rsid w:val="00FB4330"/>
    <w:rsid w:val="00FB4CB2"/>
    <w:rsid w:val="00FB5ADE"/>
    <w:rsid w:val="00FB6138"/>
    <w:rsid w:val="00FB6C25"/>
    <w:rsid w:val="00FB6D84"/>
    <w:rsid w:val="00FB72CA"/>
    <w:rsid w:val="00FB779D"/>
    <w:rsid w:val="00FC049C"/>
    <w:rsid w:val="00FC0A01"/>
    <w:rsid w:val="00FC121E"/>
    <w:rsid w:val="00FC126D"/>
    <w:rsid w:val="00FC1DD5"/>
    <w:rsid w:val="00FC25E9"/>
    <w:rsid w:val="00FC2B72"/>
    <w:rsid w:val="00FC33EC"/>
    <w:rsid w:val="00FC37EE"/>
    <w:rsid w:val="00FC392F"/>
    <w:rsid w:val="00FC3E69"/>
    <w:rsid w:val="00FC3F7F"/>
    <w:rsid w:val="00FC488E"/>
    <w:rsid w:val="00FC4BAD"/>
    <w:rsid w:val="00FC4BC8"/>
    <w:rsid w:val="00FC584C"/>
    <w:rsid w:val="00FC593A"/>
    <w:rsid w:val="00FC757D"/>
    <w:rsid w:val="00FD1339"/>
    <w:rsid w:val="00FD197D"/>
    <w:rsid w:val="00FD2009"/>
    <w:rsid w:val="00FD2285"/>
    <w:rsid w:val="00FD43D6"/>
    <w:rsid w:val="00FD4779"/>
    <w:rsid w:val="00FD4D37"/>
    <w:rsid w:val="00FD52D4"/>
    <w:rsid w:val="00FD5583"/>
    <w:rsid w:val="00FD560C"/>
    <w:rsid w:val="00FD5C6D"/>
    <w:rsid w:val="00FD5DE4"/>
    <w:rsid w:val="00FD607B"/>
    <w:rsid w:val="00FD7115"/>
    <w:rsid w:val="00FD7184"/>
    <w:rsid w:val="00FE02E4"/>
    <w:rsid w:val="00FE0D56"/>
    <w:rsid w:val="00FE1040"/>
    <w:rsid w:val="00FE1CD8"/>
    <w:rsid w:val="00FE2456"/>
    <w:rsid w:val="00FE2990"/>
    <w:rsid w:val="00FE35DC"/>
    <w:rsid w:val="00FE3AF8"/>
    <w:rsid w:val="00FE3C8C"/>
    <w:rsid w:val="00FE3E7A"/>
    <w:rsid w:val="00FE3E8F"/>
    <w:rsid w:val="00FE3EC9"/>
    <w:rsid w:val="00FE4E60"/>
    <w:rsid w:val="00FE4F5A"/>
    <w:rsid w:val="00FE52F1"/>
    <w:rsid w:val="00FE5F42"/>
    <w:rsid w:val="00FE671B"/>
    <w:rsid w:val="00FE6EA6"/>
    <w:rsid w:val="00FE6EDD"/>
    <w:rsid w:val="00FE7FCE"/>
    <w:rsid w:val="00FF06CC"/>
    <w:rsid w:val="00FF13A6"/>
    <w:rsid w:val="00FF1AF3"/>
    <w:rsid w:val="00FF1FD4"/>
    <w:rsid w:val="00FF28BF"/>
    <w:rsid w:val="00FF2B12"/>
    <w:rsid w:val="00FF30FC"/>
    <w:rsid w:val="00FF363E"/>
    <w:rsid w:val="00FF4B4C"/>
    <w:rsid w:val="00FF4B88"/>
    <w:rsid w:val="00FF4EC8"/>
    <w:rsid w:val="00FF5566"/>
    <w:rsid w:val="00FF67F8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5DA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3854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D2504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8B5DA9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8B5DA9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8B5DA9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8B5DA9"/>
    <w:pPr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uiPriority w:val="99"/>
    <w:qFormat/>
    <w:rsid w:val="008B5DA9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uiPriority w:val="99"/>
    <w:qFormat/>
    <w:rsid w:val="008B5DA9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B5DA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3854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D2504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B5DA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8B5DA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B5DA9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8B5DA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8B5DA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8B5DA9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uiPriority w:val="99"/>
    <w:qFormat/>
    <w:rsid w:val="00C362DF"/>
    <w:pPr>
      <w:jc w:val="center"/>
    </w:pPr>
    <w:rPr>
      <w:b/>
      <w:sz w:val="48"/>
      <w:szCs w:val="20"/>
      <w:lang/>
    </w:rPr>
  </w:style>
  <w:style w:type="character" w:customStyle="1" w:styleId="a4">
    <w:name w:val="Название Знак"/>
    <w:link w:val="a3"/>
    <w:uiPriority w:val="99"/>
    <w:rsid w:val="008B5DA9"/>
    <w:rPr>
      <w:rFonts w:cs="Times New Roman"/>
      <w:b/>
      <w:sz w:val="48"/>
    </w:rPr>
  </w:style>
  <w:style w:type="paragraph" w:customStyle="1" w:styleId="--">
    <w:name w:val="- СТРАНИЦА -"/>
    <w:rsid w:val="00C362DF"/>
  </w:style>
  <w:style w:type="paragraph" w:styleId="a5">
    <w:name w:val="caption"/>
    <w:basedOn w:val="a"/>
    <w:next w:val="a"/>
    <w:qFormat/>
    <w:rsid w:val="00C362D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ConsNormal">
    <w:name w:val="ConsNormal"/>
    <w:rsid w:val="003C09A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6">
    <w:name w:val="Table Grid"/>
    <w:basedOn w:val="a1"/>
    <w:uiPriority w:val="99"/>
    <w:rsid w:val="003C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7">
    <w:name w:val="Balloon Text"/>
    <w:basedOn w:val="a"/>
    <w:link w:val="a8"/>
    <w:uiPriority w:val="99"/>
    <w:rsid w:val="00AB0F8D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rsid w:val="00AB0F8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558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913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FF4EC8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FF4EC8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FF4EC8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FF4EC8"/>
    <w:rPr>
      <w:rFonts w:cs="Times New Roman"/>
      <w:sz w:val="24"/>
      <w:szCs w:val="24"/>
    </w:rPr>
  </w:style>
  <w:style w:type="paragraph" w:customStyle="1" w:styleId="11">
    <w:name w:val="Без интервала1"/>
    <w:link w:val="NoSpacingChar"/>
    <w:rsid w:val="00FF4EC8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rsid w:val="00FF4EC8"/>
    <w:rPr>
      <w:rFonts w:ascii="Calibri" w:hAnsi="Calibri"/>
      <w:sz w:val="22"/>
      <w:szCs w:val="22"/>
      <w:lang w:val="ru-RU" w:eastAsia="en-US" w:bidi="ar-SA"/>
    </w:rPr>
  </w:style>
  <w:style w:type="character" w:styleId="ad">
    <w:name w:val="Hyperlink"/>
    <w:rsid w:val="00A4400B"/>
    <w:rPr>
      <w:rFonts w:cs="Times New Roman"/>
      <w:color w:val="000080"/>
      <w:u w:val="single"/>
    </w:rPr>
  </w:style>
  <w:style w:type="paragraph" w:customStyle="1" w:styleId="12">
    <w:name w:val="Основной текст с отступом1"/>
    <w:aliases w:val="Основной текст 1,Нумерованный список !!"/>
    <w:basedOn w:val="a"/>
    <w:link w:val="BodyTextIndentChar"/>
    <w:rsid w:val="008745A2"/>
    <w:pPr>
      <w:tabs>
        <w:tab w:val="left" w:pos="6663"/>
        <w:tab w:val="left" w:pos="10490"/>
      </w:tabs>
      <w:spacing w:line="360" w:lineRule="auto"/>
      <w:ind w:firstLine="600"/>
      <w:jc w:val="both"/>
    </w:pPr>
    <w:rPr>
      <w:lang/>
    </w:rPr>
  </w:style>
  <w:style w:type="character" w:customStyle="1" w:styleId="BodyTextIndentChar">
    <w:name w:val="Body Text Indent Char"/>
    <w:aliases w:val="Основной текст 1 Char,Нумерованный список !! Char"/>
    <w:link w:val="12"/>
    <w:rsid w:val="008745A2"/>
    <w:rPr>
      <w:rFonts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D25044"/>
    <w:pPr>
      <w:spacing w:after="120"/>
    </w:pPr>
    <w:rPr>
      <w:lang/>
    </w:rPr>
  </w:style>
  <w:style w:type="character" w:customStyle="1" w:styleId="af">
    <w:name w:val="Основной текст Знак"/>
    <w:link w:val="ae"/>
    <w:uiPriority w:val="99"/>
    <w:rsid w:val="00D25044"/>
    <w:rPr>
      <w:rFonts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D25044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BODY">
    <w:name w:val="_BODY"/>
    <w:basedOn w:val="a"/>
    <w:rsid w:val="00D25044"/>
    <w:pPr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color w:val="000000"/>
      <w:kern w:val="20"/>
      <w:sz w:val="26"/>
      <w:szCs w:val="20"/>
    </w:rPr>
  </w:style>
  <w:style w:type="paragraph" w:styleId="31">
    <w:name w:val="Body Text 3"/>
    <w:basedOn w:val="a"/>
    <w:link w:val="32"/>
    <w:uiPriority w:val="99"/>
    <w:rsid w:val="008B5DA9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8B5DA9"/>
    <w:rPr>
      <w:rFonts w:cs="Times New Roman"/>
      <w:sz w:val="16"/>
      <w:szCs w:val="16"/>
    </w:rPr>
  </w:style>
  <w:style w:type="paragraph" w:customStyle="1" w:styleId="ConsNonformat">
    <w:name w:val="ConsNonformat"/>
    <w:rsid w:val="008B5DA9"/>
    <w:pPr>
      <w:widowControl w:val="0"/>
    </w:pPr>
    <w:rPr>
      <w:rFonts w:ascii="Courier New" w:hAnsi="Courier New"/>
      <w:sz w:val="16"/>
    </w:rPr>
  </w:style>
  <w:style w:type="paragraph" w:styleId="22">
    <w:name w:val="Body Text Indent 2"/>
    <w:basedOn w:val="a"/>
    <w:link w:val="23"/>
    <w:uiPriority w:val="99"/>
    <w:rsid w:val="008B5DA9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3">
    <w:name w:val="Основной текст с отступом 2 Знак"/>
    <w:link w:val="22"/>
    <w:uiPriority w:val="99"/>
    <w:rsid w:val="008B5DA9"/>
    <w:rPr>
      <w:rFonts w:cs="Times New Roman"/>
    </w:rPr>
  </w:style>
  <w:style w:type="paragraph" w:styleId="af0">
    <w:name w:val="Body Text Indent"/>
    <w:basedOn w:val="a"/>
    <w:link w:val="af1"/>
    <w:uiPriority w:val="99"/>
    <w:rsid w:val="008B5DA9"/>
    <w:pPr>
      <w:spacing w:after="120" w:line="480" w:lineRule="auto"/>
    </w:pPr>
    <w:rPr>
      <w:sz w:val="20"/>
      <w:szCs w:val="20"/>
      <w:lang/>
    </w:rPr>
  </w:style>
  <w:style w:type="character" w:customStyle="1" w:styleId="af1">
    <w:name w:val="Основной текст с отступом Знак"/>
    <w:link w:val="af0"/>
    <w:uiPriority w:val="99"/>
    <w:rsid w:val="008B5DA9"/>
    <w:rPr>
      <w:rFonts w:cs="Times New Roman"/>
    </w:rPr>
  </w:style>
  <w:style w:type="paragraph" w:styleId="af2">
    <w:name w:val="Document Map"/>
    <w:basedOn w:val="a"/>
    <w:link w:val="af3"/>
    <w:semiHidden/>
    <w:rsid w:val="008B5DA9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3">
    <w:name w:val="Схема документа Знак"/>
    <w:link w:val="af2"/>
    <w:rsid w:val="008B5DA9"/>
    <w:rPr>
      <w:rFonts w:ascii="Tahoma" w:hAnsi="Tahoma" w:cs="Tahoma"/>
      <w:shd w:val="clear" w:color="auto" w:fill="000080"/>
    </w:rPr>
  </w:style>
  <w:style w:type="character" w:styleId="af4">
    <w:name w:val="page number"/>
    <w:uiPriority w:val="99"/>
    <w:rsid w:val="008B5DA9"/>
    <w:rPr>
      <w:rFonts w:cs="Times New Roman"/>
    </w:rPr>
  </w:style>
  <w:style w:type="paragraph" w:styleId="af5">
    <w:name w:val="Subtitle"/>
    <w:basedOn w:val="a"/>
    <w:link w:val="af6"/>
    <w:qFormat/>
    <w:rsid w:val="008B5DA9"/>
    <w:pPr>
      <w:jc w:val="center"/>
    </w:pPr>
    <w:rPr>
      <w:lang/>
    </w:rPr>
  </w:style>
  <w:style w:type="character" w:customStyle="1" w:styleId="af6">
    <w:name w:val="Подзаголовок Знак"/>
    <w:link w:val="af5"/>
    <w:rsid w:val="008B5DA9"/>
    <w:rPr>
      <w:rFonts w:cs="Times New Roman"/>
      <w:sz w:val="24"/>
      <w:szCs w:val="24"/>
    </w:rPr>
  </w:style>
  <w:style w:type="paragraph" w:customStyle="1" w:styleId="13">
    <w:name w:val="Обычный1"/>
    <w:rsid w:val="008B5DA9"/>
    <w:pPr>
      <w:spacing w:before="100" w:after="100"/>
    </w:pPr>
    <w:rPr>
      <w:sz w:val="24"/>
    </w:rPr>
  </w:style>
  <w:style w:type="paragraph" w:styleId="33">
    <w:name w:val="Body Text Indent 3"/>
    <w:basedOn w:val="a"/>
    <w:link w:val="34"/>
    <w:uiPriority w:val="99"/>
    <w:rsid w:val="008B5DA9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8B5DA9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rsid w:val="008B5D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rsid w:val="008B5DA9"/>
    <w:pPr>
      <w:jc w:val="both"/>
    </w:pPr>
  </w:style>
  <w:style w:type="paragraph" w:customStyle="1" w:styleId="14">
    <w:name w:val="Абзац списка1"/>
    <w:basedOn w:val="a"/>
    <w:rsid w:val="008B5D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5DA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uiPriority w:val="99"/>
    <w:qFormat/>
    <w:rsid w:val="008B5DA9"/>
    <w:rPr>
      <w:rFonts w:cs="Times New Roman"/>
      <w:i/>
      <w:iCs/>
    </w:rPr>
  </w:style>
  <w:style w:type="paragraph" w:customStyle="1" w:styleId="afa">
    <w:name w:val="Знак Знак Знак Знак"/>
    <w:basedOn w:val="a"/>
    <w:rsid w:val="008B5D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b">
    <w:name w:val="endnote text"/>
    <w:basedOn w:val="a"/>
    <w:link w:val="afc"/>
    <w:semiHidden/>
    <w:rsid w:val="008B5DA9"/>
    <w:rPr>
      <w:sz w:val="20"/>
      <w:szCs w:val="20"/>
      <w:lang/>
    </w:rPr>
  </w:style>
  <w:style w:type="character" w:customStyle="1" w:styleId="afc">
    <w:name w:val="Текст концевой сноски Знак"/>
    <w:link w:val="afb"/>
    <w:rsid w:val="008B5DA9"/>
    <w:rPr>
      <w:rFonts w:cs="Times New Roman"/>
    </w:rPr>
  </w:style>
  <w:style w:type="character" w:styleId="afd">
    <w:name w:val="endnote reference"/>
    <w:semiHidden/>
    <w:rsid w:val="008B5DA9"/>
    <w:rPr>
      <w:rFonts w:cs="Times New Roman"/>
      <w:vertAlign w:val="superscript"/>
    </w:rPr>
  </w:style>
  <w:style w:type="paragraph" w:styleId="afe">
    <w:name w:val="footnote text"/>
    <w:aliases w:val="Table_Footnote_last,Текст сноски-FN,Oaeno niinee-FN,Oaeno niinee Ciae,Текст сноски Знак Знак,Текст сноски Знак Знак Знак,F1,Footnote Text Char Знак Знак,Footnote Text Char Знак,Текст сноски1,Текст сноски-FN1,Текст сноски Знак2,Style 7,ft,f"/>
    <w:basedOn w:val="a"/>
    <w:link w:val="aff"/>
    <w:uiPriority w:val="99"/>
    <w:qFormat/>
    <w:rsid w:val="00840E08"/>
    <w:rPr>
      <w:sz w:val="20"/>
      <w:szCs w:val="20"/>
      <w:lang/>
    </w:rPr>
  </w:style>
  <w:style w:type="character" w:customStyle="1" w:styleId="aff">
    <w:name w:val="Текст сноски Знак"/>
    <w:aliases w:val="Table_Footnote_last Знак,Текст сноски-FN Знак,Oaeno niinee-FN Знак,Oaeno niinee Ciae Знак,Текст сноски Знак Знак Знак1,Текст сноски Знак Знак Знак Знак,F1 Знак,Footnote Text Char Знак Знак Знак,Footnote Text Char Знак Знак1,ft Знак"/>
    <w:link w:val="afe"/>
    <w:uiPriority w:val="99"/>
    <w:rsid w:val="00840E08"/>
    <w:rPr>
      <w:rFonts w:cs="Times New Roman"/>
    </w:rPr>
  </w:style>
  <w:style w:type="character" w:styleId="aff0">
    <w:name w:val="footnote reference"/>
    <w:aliases w:val="Знак сноски-FN,Ciae niinee-FN,Знак сноски 1,SUPERS,ftref,16 Point,Superscript 6 Point,Referencia nota al pie,Ссылка на сноску 45,Appel note de bas de page,fr,Used by Word for Help footnote symbols,Ciae niinee 1,Footnote Reference Number"/>
    <w:uiPriority w:val="99"/>
    <w:rsid w:val="00840E08"/>
    <w:rPr>
      <w:rFonts w:cs="Times New Roman"/>
      <w:vertAlign w:val="superscript"/>
    </w:rPr>
  </w:style>
  <w:style w:type="table" w:styleId="-5">
    <w:name w:val="Table List 5"/>
    <w:basedOn w:val="a1"/>
    <w:rsid w:val="006A0A5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1"/>
    <w:rsid w:val="006A0A5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1"/>
    <w:rsid w:val="006A0A5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  <w:i/>
        <w:i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-41">
    <w:name w:val="Цветная заливка - Акцент 41"/>
    <w:rsid w:val="006A0A54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F2EFF6"/>
    </w:tcPr>
  </w:style>
  <w:style w:type="table" w:customStyle="1" w:styleId="3-41">
    <w:name w:val="Средняя сетка 3 - Акцент 41"/>
    <w:rsid w:val="00E70A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FD8E8"/>
    </w:tcPr>
  </w:style>
  <w:style w:type="table" w:styleId="-3">
    <w:name w:val="Table List 3"/>
    <w:basedOn w:val="a1"/>
    <w:rsid w:val="00A667D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  <w:color w:val="000080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">
    <w:name w:val="Цветная заливка1"/>
    <w:rsid w:val="00A667D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E6E6E6"/>
    </w:tcPr>
  </w:style>
  <w:style w:type="table" w:customStyle="1" w:styleId="-61">
    <w:name w:val="Темный список - Акцент 61"/>
    <w:rsid w:val="00A667D8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F79646"/>
    </w:tcPr>
  </w:style>
  <w:style w:type="table" w:customStyle="1" w:styleId="-51">
    <w:name w:val="Темный список - Акцент 51"/>
    <w:rsid w:val="00A667D8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4BACC6"/>
    </w:tcPr>
  </w:style>
  <w:style w:type="table" w:customStyle="1" w:styleId="-11">
    <w:name w:val="Цветная заливка - Акцент 11"/>
    <w:rsid w:val="00A667D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EDF2F8"/>
    </w:tcPr>
  </w:style>
  <w:style w:type="table" w:customStyle="1" w:styleId="-21">
    <w:name w:val="Цветная заливка - Акцент 21"/>
    <w:rsid w:val="00A667D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F8EDED"/>
    </w:tcPr>
  </w:style>
  <w:style w:type="table" w:customStyle="1" w:styleId="-610">
    <w:name w:val="Цветная сетка - Акцент 61"/>
    <w:rsid w:val="00A667D8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FDE9D9"/>
    </w:tcPr>
  </w:style>
  <w:style w:type="table" w:customStyle="1" w:styleId="310">
    <w:name w:val="Средняя сетка 31"/>
    <w:rsid w:val="00A667D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C0C0C0"/>
    </w:tcPr>
  </w:style>
  <w:style w:type="table" w:customStyle="1" w:styleId="210">
    <w:name w:val="Средняя заливка 21"/>
    <w:rsid w:val="00CB74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7">
    <w:name w:val="Темный список1"/>
    <w:rsid w:val="00CB7420"/>
    <w:rPr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000000"/>
    </w:tcPr>
  </w:style>
  <w:style w:type="table" w:customStyle="1" w:styleId="3-11">
    <w:name w:val="Средняя сетка 3 - Акцент 11"/>
    <w:rsid w:val="00CB742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3DFEE"/>
    </w:tcPr>
  </w:style>
  <w:style w:type="table" w:customStyle="1" w:styleId="1-41">
    <w:name w:val="Средняя заливка 1 - Акцент 41"/>
    <w:rsid w:val="00007579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-510">
    <w:name w:val="Светлая заливка - Акцент 51"/>
    <w:rsid w:val="00330C1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24">
    <w:name w:val="Table Colorful 2"/>
    <w:basedOn w:val="a1"/>
    <w:rsid w:val="00F73EE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5733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2-31">
    <w:name w:val="Средняя заливка 2 - Акцент 31"/>
    <w:rsid w:val="008D298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FR1">
    <w:name w:val="FR1"/>
    <w:rsid w:val="000B208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aff1">
    <w:name w:val="Block Text"/>
    <w:basedOn w:val="a"/>
    <w:uiPriority w:val="99"/>
    <w:rsid w:val="000B208A"/>
    <w:pPr>
      <w:widowControl w:val="0"/>
      <w:autoSpaceDE w:val="0"/>
      <w:autoSpaceDN w:val="0"/>
      <w:adjustRightInd w:val="0"/>
      <w:ind w:left="426" w:right="-142" w:firstLine="992"/>
      <w:jc w:val="both"/>
    </w:pPr>
  </w:style>
  <w:style w:type="table" w:styleId="-2">
    <w:name w:val="Table List 2"/>
    <w:basedOn w:val="a1"/>
    <w:rsid w:val="00746F0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Body Text First Indent"/>
    <w:basedOn w:val="ae"/>
    <w:link w:val="aff3"/>
    <w:rsid w:val="003C237E"/>
    <w:pPr>
      <w:ind w:firstLine="210"/>
    </w:pPr>
  </w:style>
  <w:style w:type="character" w:customStyle="1" w:styleId="aff3">
    <w:name w:val="Красная строка Знак"/>
    <w:basedOn w:val="af"/>
    <w:link w:val="aff2"/>
    <w:rsid w:val="003C237E"/>
  </w:style>
  <w:style w:type="paragraph" w:styleId="aff4">
    <w:name w:val="Plain Text"/>
    <w:basedOn w:val="a"/>
    <w:link w:val="aff5"/>
    <w:rsid w:val="003C237E"/>
    <w:rPr>
      <w:rFonts w:ascii="Courier New" w:hAnsi="Courier New"/>
      <w:sz w:val="20"/>
      <w:szCs w:val="20"/>
      <w:lang/>
    </w:rPr>
  </w:style>
  <w:style w:type="character" w:customStyle="1" w:styleId="aff5">
    <w:name w:val="Текст Знак"/>
    <w:link w:val="aff4"/>
    <w:rsid w:val="003C237E"/>
    <w:rPr>
      <w:rFonts w:ascii="Courier New" w:hAnsi="Courier New" w:cs="Times New Roman"/>
    </w:rPr>
  </w:style>
  <w:style w:type="table" w:customStyle="1" w:styleId="2-41">
    <w:name w:val="Средняя заливка 2 - Акцент 41"/>
    <w:rsid w:val="00642B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-31">
    <w:name w:val="Средний список 1 - Акцент 31"/>
    <w:rsid w:val="00642B9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-410">
    <w:name w:val="Светлая сетка - Акцент 41"/>
    <w:rsid w:val="00642B9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aff6">
    <w:name w:val="Table Contemporary"/>
    <w:basedOn w:val="a1"/>
    <w:rsid w:val="00454ED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-51">
    <w:name w:val="Средняя сетка 3 - Акцент 51"/>
    <w:rsid w:val="000B06B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2EAF1"/>
    </w:tcPr>
  </w:style>
  <w:style w:type="paragraph" w:customStyle="1" w:styleId="18">
    <w:name w:val="Заголовок оглавления1"/>
    <w:basedOn w:val="1"/>
    <w:next w:val="a"/>
    <w:semiHidden/>
    <w:rsid w:val="00A209D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5">
    <w:name w:val="toc 2"/>
    <w:basedOn w:val="a"/>
    <w:next w:val="a"/>
    <w:autoRedefine/>
    <w:semiHidden/>
    <w:rsid w:val="00A209DC"/>
    <w:pPr>
      <w:ind w:left="240"/>
    </w:pPr>
  </w:style>
  <w:style w:type="paragraph" w:styleId="19">
    <w:name w:val="toc 1"/>
    <w:basedOn w:val="a"/>
    <w:next w:val="a"/>
    <w:autoRedefine/>
    <w:semiHidden/>
    <w:rsid w:val="00A209DC"/>
  </w:style>
  <w:style w:type="paragraph" w:styleId="35">
    <w:name w:val="toc 3"/>
    <w:basedOn w:val="a"/>
    <w:next w:val="a"/>
    <w:autoRedefine/>
    <w:semiHidden/>
    <w:rsid w:val="00B6492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DecimalAligned">
    <w:name w:val="Decimal Aligned"/>
    <w:basedOn w:val="a"/>
    <w:rsid w:val="00DA5935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1a">
    <w:name w:val="Слабое выделение1"/>
    <w:rsid w:val="00DA5935"/>
    <w:rPr>
      <w:rFonts w:eastAsia="Times New Roman" w:cs="Times New Roman"/>
      <w:i/>
      <w:iCs/>
      <w:color w:val="808080"/>
      <w:sz w:val="22"/>
      <w:szCs w:val="22"/>
      <w:lang w:val="ru-RU"/>
    </w:rPr>
  </w:style>
  <w:style w:type="table" w:customStyle="1" w:styleId="2-51">
    <w:name w:val="Средняя заливка 2 - Акцент 51"/>
    <w:rsid w:val="00DA593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2-11">
    <w:name w:val="Средняя заливка 2 - Акцент 11"/>
    <w:rsid w:val="000E717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2-110">
    <w:name w:val="Средняя сетка 2 - Акцент 11"/>
    <w:rsid w:val="00E5261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3DFEE"/>
    </w:tcPr>
  </w:style>
  <w:style w:type="table" w:styleId="26">
    <w:name w:val="Table Classic 2"/>
    <w:basedOn w:val="a1"/>
    <w:rsid w:val="00E95D5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-51">
    <w:name w:val="Средняя сетка 1 - Акцент 51"/>
    <w:rsid w:val="004C058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2EAF1"/>
    </w:tcPr>
  </w:style>
  <w:style w:type="table" w:styleId="36">
    <w:name w:val="Table Grid 3"/>
    <w:basedOn w:val="a1"/>
    <w:rsid w:val="004A7A0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1"/>
    <w:rsid w:val="00F60E0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</w:rPr>
      <w:tblPr/>
      <w:trPr>
        <w:hidden/>
      </w:t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rPr>
        <w:hidden/>
      </w:t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6">
    <w:name w:val="Table List 6"/>
    <w:basedOn w:val="a1"/>
    <w:rsid w:val="00F60E0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pct50" w:color="000000" w:fill="FFFFFF"/>
    </w:tcPr>
    <w:tblStylePr w:type="firstRow">
      <w:rPr>
        <w:rFonts w:cs="Times New Roman"/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4">
    <w:name w:val="Table List 4"/>
    <w:basedOn w:val="a1"/>
    <w:rsid w:val="00F60E0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81">
    <w:name w:val="Table Grid 8"/>
    <w:basedOn w:val="a1"/>
    <w:rsid w:val="00957F9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BB6D8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Subtle 1"/>
    <w:basedOn w:val="a1"/>
    <w:rsid w:val="003F180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</w:rPr>
      <w:tblPr/>
      <w:trPr>
        <w:hidden/>
      </w:trPr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7">
    <w:name w:val="Table Professional"/>
    <w:basedOn w:val="a1"/>
    <w:rsid w:val="00D363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1">
    <w:name w:val="Table Grid 6"/>
    <w:basedOn w:val="a1"/>
    <w:rsid w:val="0044077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rPr>
        <w:rFonts w:cs="Times New Roman"/>
        <w:b/>
        <w:b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7">
    <w:name w:val="Table Colorful 3"/>
    <w:basedOn w:val="a1"/>
    <w:rsid w:val="0044077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pct25" w:color="008080" w:fill="FFFFFF"/>
    </w:tcPr>
    <w:tblStylePr w:type="firstRow">
      <w:rPr>
        <w:rFonts w:cs="Times New Roman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rPr>
        <w:hidden/>
      </w:trPr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ceouttxt4">
    <w:name w:val="iceouttxt4"/>
    <w:rsid w:val="002F52E0"/>
    <w:rPr>
      <w:rFonts w:cs="Times New Roman"/>
    </w:rPr>
  </w:style>
  <w:style w:type="paragraph" w:customStyle="1" w:styleId="offset251">
    <w:name w:val="offset251"/>
    <w:basedOn w:val="a"/>
    <w:rsid w:val="003130F0"/>
    <w:pPr>
      <w:spacing w:before="100" w:beforeAutospacing="1" w:after="100" w:afterAutospacing="1"/>
      <w:ind w:left="225"/>
    </w:pPr>
  </w:style>
  <w:style w:type="table" w:customStyle="1" w:styleId="3-21">
    <w:name w:val="Средняя сетка 3 - Акцент 21"/>
    <w:rsid w:val="009C634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EFD3D2"/>
    </w:tcPr>
  </w:style>
  <w:style w:type="table" w:customStyle="1" w:styleId="-411">
    <w:name w:val="Цветная сетка - Акцент 41"/>
    <w:rsid w:val="00963182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E5DFEC"/>
    </w:tcPr>
  </w:style>
  <w:style w:type="table" w:customStyle="1" w:styleId="-31">
    <w:name w:val="Цветная сетка - Акцент 31"/>
    <w:rsid w:val="00963182"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EAF1DD"/>
    </w:tcPr>
  </w:style>
  <w:style w:type="table" w:styleId="38">
    <w:name w:val="Table Classic 3"/>
    <w:basedOn w:val="a1"/>
    <w:rsid w:val="0096318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Theme"/>
    <w:basedOn w:val="a1"/>
    <w:rsid w:val="00963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-410">
    <w:name w:val="Средняя сетка 1 - Акцент 41"/>
    <w:rsid w:val="000B5AE4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FD8E8"/>
    </w:tcPr>
  </w:style>
  <w:style w:type="table" w:customStyle="1" w:styleId="2-12">
    <w:name w:val="Средняя заливка 2 - Акцент 12"/>
    <w:rsid w:val="00050D5F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211">
    <w:name w:val="Основной текст с отступом 211"/>
    <w:basedOn w:val="a"/>
    <w:rsid w:val="000F1FF8"/>
    <w:pPr>
      <w:spacing w:line="360" w:lineRule="auto"/>
      <w:ind w:firstLine="720"/>
      <w:jc w:val="both"/>
    </w:pPr>
    <w:rPr>
      <w:sz w:val="26"/>
      <w:szCs w:val="20"/>
    </w:rPr>
  </w:style>
  <w:style w:type="table" w:customStyle="1" w:styleId="2-21">
    <w:name w:val="Средняя сетка 2 - Акцент 21"/>
    <w:rsid w:val="000F1FF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EFD3D2"/>
    </w:tcPr>
  </w:style>
  <w:style w:type="table" w:customStyle="1" w:styleId="2-61">
    <w:name w:val="Средняя сетка 2 - Акцент 61"/>
    <w:rsid w:val="000F1FF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FDE4D0"/>
    </w:tcPr>
  </w:style>
  <w:style w:type="table" w:customStyle="1" w:styleId="1-310">
    <w:name w:val="Средняя сетка 1 - Акцент 31"/>
    <w:rsid w:val="00095DE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E6EED5"/>
    </w:tcPr>
  </w:style>
  <w:style w:type="character" w:customStyle="1" w:styleId="aff9">
    <w:name w:val="Цветовое выделение"/>
    <w:uiPriority w:val="99"/>
    <w:rsid w:val="009B0F54"/>
    <w:rPr>
      <w:b/>
      <w:color w:val="26282F"/>
    </w:rPr>
  </w:style>
  <w:style w:type="table" w:customStyle="1" w:styleId="1-11">
    <w:name w:val="Средняя сетка 1 - Акцент 11"/>
    <w:rsid w:val="002509C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3DFEE"/>
    </w:tcPr>
  </w:style>
  <w:style w:type="paragraph" w:customStyle="1" w:styleId="28">
    <w:name w:val="Знак Знак2"/>
    <w:basedOn w:val="a"/>
    <w:rsid w:val="002509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910C1"/>
  </w:style>
  <w:style w:type="paragraph" w:customStyle="1" w:styleId="affa">
    <w:name w:val="Знак Знак Знак Знак Знак Знак"/>
    <w:basedOn w:val="a"/>
    <w:rsid w:val="00ED5763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D7337"/>
    <w:rPr>
      <w:rFonts w:ascii="Arial" w:hAnsi="Arial" w:cs="Arial"/>
      <w:lang w:val="ru-RU" w:eastAsia="ru-RU" w:bidi="ar-SA"/>
    </w:rPr>
  </w:style>
  <w:style w:type="paragraph" w:customStyle="1" w:styleId="xl31">
    <w:name w:val="xl31"/>
    <w:basedOn w:val="a"/>
    <w:uiPriority w:val="99"/>
    <w:rsid w:val="00025C21"/>
    <w:pPr>
      <w:spacing w:before="100" w:after="100"/>
      <w:jc w:val="both"/>
    </w:pPr>
    <w:rPr>
      <w:rFonts w:eastAsia="Arial Unicode MS"/>
    </w:rPr>
  </w:style>
  <w:style w:type="paragraph" w:customStyle="1" w:styleId="Heading">
    <w:name w:val="Heading"/>
    <w:uiPriority w:val="99"/>
    <w:rsid w:val="00025C2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9">
    <w:name w:val="Body Text 2"/>
    <w:basedOn w:val="a"/>
    <w:link w:val="2a"/>
    <w:uiPriority w:val="99"/>
    <w:rsid w:val="00025C21"/>
    <w:pPr>
      <w:spacing w:after="120" w:line="480" w:lineRule="auto"/>
    </w:pPr>
    <w:rPr>
      <w:szCs w:val="20"/>
    </w:rPr>
  </w:style>
  <w:style w:type="character" w:customStyle="1" w:styleId="2a">
    <w:name w:val="Основной текст 2 Знак"/>
    <w:basedOn w:val="a0"/>
    <w:link w:val="29"/>
    <w:uiPriority w:val="99"/>
    <w:rsid w:val="00025C21"/>
    <w:rPr>
      <w:sz w:val="24"/>
    </w:rPr>
  </w:style>
  <w:style w:type="character" w:customStyle="1" w:styleId="41">
    <w:name w:val="Знак Знак4"/>
    <w:uiPriority w:val="99"/>
    <w:rsid w:val="00025C21"/>
    <w:rPr>
      <w:rFonts w:ascii="Impact" w:hAnsi="Impact"/>
      <w:sz w:val="28"/>
    </w:rPr>
  </w:style>
  <w:style w:type="paragraph" w:styleId="affb">
    <w:name w:val="List Paragraph"/>
    <w:basedOn w:val="a"/>
    <w:uiPriority w:val="99"/>
    <w:qFormat/>
    <w:rsid w:val="00025C21"/>
    <w:pPr>
      <w:ind w:left="708"/>
    </w:pPr>
  </w:style>
  <w:style w:type="paragraph" w:customStyle="1" w:styleId="Default">
    <w:name w:val="Default"/>
    <w:rsid w:val="00025C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ANX">
    <w:name w:val="NormalANX"/>
    <w:basedOn w:val="a"/>
    <w:uiPriority w:val="99"/>
    <w:rsid w:val="00025C2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025C21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affc">
    <w:name w:val="Информация об изменениях документа"/>
    <w:basedOn w:val="a"/>
    <w:next w:val="a"/>
    <w:uiPriority w:val="99"/>
    <w:rsid w:val="00025C21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fd">
    <w:name w:val="Прижатый влево"/>
    <w:basedOn w:val="a"/>
    <w:next w:val="a"/>
    <w:uiPriority w:val="99"/>
    <w:rsid w:val="00025C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Нормальный (таблица)"/>
    <w:basedOn w:val="a"/>
    <w:next w:val="a"/>
    <w:uiPriority w:val="99"/>
    <w:rsid w:val="00025C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025C21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23AC1D843E61B5A89F2EB82E38F984C766570434315FC06CAF44327814E5C19E6B44542EB7Y7j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23AC1D843E61B5A89F2EB82E38F984C766570434315FC06CAF44327814E5C19E6B44542EB7Y7j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D94C-C128-40A0-8F58-FB1D3D1C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7866</TotalTime>
  <Pages>21</Pages>
  <Words>6605</Words>
  <Characters>37650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ЗАКЛЮЧНИЕ</vt:lpstr>
    </vt:vector>
  </TitlesOfParts>
  <Company>WareZ Provider</Company>
  <LinksUpToDate>false</LinksUpToDate>
  <CharactersWithSpaces>44167</CharactersWithSpaces>
  <SharedDoc>false</SharedDoc>
  <HLinks>
    <vt:vector size="18" baseType="variant">
      <vt:variant>
        <vt:i4>6357101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consultantplus://offline/ref=0B354551CA67BDCFED63E131979D775FFB7DE5006C1F9C99A72CEB7F2F37F21E0Bv6F</vt:lpwstr>
      </vt:variant>
      <vt:variant>
        <vt:lpwstr/>
      </vt:variant>
      <vt:variant>
        <vt:i4>327689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consultantplus://offline/ref=0B354551CA67BDCFED63FF3C81F12052FC72BC0C6E1590CCF273B0227803vEF</vt:lpwstr>
      </vt:variant>
      <vt:variant>
        <vt:lpwstr/>
      </vt:variant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consultantplus://offline/ref=0B354551CA67BDCFED63FF3C81F12052FC72BC086C1590CCF273B0227803vEF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ЗАКЛЮЧНИЕ</dc:title>
  <dc:subject>   </dc:subject>
  <dc:creator>Радченко</dc:creator>
  <cp:keywords/>
  <cp:lastModifiedBy>ИРОК</cp:lastModifiedBy>
  <cp:revision>669</cp:revision>
  <cp:lastPrinted>2018-12-14T05:08:00Z</cp:lastPrinted>
  <dcterms:created xsi:type="dcterms:W3CDTF">2014-11-24T05:37:00Z</dcterms:created>
  <dcterms:modified xsi:type="dcterms:W3CDTF">2018-12-14T05:15:00Z</dcterms:modified>
</cp:coreProperties>
</file>