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2B" w:rsidRPr="00814EAB" w:rsidRDefault="0002482B" w:rsidP="0002482B">
      <w:pPr>
        <w:pStyle w:val="a3"/>
        <w:shd w:val="clear" w:color="auto" w:fill="FFFFFF"/>
        <w:spacing w:line="375" w:lineRule="atLeast"/>
        <w:jc w:val="center"/>
        <w:rPr>
          <w:color w:val="828282"/>
          <w:sz w:val="28"/>
          <w:szCs w:val="28"/>
        </w:rPr>
      </w:pPr>
      <w:r w:rsidRPr="00814EAB">
        <w:rPr>
          <w:color w:val="828282"/>
          <w:sz w:val="28"/>
          <w:szCs w:val="28"/>
        </w:rPr>
        <w:t>О ТДК (трансформация делового климата)</w:t>
      </w:r>
    </w:p>
    <w:p w:rsidR="0002482B" w:rsidRPr="00814EAB" w:rsidRDefault="0002482B" w:rsidP="0002482B">
      <w:pPr>
        <w:pStyle w:val="a3"/>
        <w:shd w:val="clear" w:color="auto" w:fill="FFFFFF"/>
        <w:spacing w:line="375" w:lineRule="atLeast"/>
        <w:jc w:val="both"/>
        <w:rPr>
          <w:color w:val="828282"/>
          <w:sz w:val="28"/>
          <w:szCs w:val="28"/>
        </w:rPr>
      </w:pPr>
      <w:r w:rsidRPr="00814EAB">
        <w:rPr>
          <w:color w:val="828282"/>
          <w:sz w:val="28"/>
          <w:szCs w:val="28"/>
        </w:rPr>
        <w:t xml:space="preserve">        Министерством экономического развития Российской Федерации разработан новый масштабный проект «Трансформация делового климата» (далее – ТДК), который представляет собой механизм оперативного реагирования власти на запросы </w:t>
      </w:r>
      <w:proofErr w:type="spellStart"/>
      <w:proofErr w:type="gramStart"/>
      <w:r w:rsidRPr="00814EAB">
        <w:rPr>
          <w:color w:val="828282"/>
          <w:sz w:val="28"/>
          <w:szCs w:val="28"/>
        </w:rPr>
        <w:t>бизнес-сообщества</w:t>
      </w:r>
      <w:proofErr w:type="spellEnd"/>
      <w:proofErr w:type="gramEnd"/>
      <w:r w:rsidRPr="00814EAB">
        <w:rPr>
          <w:color w:val="828282"/>
          <w:sz w:val="28"/>
          <w:szCs w:val="28"/>
        </w:rPr>
        <w:t xml:space="preserve">. Первый комплекс мер в рамках плана ТДК, </w:t>
      </w:r>
      <w:r w:rsidRPr="00814EAB">
        <w:rPr>
          <w:color w:val="808080" w:themeColor="background1" w:themeShade="80"/>
          <w:sz w:val="28"/>
          <w:szCs w:val="28"/>
        </w:rPr>
        <w:t>утвержден</w:t>
      </w:r>
      <w:r w:rsidRPr="00814EAB">
        <w:rPr>
          <w:rStyle w:val="apple-converted-space"/>
          <w:color w:val="808080" w:themeColor="background1" w:themeShade="80"/>
          <w:sz w:val="28"/>
          <w:szCs w:val="28"/>
        </w:rPr>
        <w:t> </w:t>
      </w:r>
      <w:hyperlink r:id="rId4" w:history="1">
        <w:r w:rsidRPr="00814EAB">
          <w:rPr>
            <w:rStyle w:val="a4"/>
            <w:color w:val="808080" w:themeColor="background1" w:themeShade="80"/>
            <w:sz w:val="28"/>
            <w:szCs w:val="28"/>
            <w:u w:val="none"/>
          </w:rPr>
          <w:t>Распоряжением Правительства Российской Федерации от 17 января 2019 года № 20-р</w:t>
        </w:r>
      </w:hyperlink>
      <w:r w:rsidRPr="00814EAB">
        <w:rPr>
          <w:color w:val="808080" w:themeColor="background1" w:themeShade="80"/>
          <w:sz w:val="28"/>
          <w:szCs w:val="28"/>
        </w:rPr>
        <w:t>.</w:t>
      </w:r>
      <w:r w:rsidRPr="00814EAB">
        <w:rPr>
          <w:color w:val="828282"/>
          <w:sz w:val="28"/>
          <w:szCs w:val="28"/>
        </w:rPr>
        <w:t xml:space="preserve"> В пакет вошли около ста инициатив из нескольких сотен, предложенных бизнесом.</w:t>
      </w:r>
    </w:p>
    <w:p w:rsidR="0002482B" w:rsidRPr="00814EAB" w:rsidRDefault="0002482B" w:rsidP="0002482B">
      <w:pPr>
        <w:pStyle w:val="a3"/>
        <w:shd w:val="clear" w:color="auto" w:fill="FFFFFF"/>
        <w:spacing w:line="375" w:lineRule="atLeast"/>
        <w:jc w:val="both"/>
        <w:rPr>
          <w:color w:val="828282"/>
          <w:sz w:val="28"/>
          <w:szCs w:val="28"/>
        </w:rPr>
      </w:pPr>
      <w:r w:rsidRPr="00814EAB">
        <w:rPr>
          <w:color w:val="828282"/>
          <w:sz w:val="28"/>
          <w:szCs w:val="28"/>
        </w:rPr>
        <w:t xml:space="preserve">      Целью реализации Плана ТДК является снятие существующих нормативных ограничений при ведении бизнеса, в том числе устранение избыточных, устаревших и противоречащих друг другу требований, содержащихся в федеральных нормативных правовых актах. Планируется, что актуализация Плана ТДК будет производиться два раза в год.  </w:t>
      </w:r>
    </w:p>
    <w:p w:rsidR="0002482B" w:rsidRPr="00814EAB" w:rsidRDefault="0002482B" w:rsidP="0002482B">
      <w:pPr>
        <w:pStyle w:val="a3"/>
        <w:shd w:val="clear" w:color="auto" w:fill="FFFFFF"/>
        <w:spacing w:line="375" w:lineRule="atLeast"/>
        <w:jc w:val="both"/>
        <w:rPr>
          <w:color w:val="828282"/>
          <w:sz w:val="28"/>
          <w:szCs w:val="28"/>
        </w:rPr>
      </w:pPr>
      <w:r w:rsidRPr="00814EAB">
        <w:rPr>
          <w:color w:val="828282"/>
          <w:sz w:val="28"/>
          <w:szCs w:val="28"/>
        </w:rPr>
        <w:t xml:space="preserve">     Бизнес будет включен в эту работу на всех ее этапах – от выявления существующих проблем ведения бизнеса в различных отраслях, формирования путей решения, заканчивая оценкой качества работы органов власти.</w:t>
      </w:r>
    </w:p>
    <w:p w:rsidR="0002482B" w:rsidRPr="00814EAB" w:rsidRDefault="0002482B" w:rsidP="0002482B">
      <w:pPr>
        <w:pStyle w:val="a3"/>
        <w:shd w:val="clear" w:color="auto" w:fill="FFFFFF"/>
        <w:spacing w:line="375" w:lineRule="atLeast"/>
        <w:jc w:val="both"/>
        <w:rPr>
          <w:color w:val="828282"/>
          <w:sz w:val="28"/>
          <w:szCs w:val="28"/>
        </w:rPr>
      </w:pPr>
      <w:r w:rsidRPr="00814EAB">
        <w:rPr>
          <w:color w:val="828282"/>
          <w:sz w:val="28"/>
          <w:szCs w:val="28"/>
        </w:rPr>
        <w:t xml:space="preserve">    Уважаемые предприниматели, предлагаем Вам принять активное участие в реализации нового проекта «Трансформация делового климата».</w:t>
      </w:r>
    </w:p>
    <w:p w:rsidR="0002482B" w:rsidRPr="00814EAB" w:rsidRDefault="0002482B" w:rsidP="0002482B">
      <w:pPr>
        <w:pStyle w:val="a3"/>
        <w:shd w:val="clear" w:color="auto" w:fill="FFFFFF"/>
        <w:spacing w:line="375" w:lineRule="atLeast"/>
        <w:jc w:val="both"/>
        <w:rPr>
          <w:color w:val="808080" w:themeColor="background1" w:themeShade="80"/>
          <w:sz w:val="28"/>
          <w:szCs w:val="28"/>
        </w:rPr>
      </w:pPr>
      <w:r w:rsidRPr="00814EAB">
        <w:rPr>
          <w:color w:val="828282"/>
          <w:sz w:val="28"/>
          <w:szCs w:val="28"/>
        </w:rPr>
        <w:t xml:space="preserve">    Ждем Ваших предложений и предпринимательских инициатив, направленных на снятие нормативных ограничений ведения бизнес про адресу</w:t>
      </w:r>
      <w:r w:rsidR="00521D6F">
        <w:rPr>
          <w:color w:val="828282"/>
          <w:sz w:val="28"/>
          <w:szCs w:val="28"/>
        </w:rPr>
        <w:t>:</w:t>
      </w:r>
      <w:r w:rsidRPr="00814EAB">
        <w:rPr>
          <w:color w:val="828282"/>
          <w:sz w:val="28"/>
          <w:szCs w:val="28"/>
        </w:rPr>
        <w:t xml:space="preserve">  </w:t>
      </w:r>
      <w:r w:rsidR="00814EAB" w:rsidRPr="00814EAB">
        <w:rPr>
          <w:sz w:val="28"/>
          <w:szCs w:val="28"/>
        </w:rPr>
        <w:t xml:space="preserve"> </w:t>
      </w:r>
      <w:r w:rsidR="00814EAB" w:rsidRPr="00814EAB">
        <w:rPr>
          <w:color w:val="808080" w:themeColor="background1" w:themeShade="80"/>
          <w:sz w:val="28"/>
          <w:szCs w:val="28"/>
        </w:rPr>
        <w:t>649490,</w:t>
      </w:r>
      <w:r w:rsidR="00521D6F">
        <w:rPr>
          <w:color w:val="808080" w:themeColor="background1" w:themeShade="80"/>
          <w:sz w:val="28"/>
          <w:szCs w:val="28"/>
        </w:rPr>
        <w:t xml:space="preserve"> </w:t>
      </w:r>
      <w:r w:rsidR="00814EAB" w:rsidRPr="00814EAB">
        <w:rPr>
          <w:color w:val="808080" w:themeColor="background1" w:themeShade="80"/>
          <w:sz w:val="28"/>
          <w:szCs w:val="28"/>
        </w:rPr>
        <w:t xml:space="preserve">РА, </w:t>
      </w:r>
      <w:r w:rsidR="00521D6F">
        <w:rPr>
          <w:color w:val="808080" w:themeColor="background1" w:themeShade="80"/>
          <w:sz w:val="28"/>
          <w:szCs w:val="28"/>
        </w:rPr>
        <w:t xml:space="preserve"> </w:t>
      </w:r>
      <w:r w:rsidR="00814EAB" w:rsidRPr="00814EAB">
        <w:rPr>
          <w:color w:val="808080" w:themeColor="background1" w:themeShade="80"/>
          <w:sz w:val="28"/>
          <w:szCs w:val="28"/>
        </w:rPr>
        <w:t>Усть-Коксинский р-н, с</w:t>
      </w:r>
      <w:proofErr w:type="gramStart"/>
      <w:r w:rsidR="00814EAB" w:rsidRPr="00814EAB">
        <w:rPr>
          <w:color w:val="808080" w:themeColor="background1" w:themeShade="80"/>
          <w:sz w:val="28"/>
          <w:szCs w:val="28"/>
        </w:rPr>
        <w:t>.У</w:t>
      </w:r>
      <w:proofErr w:type="gramEnd"/>
      <w:r w:rsidR="00814EAB" w:rsidRPr="00814EAB">
        <w:rPr>
          <w:color w:val="808080" w:themeColor="background1" w:themeShade="80"/>
          <w:sz w:val="28"/>
          <w:szCs w:val="28"/>
        </w:rPr>
        <w:t xml:space="preserve">сть-Кокса, ул. </w:t>
      </w:r>
      <w:proofErr w:type="spellStart"/>
      <w:r w:rsidR="00814EAB" w:rsidRPr="00814EAB">
        <w:rPr>
          <w:color w:val="808080" w:themeColor="background1" w:themeShade="80"/>
          <w:sz w:val="28"/>
          <w:szCs w:val="28"/>
        </w:rPr>
        <w:t>Харитошкина</w:t>
      </w:r>
      <w:proofErr w:type="spellEnd"/>
      <w:r w:rsidR="00814EAB" w:rsidRPr="00814EAB">
        <w:rPr>
          <w:color w:val="808080" w:themeColor="background1" w:themeShade="80"/>
          <w:sz w:val="28"/>
          <w:szCs w:val="28"/>
        </w:rPr>
        <w:t>, 3, Управление экономического развития и прогнозирования.</w:t>
      </w:r>
      <w:r w:rsidRPr="00814EAB">
        <w:rPr>
          <w:color w:val="828282"/>
          <w:sz w:val="28"/>
          <w:szCs w:val="28"/>
        </w:rPr>
        <w:t xml:space="preserve"> Контактные телефоны: 2</w:t>
      </w:r>
      <w:r w:rsidR="00814EAB" w:rsidRPr="00814EAB">
        <w:rPr>
          <w:color w:val="828282"/>
          <w:sz w:val="28"/>
          <w:szCs w:val="28"/>
        </w:rPr>
        <w:t>2-4</w:t>
      </w:r>
      <w:r w:rsidRPr="00814EAB">
        <w:rPr>
          <w:color w:val="828282"/>
          <w:sz w:val="28"/>
          <w:szCs w:val="28"/>
        </w:rPr>
        <w:t>-3</w:t>
      </w:r>
      <w:r w:rsidR="00814EAB" w:rsidRPr="00814EAB">
        <w:rPr>
          <w:color w:val="828282"/>
          <w:sz w:val="28"/>
          <w:szCs w:val="28"/>
        </w:rPr>
        <w:t>6</w:t>
      </w:r>
      <w:r w:rsidRPr="00814EAB">
        <w:rPr>
          <w:color w:val="828282"/>
          <w:sz w:val="28"/>
          <w:szCs w:val="28"/>
        </w:rPr>
        <w:t>, Адрес электронной почты:</w:t>
      </w:r>
      <w:r w:rsidRPr="00814EAB">
        <w:rPr>
          <w:rStyle w:val="apple-converted-space"/>
          <w:color w:val="828282"/>
          <w:sz w:val="28"/>
          <w:szCs w:val="28"/>
        </w:rPr>
        <w:t> </w:t>
      </w:r>
      <w:hyperlink r:id="rId5" w:history="1">
        <w:r w:rsidR="00814EAB" w:rsidRPr="00814EAB">
          <w:rPr>
            <w:rStyle w:val="a4"/>
            <w:color w:val="808080" w:themeColor="background1" w:themeShade="80"/>
            <w:sz w:val="28"/>
            <w:szCs w:val="28"/>
            <w:u w:val="none"/>
            <w:lang w:val="en-US"/>
          </w:rPr>
          <w:t>admkoksa@rambler.</w:t>
        </w:r>
        <w:r w:rsidR="00814EAB" w:rsidRPr="00814EAB">
          <w:rPr>
            <w:rStyle w:val="a4"/>
            <w:color w:val="808080" w:themeColor="background1" w:themeShade="80"/>
            <w:sz w:val="28"/>
            <w:szCs w:val="28"/>
            <w:u w:val="none"/>
          </w:rPr>
          <w:t>r</w:t>
        </w:r>
        <w:proofErr w:type="spellStart"/>
        <w:r w:rsidR="00814EAB" w:rsidRPr="00814EAB">
          <w:rPr>
            <w:rStyle w:val="a4"/>
            <w:color w:val="808080" w:themeColor="background1" w:themeShade="80"/>
            <w:sz w:val="28"/>
            <w:szCs w:val="28"/>
            <w:u w:val="none"/>
          </w:rPr>
          <w:t>u</w:t>
        </w:r>
        <w:proofErr w:type="spellEnd"/>
      </w:hyperlink>
      <w:r w:rsidRPr="00814EAB">
        <w:rPr>
          <w:color w:val="808080" w:themeColor="background1" w:themeShade="80"/>
          <w:sz w:val="28"/>
          <w:szCs w:val="28"/>
        </w:rPr>
        <w:t>.</w:t>
      </w:r>
    </w:p>
    <w:p w:rsidR="00077762" w:rsidRDefault="00077762" w:rsidP="0002482B">
      <w:pPr>
        <w:jc w:val="both"/>
      </w:pPr>
    </w:p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2B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482B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2CA0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C7C8B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1D6F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91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4EAB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2B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82B"/>
  </w:style>
  <w:style w:type="character" w:styleId="a4">
    <w:name w:val="Hyperlink"/>
    <w:basedOn w:val="a0"/>
    <w:uiPriority w:val="99"/>
    <w:unhideWhenUsed/>
    <w:rsid w:val="00024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oksa@rambler.ru" TargetMode="External"/><Relationship Id="rId4" Type="http://schemas.openxmlformats.org/officeDocument/2006/relationships/hyperlink" Target="http://www.mineco04.ru/razvitie-predprinimatelstva-v-respublike-altay/%D0%A0%D0%B0%D1%81%D0%BF%D0%BE%D1%80%D1%8F%D0%B6%D0%B5%D0%BD%D0%B8%D0%B5%20%D0%9F%D1%80%D0%B0%D0%B2%D0%B8%D1%82%D0%B5%D0%BB%D1%8C%D1%81%D1%82%D0%B2%D0%B0%20%D0%A0%D0%A4%20%E2%84%96%2020-%D1%80%20%D0%BE%D1%82%2017.01.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2019-02-07T05:17:00Z</dcterms:created>
  <dcterms:modified xsi:type="dcterms:W3CDTF">2019-02-07T06:12:00Z</dcterms:modified>
</cp:coreProperties>
</file>