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3" w:type="dxa"/>
        <w:tblInd w:w="303" w:type="dxa"/>
        <w:tblLook w:val="04A0"/>
      </w:tblPr>
      <w:tblGrid>
        <w:gridCol w:w="5475"/>
        <w:gridCol w:w="3828"/>
      </w:tblGrid>
      <w:tr w:rsidR="00296429" w:rsidRPr="00C56ECB" w:rsidTr="00C56ECB">
        <w:tc>
          <w:tcPr>
            <w:tcW w:w="5475" w:type="dxa"/>
          </w:tcPr>
          <w:p w:rsidR="00296429" w:rsidRPr="00C56ECB" w:rsidRDefault="00296429" w:rsidP="00C56ECB">
            <w:pPr>
              <w:tabs>
                <w:tab w:val="left" w:pos="5670"/>
              </w:tabs>
              <w:ind w:right="-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429" w:rsidRPr="00C56ECB" w:rsidRDefault="00296429" w:rsidP="00C56ECB">
            <w:pPr>
              <w:tabs>
                <w:tab w:val="left" w:pos="5670"/>
              </w:tabs>
              <w:ind w:right="-425"/>
              <w:rPr>
                <w:bCs/>
                <w:sz w:val="28"/>
                <w:szCs w:val="28"/>
              </w:rPr>
            </w:pPr>
            <w:r w:rsidRPr="00C56ECB">
              <w:rPr>
                <w:bCs/>
                <w:sz w:val="28"/>
                <w:szCs w:val="28"/>
              </w:rPr>
              <w:t>Утверждаю</w:t>
            </w:r>
          </w:p>
          <w:p w:rsidR="00296429" w:rsidRPr="00C56ECB" w:rsidRDefault="00296429" w:rsidP="00C56ECB">
            <w:pPr>
              <w:tabs>
                <w:tab w:val="left" w:pos="5670"/>
              </w:tabs>
              <w:ind w:right="-425"/>
              <w:rPr>
                <w:bCs/>
                <w:sz w:val="28"/>
                <w:szCs w:val="28"/>
              </w:rPr>
            </w:pPr>
            <w:r w:rsidRPr="00C56ECB">
              <w:rPr>
                <w:bCs/>
                <w:sz w:val="28"/>
                <w:szCs w:val="28"/>
              </w:rPr>
              <w:t>Председатель Контрольно-счетного органа МО «Усть-Коксинский район» РА</w:t>
            </w:r>
          </w:p>
          <w:p w:rsidR="00296429" w:rsidRPr="00C56ECB" w:rsidRDefault="00296429" w:rsidP="00296429">
            <w:pPr>
              <w:rPr>
                <w:bCs/>
                <w:sz w:val="28"/>
                <w:szCs w:val="28"/>
              </w:rPr>
            </w:pPr>
            <w:r w:rsidRPr="00C56ECB">
              <w:rPr>
                <w:bCs/>
                <w:sz w:val="28"/>
                <w:szCs w:val="28"/>
              </w:rPr>
              <w:t xml:space="preserve">________  </w:t>
            </w:r>
            <w:r w:rsidRPr="00C56ECB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C56ECB">
              <w:rPr>
                <w:bCs/>
                <w:sz w:val="28"/>
                <w:szCs w:val="28"/>
              </w:rPr>
              <w:t>И.Н.Ташкинова</w:t>
            </w:r>
          </w:p>
          <w:p w:rsidR="00296429" w:rsidRPr="00C56ECB" w:rsidRDefault="00296429" w:rsidP="00296429">
            <w:pPr>
              <w:rPr>
                <w:bCs/>
                <w:sz w:val="28"/>
                <w:szCs w:val="28"/>
              </w:rPr>
            </w:pPr>
            <w:r w:rsidRPr="00C56ECB">
              <w:rPr>
                <w:bCs/>
                <w:sz w:val="28"/>
                <w:szCs w:val="28"/>
              </w:rPr>
              <w:t xml:space="preserve">                26 февраля 2016 г.</w:t>
            </w:r>
          </w:p>
          <w:p w:rsidR="00296429" w:rsidRPr="00C56ECB" w:rsidRDefault="00296429" w:rsidP="00C56ECB">
            <w:pPr>
              <w:tabs>
                <w:tab w:val="left" w:pos="5670"/>
              </w:tabs>
              <w:ind w:right="-42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6429" w:rsidRDefault="004A617F" w:rsidP="004A617F">
      <w:pPr>
        <w:tabs>
          <w:tab w:val="left" w:pos="5670"/>
        </w:tabs>
        <w:ind w:left="303" w:right="-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A164F7" w:rsidRPr="00C31B30" w:rsidRDefault="00A164F7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 xml:space="preserve">ОТЧЕТ </w:t>
      </w:r>
    </w:p>
    <w:p w:rsidR="00A164F7" w:rsidRPr="00C31B30" w:rsidRDefault="00A164F7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 xml:space="preserve">о деятельности </w:t>
      </w:r>
      <w:r w:rsidR="000E7065">
        <w:rPr>
          <w:b/>
          <w:sz w:val="28"/>
          <w:szCs w:val="28"/>
        </w:rPr>
        <w:t>К</w:t>
      </w:r>
      <w:r w:rsidRPr="00C31B30">
        <w:rPr>
          <w:b/>
          <w:sz w:val="28"/>
          <w:szCs w:val="28"/>
        </w:rPr>
        <w:t>онтрольно-счетно</w:t>
      </w:r>
      <w:r w:rsidR="00B530C2">
        <w:rPr>
          <w:b/>
          <w:sz w:val="28"/>
          <w:szCs w:val="28"/>
        </w:rPr>
        <w:t>го</w:t>
      </w:r>
      <w:r w:rsidRPr="00C31B30">
        <w:rPr>
          <w:b/>
          <w:sz w:val="28"/>
          <w:szCs w:val="28"/>
        </w:rPr>
        <w:t xml:space="preserve"> </w:t>
      </w:r>
      <w:r w:rsidR="00B530C2">
        <w:rPr>
          <w:b/>
          <w:sz w:val="28"/>
          <w:szCs w:val="28"/>
        </w:rPr>
        <w:t>органа</w:t>
      </w:r>
      <w:r w:rsidRPr="00C31B30">
        <w:rPr>
          <w:b/>
          <w:sz w:val="28"/>
          <w:szCs w:val="28"/>
        </w:rPr>
        <w:t xml:space="preserve"> </w:t>
      </w:r>
    </w:p>
    <w:p w:rsidR="000E7065" w:rsidRDefault="000E7065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530C2">
        <w:rPr>
          <w:b/>
          <w:sz w:val="28"/>
          <w:szCs w:val="28"/>
        </w:rPr>
        <w:t>«Усть-Коксинский</w:t>
      </w:r>
      <w:r w:rsidR="00A164F7" w:rsidRPr="00C31B30">
        <w:rPr>
          <w:b/>
          <w:sz w:val="28"/>
          <w:szCs w:val="28"/>
        </w:rPr>
        <w:t xml:space="preserve"> район</w:t>
      </w:r>
      <w:r w:rsidR="00B530C2">
        <w:rPr>
          <w:b/>
          <w:sz w:val="28"/>
          <w:szCs w:val="28"/>
        </w:rPr>
        <w:t xml:space="preserve">» </w:t>
      </w:r>
    </w:p>
    <w:p w:rsidR="00A164F7" w:rsidRDefault="00B530C2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706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="000E7065">
        <w:rPr>
          <w:b/>
          <w:sz w:val="28"/>
          <w:szCs w:val="28"/>
        </w:rPr>
        <w:t>лтай</w:t>
      </w:r>
      <w:r w:rsidR="00A164F7" w:rsidRPr="00C31B30">
        <w:rPr>
          <w:b/>
          <w:sz w:val="28"/>
          <w:szCs w:val="28"/>
        </w:rPr>
        <w:t xml:space="preserve"> за</w:t>
      </w:r>
      <w:r w:rsidR="002C27C8">
        <w:rPr>
          <w:b/>
          <w:sz w:val="28"/>
          <w:szCs w:val="28"/>
        </w:rPr>
        <w:t xml:space="preserve"> </w:t>
      </w:r>
      <w:r w:rsidR="00A164F7" w:rsidRPr="00C31B30">
        <w:rPr>
          <w:b/>
          <w:sz w:val="28"/>
          <w:szCs w:val="28"/>
        </w:rPr>
        <w:t>201</w:t>
      </w:r>
      <w:r w:rsidR="006A6902">
        <w:rPr>
          <w:b/>
          <w:sz w:val="28"/>
          <w:szCs w:val="28"/>
        </w:rPr>
        <w:t>5</w:t>
      </w:r>
      <w:r w:rsidR="006106A2">
        <w:rPr>
          <w:b/>
          <w:sz w:val="28"/>
          <w:szCs w:val="28"/>
        </w:rPr>
        <w:t xml:space="preserve"> год</w:t>
      </w:r>
      <w:r w:rsidR="002C27C8">
        <w:rPr>
          <w:b/>
          <w:sz w:val="28"/>
          <w:szCs w:val="28"/>
        </w:rPr>
        <w:t>а</w:t>
      </w:r>
    </w:p>
    <w:p w:rsidR="00A164F7" w:rsidRPr="00C31B30" w:rsidRDefault="00A164F7" w:rsidP="00584523">
      <w:pPr>
        <w:spacing w:line="276" w:lineRule="auto"/>
        <w:ind w:left="-284" w:right="-1" w:firstLine="568"/>
        <w:jc w:val="center"/>
        <w:rPr>
          <w:b/>
          <w:sz w:val="28"/>
          <w:szCs w:val="28"/>
        </w:rPr>
      </w:pPr>
    </w:p>
    <w:p w:rsidR="00A164F7" w:rsidRDefault="00A164F7" w:rsidP="00584523">
      <w:pPr>
        <w:numPr>
          <w:ilvl w:val="0"/>
          <w:numId w:val="6"/>
        </w:numPr>
        <w:tabs>
          <w:tab w:val="left" w:pos="1985"/>
          <w:tab w:val="left" w:pos="3686"/>
          <w:tab w:val="left" w:pos="3828"/>
          <w:tab w:val="left" w:pos="4111"/>
        </w:tabs>
        <w:spacing w:after="240" w:line="276" w:lineRule="auto"/>
        <w:ind w:left="1417" w:right="1134"/>
        <w:jc w:val="center"/>
        <w:rPr>
          <w:b/>
          <w:sz w:val="28"/>
          <w:szCs w:val="28"/>
        </w:rPr>
      </w:pPr>
      <w:r w:rsidRPr="009C6EF8">
        <w:rPr>
          <w:b/>
          <w:sz w:val="28"/>
          <w:szCs w:val="28"/>
        </w:rPr>
        <w:t>Общ</w:t>
      </w:r>
      <w:r w:rsidR="001B71C4">
        <w:rPr>
          <w:b/>
          <w:sz w:val="28"/>
          <w:szCs w:val="28"/>
        </w:rPr>
        <w:t>а</w:t>
      </w:r>
      <w:r w:rsidRPr="009C6EF8">
        <w:rPr>
          <w:b/>
          <w:sz w:val="28"/>
          <w:szCs w:val="28"/>
        </w:rPr>
        <w:t>я</w:t>
      </w:r>
      <w:r w:rsidR="001B71C4">
        <w:rPr>
          <w:b/>
          <w:sz w:val="28"/>
          <w:szCs w:val="28"/>
        </w:rPr>
        <w:t xml:space="preserve"> часть</w:t>
      </w:r>
    </w:p>
    <w:p w:rsidR="00B502E4" w:rsidRPr="00B502E4" w:rsidRDefault="009C51DA" w:rsidP="0058452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502E4">
        <w:rPr>
          <w:sz w:val="28"/>
          <w:szCs w:val="28"/>
          <w:shd w:val="clear" w:color="auto" w:fill="FFFFFF"/>
        </w:rPr>
        <w:t xml:space="preserve">Согласно Уставу </w:t>
      </w:r>
      <w:r w:rsidR="00B502E4" w:rsidRPr="00B502E4">
        <w:rPr>
          <w:sz w:val="28"/>
          <w:szCs w:val="28"/>
          <w:shd w:val="clear" w:color="auto" w:fill="FFFFFF"/>
        </w:rPr>
        <w:t xml:space="preserve">МО «Усть-Коксинский район» </w:t>
      </w:r>
      <w:r w:rsidRPr="00B502E4">
        <w:rPr>
          <w:sz w:val="28"/>
          <w:szCs w:val="28"/>
          <w:shd w:val="clear" w:color="auto" w:fill="FFFFFF"/>
        </w:rPr>
        <w:t>Контрольно-счетный орган является  органом местного самоуправления и осуществляет полномочия по внешнему финансовому муниципальному контролю в соответствии с законодательством. </w:t>
      </w:r>
      <w:r w:rsidRPr="00B502E4">
        <w:rPr>
          <w:sz w:val="28"/>
          <w:szCs w:val="28"/>
        </w:rPr>
        <w:t> </w:t>
      </w:r>
    </w:p>
    <w:p w:rsidR="00B502E4" w:rsidRPr="00B502E4" w:rsidRDefault="003F00C3" w:rsidP="00584523">
      <w:pPr>
        <w:spacing w:line="276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</w:t>
      </w:r>
      <w:r w:rsidR="009C51DA" w:rsidRPr="00B502E4">
        <w:rPr>
          <w:sz w:val="28"/>
          <w:szCs w:val="28"/>
          <w:shd w:val="clear" w:color="auto" w:fill="FFFFFF"/>
        </w:rPr>
        <w:t>Контрольно-счетн</w:t>
      </w:r>
      <w:r w:rsidR="00B502E4" w:rsidRPr="00B502E4">
        <w:rPr>
          <w:sz w:val="28"/>
          <w:szCs w:val="28"/>
          <w:shd w:val="clear" w:color="auto" w:fill="FFFFFF"/>
        </w:rPr>
        <w:t>ый</w:t>
      </w:r>
      <w:r w:rsidR="009C51DA" w:rsidRPr="00B502E4">
        <w:rPr>
          <w:sz w:val="28"/>
          <w:szCs w:val="28"/>
          <w:shd w:val="clear" w:color="auto" w:fill="FFFFFF"/>
        </w:rPr>
        <w:t xml:space="preserve"> </w:t>
      </w:r>
      <w:r w:rsidR="00B502E4" w:rsidRPr="00B502E4">
        <w:rPr>
          <w:sz w:val="28"/>
          <w:szCs w:val="28"/>
          <w:shd w:val="clear" w:color="auto" w:fill="FFFFFF"/>
        </w:rPr>
        <w:t>орган</w:t>
      </w:r>
      <w:r w:rsidR="009C51DA" w:rsidRPr="00B502E4">
        <w:rPr>
          <w:sz w:val="28"/>
          <w:szCs w:val="28"/>
          <w:shd w:val="clear" w:color="auto" w:fill="FFFFFF"/>
        </w:rPr>
        <w:t xml:space="preserve"> </w:t>
      </w:r>
      <w:r w:rsidR="00B502E4" w:rsidRPr="00B502E4">
        <w:rPr>
          <w:sz w:val="28"/>
          <w:szCs w:val="28"/>
          <w:shd w:val="clear" w:color="auto" w:fill="FFFFFF"/>
        </w:rPr>
        <w:t>МО «Усть-Коксинский район»</w:t>
      </w:r>
      <w:r w:rsidR="009C51DA" w:rsidRPr="00B502E4">
        <w:rPr>
          <w:sz w:val="28"/>
          <w:szCs w:val="28"/>
          <w:shd w:val="clear" w:color="auto" w:fill="FFFFFF"/>
        </w:rPr>
        <w:t xml:space="preserve"> осуществляет полномочия органа внешнего муниципального финансового контроля в поселениях </w:t>
      </w:r>
      <w:r w:rsidR="00B502E4" w:rsidRPr="00B502E4">
        <w:rPr>
          <w:sz w:val="28"/>
          <w:szCs w:val="28"/>
          <w:shd w:val="clear" w:color="auto" w:fill="FFFFFF"/>
        </w:rPr>
        <w:t>Усть-Коксинского</w:t>
      </w:r>
      <w:r w:rsidR="009C51DA" w:rsidRPr="00B502E4">
        <w:rPr>
          <w:sz w:val="28"/>
          <w:szCs w:val="28"/>
          <w:shd w:val="clear" w:color="auto" w:fill="FFFFFF"/>
        </w:rPr>
        <w:t xml:space="preserve"> района на основании заключенных соглашений.</w:t>
      </w:r>
    </w:p>
    <w:p w:rsidR="00616F70" w:rsidRDefault="00B502E4" w:rsidP="0058452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502E4">
        <w:rPr>
          <w:sz w:val="28"/>
          <w:szCs w:val="28"/>
          <w:shd w:val="clear" w:color="auto" w:fill="FFFFFF"/>
        </w:rPr>
        <w:t xml:space="preserve">Свою деятельность </w:t>
      </w:r>
      <w:r w:rsidR="009C51DA" w:rsidRPr="00B502E4">
        <w:rPr>
          <w:sz w:val="28"/>
          <w:szCs w:val="28"/>
          <w:shd w:val="clear" w:color="auto" w:fill="FFFFFF"/>
        </w:rPr>
        <w:t>Контрольно-счетн</w:t>
      </w:r>
      <w:r w:rsidRPr="00B502E4">
        <w:rPr>
          <w:sz w:val="28"/>
          <w:szCs w:val="28"/>
          <w:shd w:val="clear" w:color="auto" w:fill="FFFFFF"/>
        </w:rPr>
        <w:t>ый</w:t>
      </w:r>
      <w:r w:rsidR="009C51DA" w:rsidRPr="00B502E4">
        <w:rPr>
          <w:sz w:val="28"/>
          <w:szCs w:val="28"/>
          <w:shd w:val="clear" w:color="auto" w:fill="FFFFFF"/>
        </w:rPr>
        <w:t xml:space="preserve"> </w:t>
      </w:r>
      <w:r w:rsidRPr="00B502E4">
        <w:rPr>
          <w:sz w:val="28"/>
          <w:szCs w:val="28"/>
          <w:shd w:val="clear" w:color="auto" w:fill="FFFFFF"/>
        </w:rPr>
        <w:t>орган</w:t>
      </w:r>
      <w:r w:rsidR="009C51DA" w:rsidRPr="00B502E4">
        <w:rPr>
          <w:sz w:val="28"/>
          <w:szCs w:val="28"/>
          <w:shd w:val="clear" w:color="auto" w:fill="FFFFFF"/>
        </w:rPr>
        <w:t xml:space="preserve"> осуществляет на основе годового плана, который разрабатывается </w:t>
      </w:r>
      <w:r w:rsidRPr="00B502E4">
        <w:rPr>
          <w:sz w:val="28"/>
          <w:szCs w:val="28"/>
          <w:shd w:val="clear" w:color="auto" w:fill="FFFFFF"/>
        </w:rPr>
        <w:t>им</w:t>
      </w:r>
      <w:r w:rsidR="009C51DA" w:rsidRPr="00B502E4">
        <w:rPr>
          <w:sz w:val="28"/>
          <w:szCs w:val="28"/>
          <w:shd w:val="clear" w:color="auto" w:fill="FFFFFF"/>
        </w:rPr>
        <w:t xml:space="preserve"> самостоятельно и утверждается </w:t>
      </w:r>
      <w:r w:rsidRPr="00B502E4">
        <w:rPr>
          <w:sz w:val="28"/>
          <w:szCs w:val="28"/>
          <w:shd w:val="clear" w:color="auto" w:fill="FFFFFF"/>
        </w:rPr>
        <w:t>распоряжением</w:t>
      </w:r>
      <w:r w:rsidR="009C51DA" w:rsidRPr="00B502E4">
        <w:rPr>
          <w:sz w:val="28"/>
          <w:szCs w:val="28"/>
          <w:shd w:val="clear" w:color="auto" w:fill="FFFFFF"/>
        </w:rPr>
        <w:t xml:space="preserve"> председателя Контрольно-счетно</w:t>
      </w:r>
      <w:r w:rsidRPr="00B502E4">
        <w:rPr>
          <w:sz w:val="28"/>
          <w:szCs w:val="28"/>
          <w:shd w:val="clear" w:color="auto" w:fill="FFFFFF"/>
        </w:rPr>
        <w:t>го</w:t>
      </w:r>
      <w:r w:rsidR="009C51DA" w:rsidRPr="00B502E4">
        <w:rPr>
          <w:sz w:val="28"/>
          <w:szCs w:val="28"/>
          <w:shd w:val="clear" w:color="auto" w:fill="FFFFFF"/>
        </w:rPr>
        <w:t xml:space="preserve"> </w:t>
      </w:r>
      <w:r w:rsidRPr="00B502E4">
        <w:rPr>
          <w:sz w:val="28"/>
          <w:szCs w:val="28"/>
          <w:shd w:val="clear" w:color="auto" w:fill="FFFFFF"/>
        </w:rPr>
        <w:t>органа</w:t>
      </w:r>
      <w:r w:rsidR="009C51DA" w:rsidRPr="00B502E4">
        <w:rPr>
          <w:sz w:val="28"/>
          <w:szCs w:val="28"/>
          <w:shd w:val="clear" w:color="auto" w:fill="FFFFFF"/>
        </w:rPr>
        <w:t>.</w:t>
      </w:r>
      <w:r w:rsidR="009C51DA" w:rsidRPr="00B502E4">
        <w:rPr>
          <w:sz w:val="28"/>
          <w:szCs w:val="28"/>
        </w:rPr>
        <w:t> </w:t>
      </w:r>
    </w:p>
    <w:p w:rsidR="009C51DA" w:rsidRDefault="00B502E4" w:rsidP="0058452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502E4">
        <w:rPr>
          <w:sz w:val="28"/>
          <w:szCs w:val="28"/>
        </w:rPr>
        <w:t>Штатная и фактическая численность сотрудников КСО в отчетном периоде составила 1 штатную единицу.</w:t>
      </w:r>
    </w:p>
    <w:p w:rsidR="0054672C" w:rsidRDefault="000E623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в</w:t>
      </w:r>
      <w:r w:rsidR="0054672C">
        <w:rPr>
          <w:bCs/>
          <w:sz w:val="28"/>
          <w:szCs w:val="28"/>
        </w:rPr>
        <w:t xml:space="preserve">опросам контрольной деятельности в 2015 году </w:t>
      </w:r>
      <w:r w:rsidRPr="000E6233">
        <w:rPr>
          <w:bCs/>
          <w:sz w:val="28"/>
          <w:szCs w:val="28"/>
        </w:rPr>
        <w:t>отнесе</w:t>
      </w:r>
      <w:r w:rsidR="0054672C" w:rsidRPr="000E6233">
        <w:rPr>
          <w:bCs/>
          <w:sz w:val="28"/>
          <w:szCs w:val="28"/>
        </w:rPr>
        <w:t>н</w:t>
      </w:r>
      <w:r w:rsidR="00257BBF" w:rsidRPr="000E6233">
        <w:rPr>
          <w:bCs/>
          <w:sz w:val="28"/>
          <w:szCs w:val="28"/>
        </w:rPr>
        <w:t>о</w:t>
      </w:r>
      <w:r w:rsidR="0054672C" w:rsidRPr="000E6233">
        <w:rPr>
          <w:bCs/>
          <w:sz w:val="28"/>
          <w:szCs w:val="28"/>
        </w:rPr>
        <w:t xml:space="preserve"> </w:t>
      </w:r>
      <w:r w:rsidR="00073AEA" w:rsidRPr="000E6233">
        <w:rPr>
          <w:bCs/>
          <w:sz w:val="28"/>
          <w:szCs w:val="28"/>
        </w:rPr>
        <w:t>5</w:t>
      </w:r>
      <w:r w:rsidR="0054672C" w:rsidRPr="000E6233">
        <w:rPr>
          <w:bCs/>
          <w:sz w:val="28"/>
          <w:szCs w:val="28"/>
        </w:rPr>
        <w:t xml:space="preserve"> контрольно-ревизионных мероприятий и </w:t>
      </w:r>
      <w:r w:rsidR="00B64008" w:rsidRPr="000E6233">
        <w:rPr>
          <w:bCs/>
          <w:sz w:val="28"/>
          <w:szCs w:val="28"/>
        </w:rPr>
        <w:t>37</w:t>
      </w:r>
      <w:r w:rsidRPr="000E6233">
        <w:rPr>
          <w:bCs/>
          <w:sz w:val="28"/>
          <w:szCs w:val="28"/>
        </w:rPr>
        <w:t xml:space="preserve"> мероприятий содержат</w:t>
      </w:r>
      <w:r w:rsidR="0054672C" w:rsidRPr="000E6233">
        <w:rPr>
          <w:bCs/>
          <w:sz w:val="28"/>
          <w:szCs w:val="28"/>
        </w:rPr>
        <w:t xml:space="preserve"> </w:t>
      </w:r>
      <w:r w:rsidR="00257BBF" w:rsidRPr="000E6233">
        <w:rPr>
          <w:bCs/>
          <w:sz w:val="28"/>
          <w:szCs w:val="28"/>
        </w:rPr>
        <w:t>экспертно-аналитически</w:t>
      </w:r>
      <w:r>
        <w:rPr>
          <w:bCs/>
          <w:sz w:val="28"/>
          <w:szCs w:val="28"/>
        </w:rPr>
        <w:t>й</w:t>
      </w:r>
      <w:r w:rsidR="00257BBF" w:rsidRPr="000E62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</w:t>
      </w:r>
      <w:r w:rsidR="0054672C" w:rsidRPr="000E6233">
        <w:rPr>
          <w:bCs/>
          <w:sz w:val="28"/>
          <w:szCs w:val="28"/>
        </w:rPr>
        <w:t>.</w:t>
      </w:r>
    </w:p>
    <w:p w:rsidR="0054672C" w:rsidRDefault="0054672C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и экспертно-аналитические исследования проведены в </w:t>
      </w:r>
      <w:r w:rsidR="00073AEA">
        <w:rPr>
          <w:sz w:val="28"/>
          <w:szCs w:val="28"/>
        </w:rPr>
        <w:t>4</w:t>
      </w:r>
      <w:r>
        <w:rPr>
          <w:sz w:val="28"/>
          <w:szCs w:val="28"/>
        </w:rPr>
        <w:t xml:space="preserve"> структурных подразделени</w:t>
      </w:r>
      <w:r w:rsidR="00073AEA">
        <w:rPr>
          <w:sz w:val="28"/>
          <w:szCs w:val="28"/>
        </w:rPr>
        <w:t>ях</w:t>
      </w:r>
      <w:r>
        <w:rPr>
          <w:sz w:val="28"/>
          <w:szCs w:val="28"/>
        </w:rPr>
        <w:t xml:space="preserve"> органов </w:t>
      </w:r>
      <w:r w:rsidR="00073AE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 и местного самоуправления, организаций</w:t>
      </w:r>
      <w:r w:rsidR="00073AEA">
        <w:rPr>
          <w:sz w:val="28"/>
          <w:szCs w:val="28"/>
        </w:rPr>
        <w:t xml:space="preserve"> и предприятий, также </w:t>
      </w:r>
      <w:r w:rsidR="00BC652A">
        <w:rPr>
          <w:sz w:val="28"/>
          <w:szCs w:val="28"/>
        </w:rPr>
        <w:t>в</w:t>
      </w:r>
      <w:r w:rsidR="00073AEA">
        <w:rPr>
          <w:sz w:val="28"/>
          <w:szCs w:val="28"/>
        </w:rPr>
        <w:t xml:space="preserve"> 9 сельских поселени</w:t>
      </w:r>
      <w:r w:rsidR="00BC652A">
        <w:rPr>
          <w:sz w:val="28"/>
          <w:szCs w:val="28"/>
        </w:rPr>
        <w:t>ях</w:t>
      </w:r>
      <w:r w:rsidR="00073AEA">
        <w:rPr>
          <w:sz w:val="28"/>
          <w:szCs w:val="28"/>
        </w:rPr>
        <w:t xml:space="preserve"> </w:t>
      </w:r>
      <w:r w:rsidR="00073AEA" w:rsidRPr="00B502E4">
        <w:rPr>
          <w:sz w:val="28"/>
          <w:szCs w:val="28"/>
          <w:shd w:val="clear" w:color="auto" w:fill="FFFFFF"/>
        </w:rPr>
        <w:t>Усть-Коксинского района на основании заключенных соглашений</w:t>
      </w:r>
      <w:r>
        <w:rPr>
          <w:sz w:val="28"/>
          <w:szCs w:val="28"/>
        </w:rPr>
        <w:t xml:space="preserve">. </w:t>
      </w:r>
    </w:p>
    <w:p w:rsidR="0054672C" w:rsidRDefault="0054672C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Контрольной и экспертно-аналитической работой охвачены </w:t>
      </w:r>
      <w:r w:rsidR="00073AEA" w:rsidRPr="00073AEA">
        <w:rPr>
          <w:sz w:val="28"/>
          <w:szCs w:val="28"/>
        </w:rPr>
        <w:t>Администрация МО «Усть-Коксинский район»</w:t>
      </w:r>
      <w:r w:rsidRPr="00073AEA">
        <w:rPr>
          <w:sz w:val="28"/>
          <w:szCs w:val="28"/>
        </w:rPr>
        <w:t>,</w:t>
      </w:r>
      <w:r w:rsidR="00073AEA" w:rsidRPr="00073AEA">
        <w:rPr>
          <w:sz w:val="28"/>
          <w:szCs w:val="28"/>
        </w:rPr>
        <w:t xml:space="preserve"> Финансовое управление администрации МО «Усть-Коксинский район», АНО «Редакция газеты «Уймонские вести», МУП «Тепловодстрой Сервис»</w:t>
      </w:r>
      <w:r w:rsidR="00DF34FD">
        <w:rPr>
          <w:sz w:val="28"/>
          <w:szCs w:val="28"/>
        </w:rPr>
        <w:t xml:space="preserve"> и администраци</w:t>
      </w:r>
      <w:r w:rsidR="009522B1">
        <w:rPr>
          <w:sz w:val="28"/>
          <w:szCs w:val="28"/>
        </w:rPr>
        <w:t>и девяти</w:t>
      </w:r>
      <w:r w:rsidR="00DF34FD">
        <w:rPr>
          <w:sz w:val="28"/>
          <w:szCs w:val="28"/>
        </w:rPr>
        <w:t xml:space="preserve"> сельских поселений</w:t>
      </w:r>
      <w:r w:rsidRPr="00073AEA">
        <w:rPr>
          <w:sz w:val="28"/>
          <w:szCs w:val="28"/>
        </w:rPr>
        <w:t>.</w:t>
      </w:r>
    </w:p>
    <w:p w:rsidR="0054672C" w:rsidRDefault="0054672C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Составлено </w:t>
      </w:r>
      <w:r w:rsidR="00073AEA">
        <w:rPr>
          <w:sz w:val="28"/>
          <w:szCs w:val="28"/>
        </w:rPr>
        <w:t>5</w:t>
      </w:r>
      <w:r>
        <w:rPr>
          <w:sz w:val="28"/>
          <w:szCs w:val="28"/>
        </w:rPr>
        <w:t xml:space="preserve"> актов проверок, утверждено </w:t>
      </w:r>
      <w:r w:rsidR="00073AEA">
        <w:rPr>
          <w:sz w:val="28"/>
          <w:szCs w:val="28"/>
        </w:rPr>
        <w:t>3</w:t>
      </w:r>
      <w:r>
        <w:rPr>
          <w:sz w:val="28"/>
          <w:szCs w:val="28"/>
        </w:rPr>
        <w:t xml:space="preserve"> отчет</w:t>
      </w:r>
      <w:r w:rsidR="00073AEA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проведенным контрольным мероприятиям. Проведено </w:t>
      </w:r>
      <w:r w:rsidR="00073AEA">
        <w:rPr>
          <w:sz w:val="28"/>
          <w:szCs w:val="28"/>
        </w:rPr>
        <w:t>2 контрольных</w:t>
      </w:r>
      <w:r>
        <w:rPr>
          <w:sz w:val="28"/>
          <w:szCs w:val="28"/>
        </w:rPr>
        <w:t xml:space="preserve"> мероприяти</w:t>
      </w:r>
      <w:r w:rsidR="00073AEA">
        <w:rPr>
          <w:sz w:val="28"/>
          <w:szCs w:val="28"/>
        </w:rPr>
        <w:t>я</w:t>
      </w:r>
      <w:r>
        <w:rPr>
          <w:sz w:val="28"/>
          <w:szCs w:val="28"/>
        </w:rPr>
        <w:t xml:space="preserve"> с использованием принципов аудита эффективности. Проведена проверка целевого</w:t>
      </w:r>
      <w:r w:rsidR="00160FF9">
        <w:rPr>
          <w:sz w:val="28"/>
          <w:szCs w:val="28"/>
        </w:rPr>
        <w:t>,</w:t>
      </w:r>
      <w:r>
        <w:rPr>
          <w:sz w:val="28"/>
          <w:szCs w:val="28"/>
        </w:rPr>
        <w:t xml:space="preserve"> эффективного </w:t>
      </w:r>
      <w:r w:rsidR="00B52936">
        <w:rPr>
          <w:sz w:val="28"/>
          <w:szCs w:val="28"/>
        </w:rPr>
        <w:t xml:space="preserve">и правомерного </w:t>
      </w:r>
      <w:r>
        <w:rPr>
          <w:sz w:val="28"/>
          <w:szCs w:val="28"/>
        </w:rPr>
        <w:t xml:space="preserve">использования средств </w:t>
      </w:r>
      <w:r w:rsidR="00B5293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бюджета, выделенных на реализацию </w:t>
      </w:r>
      <w:r w:rsidR="00B5293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B52936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A32F40" w:rsidRPr="001D6773" w:rsidRDefault="001D6773" w:rsidP="00584523">
      <w:pPr>
        <w:numPr>
          <w:ilvl w:val="0"/>
          <w:numId w:val="6"/>
        </w:numPr>
        <w:spacing w:before="240" w:after="240" w:line="276" w:lineRule="auto"/>
        <w:ind w:left="-284" w:right="-1" w:firstLine="568"/>
        <w:jc w:val="center"/>
        <w:rPr>
          <w:b/>
        </w:rPr>
      </w:pPr>
      <w:r w:rsidRPr="001D6773">
        <w:rPr>
          <w:b/>
          <w:sz w:val="28"/>
          <w:szCs w:val="28"/>
        </w:rPr>
        <w:t>Основные результаты контрольной деятельности</w:t>
      </w:r>
    </w:p>
    <w:p w:rsidR="007D336B" w:rsidRDefault="007D336B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за 2015 год составил 105 604,77 тыс. рублей.</w:t>
      </w:r>
    </w:p>
    <w:p w:rsidR="007D336B" w:rsidRDefault="007D336B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нарушений финансово-бюджетного законодательства и фактов неэффективного использования средств, установленный КСО по результатам работы в 2015 году, составил 9 917,87 тыс. рублей, из них 195,00 тыс. рублей квалифицированы как нецелевое использование бюджетных средств,  1</w:t>
      </w:r>
      <w:r w:rsidR="00EE0E83">
        <w:rPr>
          <w:sz w:val="28"/>
          <w:szCs w:val="28"/>
        </w:rPr>
        <w:t> </w:t>
      </w:r>
      <w:r w:rsidR="00544A74">
        <w:rPr>
          <w:sz w:val="28"/>
          <w:szCs w:val="28"/>
        </w:rPr>
        <w:t>1</w:t>
      </w:r>
      <w:r w:rsidR="00EE0E83">
        <w:rPr>
          <w:sz w:val="28"/>
          <w:szCs w:val="28"/>
        </w:rPr>
        <w:t>48,66</w:t>
      </w:r>
      <w:r>
        <w:rPr>
          <w:sz w:val="28"/>
          <w:szCs w:val="28"/>
        </w:rPr>
        <w:t xml:space="preserve"> тыс. рублей как неэффективные бюджетные затраты.</w:t>
      </w:r>
    </w:p>
    <w:p w:rsidR="007D336B" w:rsidRDefault="007D336B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нарушения составляют сумму 8 574,21 тыс. рублей.</w:t>
      </w:r>
    </w:p>
    <w:p w:rsidR="007D336B" w:rsidRDefault="007D336B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EE754B">
        <w:rPr>
          <w:sz w:val="28"/>
          <w:szCs w:val="28"/>
        </w:rPr>
        <w:t>Финансовая составляющая общего объема выявленных нарушений в 201</w:t>
      </w:r>
      <w:r w:rsidR="00547565" w:rsidRPr="00EE754B">
        <w:rPr>
          <w:sz w:val="28"/>
          <w:szCs w:val="28"/>
        </w:rPr>
        <w:t>5</w:t>
      </w:r>
      <w:r w:rsidRPr="00EE754B">
        <w:rPr>
          <w:sz w:val="28"/>
          <w:szCs w:val="28"/>
        </w:rPr>
        <w:t xml:space="preserve"> году уменьшилась по сравнению с предшествующим годом на </w:t>
      </w:r>
      <w:r w:rsidR="00547565" w:rsidRPr="00EE754B">
        <w:rPr>
          <w:sz w:val="28"/>
          <w:szCs w:val="28"/>
        </w:rPr>
        <w:t>60</w:t>
      </w:r>
      <w:r w:rsidRPr="00EE754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D336B" w:rsidRDefault="007D336B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нарушений неправомерного и незаконного использования средств </w:t>
      </w:r>
      <w:r w:rsidR="00547565">
        <w:rPr>
          <w:sz w:val="28"/>
          <w:szCs w:val="28"/>
        </w:rPr>
        <w:t xml:space="preserve">снизилась </w:t>
      </w:r>
      <w:r>
        <w:rPr>
          <w:sz w:val="28"/>
          <w:szCs w:val="28"/>
        </w:rPr>
        <w:t>по отношению к 201</w:t>
      </w:r>
      <w:r w:rsidR="0054756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</w:t>
      </w:r>
      <w:r w:rsidR="00547565">
        <w:rPr>
          <w:sz w:val="28"/>
          <w:szCs w:val="28"/>
        </w:rPr>
        <w:t xml:space="preserve">15 289,79 </w:t>
      </w:r>
      <w:r>
        <w:rPr>
          <w:sz w:val="28"/>
          <w:szCs w:val="28"/>
        </w:rPr>
        <w:t xml:space="preserve">тыс. рублей или на </w:t>
      </w:r>
      <w:r w:rsidR="00547565">
        <w:rPr>
          <w:sz w:val="28"/>
          <w:szCs w:val="28"/>
        </w:rPr>
        <w:t>64</w:t>
      </w:r>
      <w:r>
        <w:rPr>
          <w:sz w:val="28"/>
          <w:szCs w:val="28"/>
        </w:rPr>
        <w:t xml:space="preserve">%, доля неэффективного использования средств увеличилась на </w:t>
      </w:r>
      <w:r w:rsidR="00EE0E83">
        <w:rPr>
          <w:sz w:val="28"/>
          <w:szCs w:val="28"/>
        </w:rPr>
        <w:t>81</w:t>
      </w:r>
      <w:r w:rsidR="0054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или на </w:t>
      </w:r>
      <w:r w:rsidR="00EE0E83">
        <w:rPr>
          <w:sz w:val="28"/>
          <w:szCs w:val="28"/>
        </w:rPr>
        <w:t>513,86</w:t>
      </w:r>
      <w:r>
        <w:rPr>
          <w:sz w:val="28"/>
          <w:szCs w:val="28"/>
        </w:rPr>
        <w:t xml:space="preserve"> тыс. рублей.</w:t>
      </w:r>
    </w:p>
    <w:p w:rsidR="007D336B" w:rsidRDefault="007D336B" w:rsidP="00584523">
      <w:pPr>
        <w:pStyle w:val="a9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контрольных мероприятий для устранения выявленных нарушений и недостатков в работе в проверяемые объекты </w:t>
      </w:r>
      <w:r w:rsidRPr="00EE754B">
        <w:rPr>
          <w:sz w:val="28"/>
          <w:szCs w:val="28"/>
        </w:rPr>
        <w:t>и в соответствующие органы власти</w:t>
      </w:r>
      <w:r>
        <w:rPr>
          <w:sz w:val="28"/>
          <w:szCs w:val="28"/>
        </w:rPr>
        <w:t xml:space="preserve"> направлено </w:t>
      </w:r>
      <w:r w:rsidR="00547565">
        <w:rPr>
          <w:sz w:val="28"/>
          <w:szCs w:val="28"/>
        </w:rPr>
        <w:t>3</w:t>
      </w:r>
      <w:r>
        <w:rPr>
          <w:sz w:val="28"/>
          <w:szCs w:val="28"/>
        </w:rPr>
        <w:t xml:space="preserve"> представления</w:t>
      </w:r>
      <w:r w:rsidR="003E14E2">
        <w:rPr>
          <w:sz w:val="28"/>
          <w:szCs w:val="28"/>
        </w:rPr>
        <w:t xml:space="preserve"> и 1 предписание</w:t>
      </w:r>
      <w:r>
        <w:rPr>
          <w:sz w:val="28"/>
          <w:szCs w:val="28"/>
        </w:rPr>
        <w:t xml:space="preserve"> КС</w:t>
      </w:r>
      <w:r w:rsidR="00547565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7D336B" w:rsidRDefault="007D336B" w:rsidP="00584523">
      <w:pPr>
        <w:pStyle w:val="a9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</w:t>
      </w:r>
      <w:r w:rsidRPr="00EE754B">
        <w:rPr>
          <w:sz w:val="28"/>
          <w:szCs w:val="28"/>
        </w:rPr>
        <w:t>для достижения результатов проверок обобщающие материалы</w:t>
      </w:r>
      <w:r>
        <w:rPr>
          <w:sz w:val="28"/>
          <w:szCs w:val="28"/>
        </w:rPr>
        <w:t xml:space="preserve"> по контрольным мероприятиям направлялись в адрес </w:t>
      </w:r>
      <w:r w:rsidR="00547565">
        <w:rPr>
          <w:sz w:val="28"/>
          <w:szCs w:val="28"/>
        </w:rPr>
        <w:t>Совета депутатов МО «Усть-Коксинский район»</w:t>
      </w:r>
      <w:r>
        <w:rPr>
          <w:sz w:val="28"/>
          <w:szCs w:val="28"/>
        </w:rPr>
        <w:t xml:space="preserve"> и Главе </w:t>
      </w:r>
      <w:r w:rsidR="00547565">
        <w:rPr>
          <w:sz w:val="28"/>
          <w:szCs w:val="28"/>
        </w:rPr>
        <w:t>МО «Усть-Коксинский район»</w:t>
      </w:r>
      <w:r>
        <w:rPr>
          <w:sz w:val="28"/>
          <w:szCs w:val="28"/>
        </w:rPr>
        <w:t>.</w:t>
      </w:r>
    </w:p>
    <w:p w:rsidR="001D6773" w:rsidRPr="00735EE5" w:rsidRDefault="001D6773" w:rsidP="00584523">
      <w:pPr>
        <w:numPr>
          <w:ilvl w:val="0"/>
          <w:numId w:val="6"/>
        </w:numPr>
        <w:spacing w:before="240" w:after="240" w:line="276" w:lineRule="auto"/>
        <w:ind w:left="0" w:right="-1" w:firstLine="0"/>
        <w:jc w:val="center"/>
        <w:rPr>
          <w:b/>
          <w:sz w:val="28"/>
          <w:szCs w:val="28"/>
        </w:rPr>
      </w:pPr>
      <w:r w:rsidRPr="00735EE5">
        <w:rPr>
          <w:b/>
          <w:sz w:val="28"/>
          <w:szCs w:val="28"/>
        </w:rPr>
        <w:t>Контрольная деятельность</w:t>
      </w:r>
    </w:p>
    <w:p w:rsidR="001D6773" w:rsidRPr="003001CB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3001CB">
        <w:rPr>
          <w:sz w:val="28"/>
          <w:szCs w:val="28"/>
        </w:rPr>
        <w:t xml:space="preserve">Важнейшим контрольным мероприятием является проведение внешней проверки </w:t>
      </w:r>
      <w:r w:rsidR="00316C0A" w:rsidRPr="003001CB">
        <w:rPr>
          <w:sz w:val="28"/>
          <w:szCs w:val="28"/>
        </w:rPr>
        <w:t>годового отчета об исполнении бюджета</w:t>
      </w:r>
      <w:r w:rsidRPr="003001CB">
        <w:rPr>
          <w:sz w:val="28"/>
          <w:szCs w:val="28"/>
        </w:rPr>
        <w:t>.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КСО проведена внешняя проверка </w:t>
      </w:r>
      <w:r w:rsidR="00316C0A">
        <w:rPr>
          <w:sz w:val="28"/>
          <w:szCs w:val="28"/>
        </w:rPr>
        <w:t xml:space="preserve">отчета об исполнении бюджета МО «Усть-Коксинский район» и </w:t>
      </w:r>
      <w:r w:rsidR="00DE3B97" w:rsidRPr="00316C0A">
        <w:rPr>
          <w:sz w:val="28"/>
          <w:szCs w:val="28"/>
        </w:rPr>
        <w:t>9</w:t>
      </w:r>
      <w:r w:rsidR="00316C0A" w:rsidRPr="00316C0A">
        <w:rPr>
          <w:sz w:val="28"/>
          <w:szCs w:val="28"/>
        </w:rPr>
        <w:t xml:space="preserve">-и отчетов </w:t>
      </w:r>
      <w:r w:rsidR="00DE3B97" w:rsidRPr="00316C0A">
        <w:rPr>
          <w:sz w:val="28"/>
          <w:szCs w:val="28"/>
        </w:rPr>
        <w:t>сельских</w:t>
      </w:r>
      <w:r w:rsidR="00DE3B97">
        <w:rPr>
          <w:sz w:val="28"/>
          <w:szCs w:val="28"/>
        </w:rPr>
        <w:t xml:space="preserve"> поселени</w:t>
      </w:r>
      <w:r w:rsidR="00316C0A">
        <w:rPr>
          <w:sz w:val="28"/>
          <w:szCs w:val="28"/>
        </w:rPr>
        <w:t>й</w:t>
      </w:r>
      <w:r w:rsidR="00DE3B97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DE3B9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бюджетной отчетности </w:t>
      </w:r>
      <w:r w:rsidR="00003774">
        <w:rPr>
          <w:sz w:val="28"/>
          <w:szCs w:val="28"/>
        </w:rPr>
        <w:t xml:space="preserve">МО «Усть-Коксинский район» </w:t>
      </w:r>
      <w:r>
        <w:rPr>
          <w:sz w:val="28"/>
          <w:szCs w:val="28"/>
        </w:rPr>
        <w:t>показ</w:t>
      </w:r>
      <w:r w:rsidR="003F00C3">
        <w:rPr>
          <w:sz w:val="28"/>
          <w:szCs w:val="28"/>
        </w:rPr>
        <w:t>ала наличие следующих нарушений:</w:t>
      </w:r>
      <w:r>
        <w:rPr>
          <w:sz w:val="28"/>
          <w:szCs w:val="28"/>
        </w:rPr>
        <w:t xml:space="preserve"> </w:t>
      </w:r>
    </w:p>
    <w:p w:rsidR="001D6773" w:rsidRDefault="003F00C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="00567A4F">
        <w:rPr>
          <w:sz w:val="28"/>
          <w:szCs w:val="28"/>
        </w:rPr>
        <w:t>арушение статьи 158 БК РФ, в 2014 году не сформирован перечень главных распорядителей бюджетных средств МО «Усть-Коксинский район»</w:t>
      </w:r>
      <w:r>
        <w:rPr>
          <w:sz w:val="28"/>
          <w:szCs w:val="28"/>
        </w:rPr>
        <w:t>;</w:t>
      </w:r>
    </w:p>
    <w:p w:rsidR="00567A4F" w:rsidRDefault="003F00C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67A4F">
        <w:rPr>
          <w:sz w:val="28"/>
          <w:szCs w:val="28"/>
        </w:rPr>
        <w:t>арушение пункта 4 статьи 81 БК РФ, средства резервного фонда были использованы на мероприятия не связанные с непредвиденными расходами и иными мероприятиями, связанными с ликвидацией последствий стихийных бедствий</w:t>
      </w:r>
      <w:r>
        <w:rPr>
          <w:sz w:val="28"/>
          <w:szCs w:val="28"/>
        </w:rPr>
        <w:t xml:space="preserve"> и других чрезвычайных ситуаций;</w:t>
      </w:r>
    </w:p>
    <w:p w:rsidR="00567A4F" w:rsidRDefault="003F00C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67A4F">
        <w:rPr>
          <w:sz w:val="28"/>
          <w:szCs w:val="28"/>
        </w:rPr>
        <w:t xml:space="preserve">арушение статьи 219 БК РФ, при исполнении бюджета за 2014 год имели место факты принятия бюджетных обязательств сверх доведенных лимитов, о чем свидетельствует </w:t>
      </w:r>
      <w:r w:rsidR="005323D1">
        <w:rPr>
          <w:sz w:val="28"/>
          <w:szCs w:val="28"/>
        </w:rPr>
        <w:t xml:space="preserve">наличие </w:t>
      </w:r>
      <w:r w:rsidR="00567A4F">
        <w:rPr>
          <w:sz w:val="28"/>
          <w:szCs w:val="28"/>
        </w:rPr>
        <w:t>кредиторск</w:t>
      </w:r>
      <w:r w:rsidR="005323D1">
        <w:rPr>
          <w:sz w:val="28"/>
          <w:szCs w:val="28"/>
        </w:rPr>
        <w:t>ой</w:t>
      </w:r>
      <w:r w:rsidR="00567A4F">
        <w:rPr>
          <w:sz w:val="28"/>
          <w:szCs w:val="28"/>
        </w:rPr>
        <w:t xml:space="preserve"> задолженност</w:t>
      </w:r>
      <w:r w:rsidR="005323D1">
        <w:rPr>
          <w:sz w:val="28"/>
          <w:szCs w:val="28"/>
        </w:rPr>
        <w:t>и</w:t>
      </w:r>
      <w:r w:rsidR="006843AF">
        <w:rPr>
          <w:sz w:val="28"/>
          <w:szCs w:val="28"/>
        </w:rPr>
        <w:t xml:space="preserve"> по состоянию на 1 января 2015 года</w:t>
      </w:r>
      <w:r w:rsidR="00567A4F">
        <w:rPr>
          <w:sz w:val="28"/>
          <w:szCs w:val="28"/>
        </w:rPr>
        <w:t>.</w:t>
      </w:r>
    </w:p>
    <w:p w:rsidR="001D6773" w:rsidRPr="00382FF1" w:rsidRDefault="001D6773" w:rsidP="00584523">
      <w:pPr>
        <w:spacing w:line="276" w:lineRule="auto"/>
        <w:ind w:firstLine="708"/>
        <w:jc w:val="both"/>
        <w:rPr>
          <w:sz w:val="28"/>
          <w:szCs w:val="28"/>
        </w:rPr>
      </w:pPr>
      <w:r w:rsidRPr="00382FF1">
        <w:rPr>
          <w:sz w:val="28"/>
          <w:szCs w:val="28"/>
        </w:rPr>
        <w:t>В первом квартале 201</w:t>
      </w:r>
      <w:r w:rsidR="00281F18" w:rsidRPr="00382FF1">
        <w:rPr>
          <w:sz w:val="28"/>
          <w:szCs w:val="28"/>
        </w:rPr>
        <w:t>5</w:t>
      </w:r>
      <w:r w:rsidRPr="00382FF1">
        <w:rPr>
          <w:sz w:val="28"/>
          <w:szCs w:val="28"/>
        </w:rPr>
        <w:t xml:space="preserve"> года </w:t>
      </w:r>
      <w:r w:rsidR="008B3121">
        <w:rPr>
          <w:sz w:val="28"/>
          <w:szCs w:val="28"/>
        </w:rPr>
        <w:t>по поручению Совета депутатов МО «Усть-Коксинский район» на основании</w:t>
      </w:r>
      <w:r w:rsidRPr="00382FF1">
        <w:rPr>
          <w:sz w:val="28"/>
          <w:szCs w:val="28"/>
        </w:rPr>
        <w:t xml:space="preserve"> плана работы КС</w:t>
      </w:r>
      <w:r w:rsidR="00281F18" w:rsidRPr="00382FF1">
        <w:rPr>
          <w:sz w:val="28"/>
          <w:szCs w:val="28"/>
        </w:rPr>
        <w:t>О</w:t>
      </w:r>
      <w:r w:rsidRPr="00382FF1">
        <w:rPr>
          <w:sz w:val="28"/>
          <w:szCs w:val="28"/>
        </w:rPr>
        <w:t xml:space="preserve"> проведено контрольное мероприятие </w:t>
      </w:r>
      <w:r w:rsidR="00281F18" w:rsidRPr="00382FF1">
        <w:rPr>
          <w:sz w:val="28"/>
          <w:szCs w:val="28"/>
        </w:rPr>
        <w:t>«Проверка  финансово-хозяйственной деятельности АНО «Редакция  газеты «Уймонские вести», в том числе субсидий выделенных в рамках программы «Развитие взаимодействия органов местного самоуправления и общества» муниципальной программы «Социальное развитие МО «Усть-Коксинский район» РА на 2013-2018 годы» за 2014 год»</w:t>
      </w:r>
      <w:r w:rsidRPr="00382FF1">
        <w:rPr>
          <w:sz w:val="28"/>
          <w:szCs w:val="28"/>
        </w:rPr>
        <w:t xml:space="preserve">. </w:t>
      </w:r>
    </w:p>
    <w:p w:rsidR="008B3121" w:rsidRDefault="00382FF1" w:rsidP="00584523">
      <w:pPr>
        <w:pStyle w:val="a9"/>
        <w:spacing w:after="0" w:line="276" w:lineRule="auto"/>
        <w:ind w:left="0" w:firstLine="720"/>
        <w:jc w:val="both"/>
        <w:rPr>
          <w:sz w:val="28"/>
          <w:szCs w:val="28"/>
        </w:rPr>
      </w:pPr>
      <w:r w:rsidRPr="00382FF1">
        <w:rPr>
          <w:sz w:val="28"/>
          <w:szCs w:val="28"/>
        </w:rPr>
        <w:t xml:space="preserve">По итогам контрольного мероприятия были выписаны представления </w:t>
      </w:r>
      <w:r>
        <w:rPr>
          <w:sz w:val="28"/>
          <w:szCs w:val="28"/>
        </w:rPr>
        <w:t>в</w:t>
      </w:r>
      <w:r w:rsidRPr="00382FF1">
        <w:rPr>
          <w:sz w:val="28"/>
          <w:szCs w:val="28"/>
        </w:rPr>
        <w:t xml:space="preserve"> адрес АНО «Редакция  газеты «Уймонские вести» и в адрес Администраци</w:t>
      </w:r>
      <w:r w:rsidR="00315D74">
        <w:rPr>
          <w:sz w:val="28"/>
          <w:szCs w:val="28"/>
        </w:rPr>
        <w:t>и</w:t>
      </w:r>
      <w:r w:rsidRPr="00382FF1">
        <w:rPr>
          <w:sz w:val="28"/>
          <w:szCs w:val="28"/>
        </w:rPr>
        <w:t xml:space="preserve"> муниципального образования «Усть-Коксинский район»</w:t>
      </w:r>
      <w:r w:rsidR="008B3121">
        <w:rPr>
          <w:sz w:val="28"/>
          <w:szCs w:val="28"/>
        </w:rPr>
        <w:t>, которая является учредителем АНО</w:t>
      </w:r>
      <w:r w:rsidRPr="00382FF1">
        <w:rPr>
          <w:sz w:val="28"/>
          <w:szCs w:val="28"/>
        </w:rPr>
        <w:t xml:space="preserve">, </w:t>
      </w:r>
      <w:r w:rsidR="00315D74">
        <w:rPr>
          <w:sz w:val="28"/>
          <w:szCs w:val="28"/>
        </w:rPr>
        <w:t>из-за бездействия по устранению нарушений</w:t>
      </w:r>
      <w:r w:rsidRPr="00382FF1">
        <w:rPr>
          <w:sz w:val="28"/>
          <w:szCs w:val="28"/>
        </w:rPr>
        <w:t xml:space="preserve"> АНО «Редакция  газеты «Уймонские вести»</w:t>
      </w:r>
      <w:r w:rsidR="00315D74">
        <w:rPr>
          <w:sz w:val="28"/>
          <w:szCs w:val="28"/>
        </w:rPr>
        <w:t xml:space="preserve"> </w:t>
      </w:r>
      <w:r w:rsidRPr="00382FF1">
        <w:rPr>
          <w:sz w:val="28"/>
          <w:szCs w:val="28"/>
        </w:rPr>
        <w:t xml:space="preserve">было </w:t>
      </w:r>
      <w:r w:rsidR="00315D74">
        <w:rPr>
          <w:sz w:val="28"/>
          <w:szCs w:val="28"/>
        </w:rPr>
        <w:t>направлено</w:t>
      </w:r>
      <w:r w:rsidRPr="00382FF1">
        <w:rPr>
          <w:sz w:val="28"/>
          <w:szCs w:val="28"/>
        </w:rPr>
        <w:t xml:space="preserve"> </w:t>
      </w:r>
      <w:r w:rsidR="00315D74" w:rsidRPr="00382FF1">
        <w:rPr>
          <w:sz w:val="28"/>
          <w:szCs w:val="28"/>
        </w:rPr>
        <w:t>предписание</w:t>
      </w:r>
      <w:r w:rsidRPr="00382FF1">
        <w:rPr>
          <w:sz w:val="28"/>
          <w:szCs w:val="28"/>
        </w:rPr>
        <w:t xml:space="preserve"> и </w:t>
      </w:r>
      <w:r w:rsidR="00315D74">
        <w:rPr>
          <w:sz w:val="28"/>
          <w:szCs w:val="28"/>
        </w:rPr>
        <w:t xml:space="preserve">за неисполнение предписания </w:t>
      </w:r>
      <w:r w:rsidRPr="00382FF1">
        <w:rPr>
          <w:sz w:val="28"/>
          <w:szCs w:val="28"/>
        </w:rPr>
        <w:t xml:space="preserve">материалы проверки </w:t>
      </w:r>
      <w:r w:rsidR="008B3121">
        <w:rPr>
          <w:sz w:val="28"/>
          <w:szCs w:val="28"/>
        </w:rPr>
        <w:t>были направлены в П</w:t>
      </w:r>
      <w:r w:rsidRPr="00382FF1">
        <w:rPr>
          <w:sz w:val="28"/>
          <w:szCs w:val="28"/>
        </w:rPr>
        <w:t>рокуратуру Усть-Коксинского района для принятия необходимых мер реагирования</w:t>
      </w:r>
      <w:r>
        <w:rPr>
          <w:sz w:val="28"/>
          <w:szCs w:val="28"/>
        </w:rPr>
        <w:t xml:space="preserve"> по фактам нарушений</w:t>
      </w:r>
      <w:r w:rsidR="008B3121">
        <w:rPr>
          <w:sz w:val="28"/>
          <w:szCs w:val="28"/>
        </w:rPr>
        <w:t xml:space="preserve">. По </w:t>
      </w:r>
      <w:r w:rsidR="000E6233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8B3121">
        <w:rPr>
          <w:sz w:val="28"/>
          <w:szCs w:val="28"/>
        </w:rPr>
        <w:t>П</w:t>
      </w:r>
      <w:r>
        <w:rPr>
          <w:sz w:val="28"/>
          <w:szCs w:val="28"/>
        </w:rPr>
        <w:t>рокуратур</w:t>
      </w:r>
      <w:r w:rsidR="008B3121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 w:rsidR="008B3121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было направлено представление </w:t>
      </w:r>
      <w:r w:rsidR="008B3121">
        <w:rPr>
          <w:sz w:val="28"/>
          <w:szCs w:val="28"/>
        </w:rPr>
        <w:t>на имя Главы</w:t>
      </w:r>
      <w:r>
        <w:rPr>
          <w:sz w:val="28"/>
          <w:szCs w:val="28"/>
        </w:rPr>
        <w:t xml:space="preserve"> муниципального образования и направлены материалы в Усть-Канский межрайонный следственный отдел СУ СК РФ по РА для решения вопроса об уголовном преследовании руководителя проверяемого объекта. В возбуждении уголовного дела было отказано на основании отсутствия заявления потерпевшего.</w:t>
      </w:r>
    </w:p>
    <w:p w:rsidR="008B3121" w:rsidRDefault="00F32AB7" w:rsidP="00584523">
      <w:pPr>
        <w:pStyle w:val="a9"/>
        <w:spacing w:after="0" w:line="276" w:lineRule="auto"/>
        <w:ind w:left="0" w:firstLine="720"/>
        <w:jc w:val="both"/>
        <w:rPr>
          <w:sz w:val="28"/>
          <w:szCs w:val="28"/>
        </w:rPr>
      </w:pPr>
      <w:r w:rsidRPr="008B3121">
        <w:rPr>
          <w:sz w:val="28"/>
          <w:szCs w:val="28"/>
        </w:rPr>
        <w:t xml:space="preserve">В третьем квартале на основании </w:t>
      </w:r>
      <w:r w:rsidR="009522CA" w:rsidRPr="008B3121">
        <w:rPr>
          <w:sz w:val="28"/>
          <w:szCs w:val="28"/>
        </w:rPr>
        <w:t xml:space="preserve">запроса Прокуратуры Усть-Коксинского района, </w:t>
      </w:r>
      <w:r w:rsidRPr="008B3121">
        <w:rPr>
          <w:sz w:val="28"/>
          <w:szCs w:val="28"/>
        </w:rPr>
        <w:t xml:space="preserve">плана работы </w:t>
      </w:r>
      <w:r w:rsidR="009522CA" w:rsidRPr="008B3121">
        <w:rPr>
          <w:sz w:val="28"/>
          <w:szCs w:val="28"/>
        </w:rPr>
        <w:t>КСО</w:t>
      </w:r>
      <w:r w:rsidRPr="008B3121">
        <w:rPr>
          <w:sz w:val="28"/>
          <w:szCs w:val="28"/>
        </w:rPr>
        <w:t xml:space="preserve"> было п</w:t>
      </w:r>
      <w:r w:rsidR="001D6773" w:rsidRPr="008B3121">
        <w:rPr>
          <w:sz w:val="28"/>
          <w:szCs w:val="28"/>
        </w:rPr>
        <w:t>роведен</w:t>
      </w:r>
      <w:r w:rsidRPr="008B3121">
        <w:rPr>
          <w:sz w:val="28"/>
          <w:szCs w:val="28"/>
        </w:rPr>
        <w:t>о</w:t>
      </w:r>
      <w:r w:rsidR="001D6773" w:rsidRPr="008B3121">
        <w:rPr>
          <w:sz w:val="28"/>
          <w:szCs w:val="28"/>
        </w:rPr>
        <w:t xml:space="preserve"> </w:t>
      </w:r>
      <w:r w:rsidRPr="008B3121">
        <w:rPr>
          <w:sz w:val="28"/>
          <w:szCs w:val="28"/>
        </w:rPr>
        <w:t xml:space="preserve">совместное </w:t>
      </w:r>
      <w:r w:rsidR="001D6773" w:rsidRPr="008B3121">
        <w:rPr>
          <w:sz w:val="28"/>
          <w:szCs w:val="28"/>
        </w:rPr>
        <w:t>контрольно</w:t>
      </w:r>
      <w:r w:rsidRPr="008B3121">
        <w:rPr>
          <w:sz w:val="28"/>
          <w:szCs w:val="28"/>
        </w:rPr>
        <w:t>е</w:t>
      </w:r>
      <w:r w:rsidR="001D6773" w:rsidRPr="008B3121">
        <w:rPr>
          <w:sz w:val="28"/>
          <w:szCs w:val="28"/>
        </w:rPr>
        <w:t xml:space="preserve"> мероприяти</w:t>
      </w:r>
      <w:r w:rsidRPr="008B3121">
        <w:rPr>
          <w:sz w:val="28"/>
          <w:szCs w:val="28"/>
        </w:rPr>
        <w:t>е</w:t>
      </w:r>
      <w:r w:rsidR="001D6773" w:rsidRPr="008B3121">
        <w:rPr>
          <w:sz w:val="28"/>
          <w:szCs w:val="28"/>
        </w:rPr>
        <w:t xml:space="preserve"> </w:t>
      </w:r>
      <w:r w:rsidR="002E0BB9" w:rsidRPr="008B3121">
        <w:rPr>
          <w:sz w:val="28"/>
          <w:szCs w:val="28"/>
        </w:rPr>
        <w:t>«Проверка расходования МУП «Тепловодстрой Сервис» бюджетных средств, выделенных из всех уровней бюджетов и средств МУП «Тепловодстрой Сервис» на подготовку к отопительному сезону 2015-2016 годов»</w:t>
      </w:r>
      <w:r w:rsidRPr="008B3121">
        <w:rPr>
          <w:sz w:val="28"/>
          <w:szCs w:val="28"/>
        </w:rPr>
        <w:t xml:space="preserve"> в результате чего</w:t>
      </w:r>
      <w:r w:rsidR="002E0BB9" w:rsidRPr="008B3121">
        <w:rPr>
          <w:sz w:val="28"/>
          <w:szCs w:val="28"/>
        </w:rPr>
        <w:t xml:space="preserve"> </w:t>
      </w:r>
      <w:r w:rsidR="001D6773" w:rsidRPr="008B3121">
        <w:rPr>
          <w:sz w:val="28"/>
          <w:szCs w:val="28"/>
        </w:rPr>
        <w:t>установлены нарушения</w:t>
      </w:r>
      <w:r w:rsidR="002E0BB9" w:rsidRPr="008B3121">
        <w:rPr>
          <w:sz w:val="28"/>
          <w:szCs w:val="28"/>
        </w:rPr>
        <w:t xml:space="preserve"> по классификации нецелевое</w:t>
      </w:r>
      <w:r w:rsidR="00BD73AE" w:rsidRPr="008B3121">
        <w:rPr>
          <w:sz w:val="28"/>
          <w:szCs w:val="28"/>
        </w:rPr>
        <w:t xml:space="preserve"> и неэффективное</w:t>
      </w:r>
      <w:r w:rsidR="002E0BB9" w:rsidRPr="008B3121">
        <w:rPr>
          <w:sz w:val="28"/>
          <w:szCs w:val="28"/>
        </w:rPr>
        <w:t xml:space="preserve"> использование бюджетных средств</w:t>
      </w:r>
      <w:r w:rsidR="001D6773" w:rsidRPr="008B3121">
        <w:rPr>
          <w:sz w:val="28"/>
          <w:szCs w:val="28"/>
        </w:rPr>
        <w:t>.</w:t>
      </w:r>
      <w:r w:rsidR="002E0BB9" w:rsidRPr="008B3121">
        <w:rPr>
          <w:sz w:val="28"/>
          <w:szCs w:val="28"/>
        </w:rPr>
        <w:t xml:space="preserve"> </w:t>
      </w:r>
    </w:p>
    <w:p w:rsidR="00FE5922" w:rsidRDefault="0039342B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В четвертом квартале была завершена комплексная проверка </w:t>
      </w:r>
      <w:r w:rsidRPr="007B4A9D">
        <w:rPr>
          <w:sz w:val="28"/>
          <w:szCs w:val="28"/>
        </w:rPr>
        <w:t>целевого, эффективного и правомерного использования</w:t>
      </w:r>
      <w:r>
        <w:rPr>
          <w:sz w:val="28"/>
          <w:szCs w:val="28"/>
        </w:rPr>
        <w:t xml:space="preserve"> </w:t>
      </w:r>
      <w:r w:rsidRPr="007B4A9D">
        <w:rPr>
          <w:sz w:val="28"/>
          <w:szCs w:val="28"/>
        </w:rPr>
        <w:t>средств, выделенных из бюджета района в рамках реализации муниципальной программы «Управление муниципальными финансами и имуществом МО «Усть-Коксинский район» Республики Алтай» за 2014 год</w:t>
      </w:r>
      <w:r>
        <w:rPr>
          <w:sz w:val="28"/>
          <w:szCs w:val="28"/>
        </w:rPr>
        <w:t xml:space="preserve">. Мероприятие включало проверку подпрограмм программы, так же аналитических ведомственных и ведомственных целевых программ.  </w:t>
      </w:r>
    </w:p>
    <w:p w:rsidR="001A1D41" w:rsidRDefault="001A1D41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контрольного мероприятия проверены</w:t>
      </w:r>
      <w:r w:rsidR="00CD64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«Усть-Коксинский район», Финансовое управление администрации муниципального образования «Усть-Коксинский район».</w:t>
      </w:r>
    </w:p>
    <w:p w:rsidR="00DB0955" w:rsidRDefault="00DB0955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контрольного мероприятия – прочие нарушения</w:t>
      </w:r>
      <w:r w:rsidR="00D754D0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выразившиеся в несоблюдении требований бюджетного</w:t>
      </w:r>
      <w:r w:rsidR="00C87861">
        <w:rPr>
          <w:sz w:val="28"/>
          <w:szCs w:val="28"/>
        </w:rPr>
        <w:t>, федерального</w:t>
      </w:r>
      <w:r>
        <w:rPr>
          <w:sz w:val="28"/>
          <w:szCs w:val="28"/>
        </w:rPr>
        <w:t xml:space="preserve"> законодательств и н</w:t>
      </w:r>
      <w:r w:rsidR="005971C2">
        <w:rPr>
          <w:sz w:val="28"/>
          <w:szCs w:val="28"/>
        </w:rPr>
        <w:t>о</w:t>
      </w:r>
      <w:r>
        <w:rPr>
          <w:sz w:val="28"/>
          <w:szCs w:val="28"/>
        </w:rPr>
        <w:t>рмативных</w:t>
      </w:r>
      <w:r w:rsidR="005971C2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актов</w:t>
      </w:r>
      <w:r w:rsidR="005971C2">
        <w:rPr>
          <w:sz w:val="28"/>
          <w:szCs w:val="28"/>
        </w:rPr>
        <w:t xml:space="preserve"> </w:t>
      </w:r>
      <w:r w:rsidR="00D754D0">
        <w:rPr>
          <w:sz w:val="28"/>
          <w:szCs w:val="28"/>
        </w:rPr>
        <w:t>местного самоуправления.</w:t>
      </w:r>
      <w:r>
        <w:rPr>
          <w:sz w:val="28"/>
          <w:szCs w:val="28"/>
        </w:rPr>
        <w:t xml:space="preserve"> </w:t>
      </w:r>
    </w:p>
    <w:p w:rsidR="001D6773" w:rsidRDefault="001D6773" w:rsidP="00584523">
      <w:pPr>
        <w:spacing w:before="240" w:after="240" w:line="276" w:lineRule="auto"/>
        <w:ind w:firstLine="720"/>
        <w:jc w:val="center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4. Экспертно-аналитическая деятельность КС</w:t>
      </w:r>
      <w:r w:rsidR="001D5E9A">
        <w:rPr>
          <w:rFonts w:cs="Tahoma"/>
          <w:b/>
          <w:sz w:val="28"/>
          <w:szCs w:val="28"/>
        </w:rPr>
        <w:t>О</w:t>
      </w:r>
    </w:p>
    <w:p w:rsidR="001D6773" w:rsidRDefault="001D6773" w:rsidP="00584523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Важным направлением деятельности КС</w:t>
      </w:r>
      <w:r w:rsidR="001D5E9A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в отчетном периоде являлось проведение экспертно-аналитических мероприятий.</w:t>
      </w:r>
    </w:p>
    <w:p w:rsidR="001D6773" w:rsidRDefault="001D6773" w:rsidP="00584523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201</w:t>
      </w:r>
      <w:r w:rsidR="001D5E9A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году КС</w:t>
      </w:r>
      <w:r w:rsidR="001D5E9A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рассмотрено </w:t>
      </w:r>
      <w:r w:rsidR="001D5E9A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 проектов нормативных правовых актов</w:t>
      </w:r>
      <w:r w:rsidR="001D5E9A">
        <w:rPr>
          <w:rFonts w:cs="Tahoma"/>
          <w:sz w:val="28"/>
          <w:szCs w:val="28"/>
        </w:rPr>
        <w:t xml:space="preserve"> поступивших от </w:t>
      </w:r>
      <w:r w:rsidR="00F02AC6">
        <w:rPr>
          <w:rFonts w:cs="Tahoma"/>
          <w:sz w:val="28"/>
          <w:szCs w:val="28"/>
        </w:rPr>
        <w:t xml:space="preserve">районного </w:t>
      </w:r>
      <w:r w:rsidR="001D5E9A">
        <w:rPr>
          <w:rFonts w:cs="Tahoma"/>
          <w:sz w:val="28"/>
          <w:szCs w:val="28"/>
        </w:rPr>
        <w:t xml:space="preserve">Совета депутатов и 30 проектов нормативных правовых актов поступивших от </w:t>
      </w:r>
      <w:r w:rsidR="00F02AC6" w:rsidRPr="00FF6AE8">
        <w:rPr>
          <w:rFonts w:cs="Tahoma"/>
          <w:sz w:val="28"/>
          <w:szCs w:val="28"/>
        </w:rPr>
        <w:t>С</w:t>
      </w:r>
      <w:r w:rsidR="001D5E9A" w:rsidRPr="00FF6AE8">
        <w:rPr>
          <w:rFonts w:cs="Tahoma"/>
          <w:sz w:val="28"/>
          <w:szCs w:val="28"/>
        </w:rPr>
        <w:t>ельских</w:t>
      </w:r>
      <w:r w:rsidR="00082A98" w:rsidRPr="00FF6AE8">
        <w:rPr>
          <w:rFonts w:cs="Tahoma"/>
          <w:sz w:val="28"/>
          <w:szCs w:val="28"/>
        </w:rPr>
        <w:t xml:space="preserve"> С</w:t>
      </w:r>
      <w:r w:rsidR="00F02AC6" w:rsidRPr="00FF6AE8">
        <w:rPr>
          <w:rFonts w:cs="Tahoma"/>
          <w:sz w:val="28"/>
          <w:szCs w:val="28"/>
        </w:rPr>
        <w:t>оветов депутатов</w:t>
      </w:r>
      <w:r>
        <w:rPr>
          <w:rFonts w:cs="Tahoma"/>
          <w:sz w:val="28"/>
          <w:szCs w:val="28"/>
        </w:rPr>
        <w:t>.</w:t>
      </w:r>
    </w:p>
    <w:p w:rsidR="001D6773" w:rsidRDefault="00DF34FD" w:rsidP="00584523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Результаты экспертиз</w:t>
      </w:r>
      <w:r w:rsidR="001D6773">
        <w:rPr>
          <w:rFonts w:cs="Tahoma"/>
          <w:sz w:val="28"/>
          <w:szCs w:val="28"/>
        </w:rPr>
        <w:t xml:space="preserve"> </w:t>
      </w:r>
      <w:r w:rsidR="00F02AC6">
        <w:rPr>
          <w:rFonts w:cs="Tahoma"/>
          <w:sz w:val="28"/>
          <w:szCs w:val="28"/>
        </w:rPr>
        <w:t>решений</w:t>
      </w:r>
      <w:r w:rsidR="001D6773">
        <w:rPr>
          <w:rFonts w:cs="Tahoma"/>
          <w:sz w:val="28"/>
          <w:szCs w:val="28"/>
        </w:rPr>
        <w:t xml:space="preserve"> по вопросам формирования, изменения и исполнения </w:t>
      </w:r>
      <w:r w:rsidR="00F02AC6">
        <w:rPr>
          <w:rFonts w:cs="Tahoma"/>
          <w:sz w:val="28"/>
          <w:szCs w:val="28"/>
        </w:rPr>
        <w:t xml:space="preserve">местного </w:t>
      </w:r>
      <w:r w:rsidR="006F18AA">
        <w:rPr>
          <w:rFonts w:cs="Tahoma"/>
          <w:sz w:val="28"/>
          <w:szCs w:val="28"/>
        </w:rPr>
        <w:t>бюджета, и</w:t>
      </w:r>
      <w:r w:rsidR="001D6773">
        <w:rPr>
          <w:rFonts w:cs="Tahoma"/>
          <w:sz w:val="28"/>
          <w:szCs w:val="28"/>
        </w:rPr>
        <w:t xml:space="preserve"> бюджет</w:t>
      </w:r>
      <w:r w:rsidR="00F02AC6">
        <w:rPr>
          <w:rFonts w:cs="Tahoma"/>
          <w:sz w:val="28"/>
          <w:szCs w:val="28"/>
        </w:rPr>
        <w:t>ов сельских поселений</w:t>
      </w:r>
      <w:r w:rsidR="001D6773">
        <w:rPr>
          <w:rFonts w:cs="Tahoma"/>
          <w:sz w:val="28"/>
          <w:szCs w:val="28"/>
        </w:rPr>
        <w:t xml:space="preserve">, в форме заключений направлены депутатам. </w:t>
      </w:r>
    </w:p>
    <w:p w:rsidR="001D6773" w:rsidRDefault="001D6773" w:rsidP="00584523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рамках предварительного контроля проводилась экспертиза проектов </w:t>
      </w:r>
      <w:r w:rsidR="00E92888">
        <w:rPr>
          <w:rFonts w:cs="Tahoma"/>
          <w:sz w:val="28"/>
          <w:szCs w:val="28"/>
        </w:rPr>
        <w:t>решений</w:t>
      </w:r>
      <w:r>
        <w:rPr>
          <w:rFonts w:cs="Tahoma"/>
          <w:sz w:val="28"/>
          <w:szCs w:val="28"/>
        </w:rPr>
        <w:t xml:space="preserve"> о </w:t>
      </w:r>
      <w:r w:rsidR="00E92888">
        <w:rPr>
          <w:rFonts w:cs="Tahoma"/>
          <w:sz w:val="28"/>
          <w:szCs w:val="28"/>
        </w:rPr>
        <w:t>местном</w:t>
      </w:r>
      <w:r>
        <w:rPr>
          <w:rFonts w:cs="Tahoma"/>
          <w:sz w:val="28"/>
          <w:szCs w:val="28"/>
        </w:rPr>
        <w:t xml:space="preserve"> бюджете и бюджет</w:t>
      </w:r>
      <w:r w:rsidR="00E92888">
        <w:rPr>
          <w:rFonts w:cs="Tahoma"/>
          <w:sz w:val="28"/>
          <w:szCs w:val="28"/>
        </w:rPr>
        <w:t>ах</w:t>
      </w:r>
      <w:r>
        <w:rPr>
          <w:rFonts w:cs="Tahoma"/>
          <w:sz w:val="28"/>
          <w:szCs w:val="28"/>
        </w:rPr>
        <w:t xml:space="preserve"> </w:t>
      </w:r>
      <w:r w:rsidR="00E92888">
        <w:rPr>
          <w:rFonts w:cs="Tahoma"/>
          <w:sz w:val="28"/>
          <w:szCs w:val="28"/>
        </w:rPr>
        <w:t>сельских поселений</w:t>
      </w:r>
      <w:r>
        <w:rPr>
          <w:rFonts w:cs="Tahoma"/>
          <w:sz w:val="28"/>
          <w:szCs w:val="28"/>
        </w:rPr>
        <w:t xml:space="preserve"> на 201</w:t>
      </w:r>
      <w:r w:rsidR="00E92888"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 xml:space="preserve"> год. В процессе экспертно-аналитического исследования проектов</w:t>
      </w:r>
      <w:r w:rsidR="00E92888">
        <w:rPr>
          <w:rFonts w:cs="Tahoma"/>
          <w:sz w:val="28"/>
          <w:szCs w:val="28"/>
        </w:rPr>
        <w:t xml:space="preserve"> решений</w:t>
      </w:r>
      <w:r>
        <w:rPr>
          <w:rFonts w:cs="Tahoma"/>
          <w:sz w:val="28"/>
          <w:szCs w:val="28"/>
        </w:rPr>
        <w:t xml:space="preserve"> проанализированы основные характеристики бюджетов, распределение расходов по разделам классификации расходов бюджетной системы Российской Федерации, текстовые части проектов</w:t>
      </w:r>
      <w:r w:rsidR="00082A98">
        <w:rPr>
          <w:rFonts w:cs="Tahoma"/>
          <w:sz w:val="28"/>
          <w:szCs w:val="28"/>
        </w:rPr>
        <w:t xml:space="preserve"> решений</w:t>
      </w:r>
      <w:r>
        <w:rPr>
          <w:rFonts w:cs="Tahoma"/>
          <w:sz w:val="28"/>
          <w:szCs w:val="28"/>
        </w:rPr>
        <w:t>, состояние нормативной методической базы их формирования, соответствие требованиям БК РФ, федеральному законодательству.</w:t>
      </w:r>
    </w:p>
    <w:p w:rsidR="001D6773" w:rsidRDefault="001D6773" w:rsidP="00584523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Основными мероприятиями последующего контроля в 201</w:t>
      </w:r>
      <w:r w:rsidR="00E92888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году стали экспертизы проектов </w:t>
      </w:r>
      <w:r w:rsidR="00E92888">
        <w:rPr>
          <w:rFonts w:cs="Tahoma"/>
          <w:sz w:val="28"/>
          <w:szCs w:val="28"/>
        </w:rPr>
        <w:t>решений</w:t>
      </w:r>
      <w:r>
        <w:rPr>
          <w:rFonts w:cs="Tahoma"/>
          <w:sz w:val="28"/>
          <w:szCs w:val="28"/>
        </w:rPr>
        <w:t xml:space="preserve"> «Об исполнении бюджета </w:t>
      </w:r>
      <w:r w:rsidR="00E92888">
        <w:rPr>
          <w:rFonts w:cs="Tahoma"/>
          <w:sz w:val="28"/>
          <w:szCs w:val="28"/>
        </w:rPr>
        <w:t>МО «Усть-Коксинский район</w:t>
      </w:r>
      <w:r>
        <w:rPr>
          <w:rFonts w:cs="Tahoma"/>
          <w:sz w:val="28"/>
          <w:szCs w:val="28"/>
        </w:rPr>
        <w:t xml:space="preserve"> за 201</w:t>
      </w:r>
      <w:r w:rsidR="00E92888">
        <w:rPr>
          <w:rFonts w:cs="Tahoma"/>
          <w:sz w:val="28"/>
          <w:szCs w:val="28"/>
        </w:rPr>
        <w:t>4 год» и о</w:t>
      </w:r>
      <w:r>
        <w:rPr>
          <w:rFonts w:cs="Tahoma"/>
          <w:sz w:val="28"/>
          <w:szCs w:val="28"/>
        </w:rPr>
        <w:t>б исполнении бюджет</w:t>
      </w:r>
      <w:r w:rsidR="00E92888">
        <w:rPr>
          <w:rFonts w:cs="Tahoma"/>
          <w:sz w:val="28"/>
          <w:szCs w:val="28"/>
        </w:rPr>
        <w:t>ов</w:t>
      </w:r>
      <w:r>
        <w:rPr>
          <w:rFonts w:cs="Tahoma"/>
          <w:sz w:val="28"/>
          <w:szCs w:val="28"/>
        </w:rPr>
        <w:t xml:space="preserve"> </w:t>
      </w:r>
      <w:r w:rsidR="00E92888">
        <w:rPr>
          <w:rFonts w:cs="Tahoma"/>
          <w:sz w:val="28"/>
          <w:szCs w:val="28"/>
        </w:rPr>
        <w:t>девяти сельских поселений</w:t>
      </w:r>
      <w:r>
        <w:rPr>
          <w:rFonts w:cs="Tahoma"/>
          <w:sz w:val="28"/>
          <w:szCs w:val="28"/>
        </w:rPr>
        <w:t xml:space="preserve"> за 201</w:t>
      </w:r>
      <w:r w:rsidR="00E92888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 год.</w:t>
      </w:r>
    </w:p>
    <w:p w:rsidR="001D6773" w:rsidRDefault="001D6773" w:rsidP="00584523">
      <w:pPr>
        <w:pStyle w:val="1"/>
        <w:spacing w:before="0" w:after="0" w:line="276" w:lineRule="auto"/>
        <w:ind w:firstLine="720"/>
        <w:jc w:val="both"/>
        <w:rPr>
          <w:sz w:val="28"/>
          <w:szCs w:val="28"/>
        </w:rPr>
      </w:pPr>
      <w:bookmarkStart w:id="0" w:name="__RefHeading__8_405058821"/>
      <w:bookmarkEnd w:id="0"/>
      <w:r>
        <w:rPr>
          <w:sz w:val="28"/>
          <w:szCs w:val="28"/>
        </w:rPr>
        <w:t>5. Организационная,  информационная  и  иная  деятельность КС</w:t>
      </w:r>
      <w:r w:rsidR="00004E07">
        <w:rPr>
          <w:sz w:val="28"/>
          <w:szCs w:val="28"/>
        </w:rPr>
        <w:t>О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 своей деятельности КС</w:t>
      </w:r>
      <w:r w:rsidR="00004E07">
        <w:rPr>
          <w:sz w:val="28"/>
          <w:szCs w:val="28"/>
        </w:rPr>
        <w:t>О</w:t>
      </w:r>
      <w:r>
        <w:rPr>
          <w:sz w:val="28"/>
          <w:szCs w:val="28"/>
        </w:rPr>
        <w:t xml:space="preserve"> руководствовал</w:t>
      </w:r>
      <w:r w:rsidR="00004E07">
        <w:rPr>
          <w:sz w:val="28"/>
          <w:szCs w:val="28"/>
        </w:rPr>
        <w:t>ся</w:t>
      </w:r>
      <w:r>
        <w:rPr>
          <w:sz w:val="28"/>
          <w:szCs w:val="28"/>
        </w:rPr>
        <w:t xml:space="preserve"> планом работы на 201</w:t>
      </w:r>
      <w:r w:rsidR="00004E07">
        <w:rPr>
          <w:sz w:val="28"/>
          <w:szCs w:val="28"/>
        </w:rPr>
        <w:t>5</w:t>
      </w:r>
      <w:r>
        <w:rPr>
          <w:sz w:val="28"/>
          <w:szCs w:val="28"/>
        </w:rPr>
        <w:t xml:space="preserve"> год, сформированным исходя из необходимости реализации задач КС</w:t>
      </w:r>
      <w:r w:rsidR="00004E07">
        <w:rPr>
          <w:sz w:val="28"/>
          <w:szCs w:val="28"/>
        </w:rPr>
        <w:t>О</w:t>
      </w:r>
      <w:r>
        <w:rPr>
          <w:sz w:val="28"/>
          <w:szCs w:val="28"/>
        </w:rPr>
        <w:t xml:space="preserve">, требований БК РФ, обращений </w:t>
      </w:r>
      <w:r w:rsidR="00AB5E08">
        <w:rPr>
          <w:sz w:val="28"/>
          <w:szCs w:val="28"/>
        </w:rPr>
        <w:t xml:space="preserve">представительного органа, </w:t>
      </w:r>
      <w:r>
        <w:rPr>
          <w:sz w:val="28"/>
          <w:szCs w:val="28"/>
        </w:rPr>
        <w:t xml:space="preserve">органов исполнительной </w:t>
      </w:r>
      <w:r w:rsidR="00AB5E08">
        <w:rPr>
          <w:sz w:val="28"/>
          <w:szCs w:val="28"/>
        </w:rPr>
        <w:t>власти и</w:t>
      </w:r>
      <w:r>
        <w:rPr>
          <w:sz w:val="28"/>
          <w:szCs w:val="28"/>
        </w:rPr>
        <w:t xml:space="preserve"> правоохранительных органов. 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89074F">
        <w:rPr>
          <w:sz w:val="28"/>
          <w:szCs w:val="28"/>
        </w:rPr>
        <w:t>В основу контроля положены проверки деятельности органов исполнительной власти и их подведомственных учреждений, реализация целев</w:t>
      </w:r>
      <w:r w:rsidR="0089074F" w:rsidRPr="0089074F">
        <w:rPr>
          <w:sz w:val="28"/>
          <w:szCs w:val="28"/>
        </w:rPr>
        <w:t>ой</w:t>
      </w:r>
      <w:r w:rsidRPr="0089074F">
        <w:rPr>
          <w:sz w:val="28"/>
          <w:szCs w:val="28"/>
        </w:rPr>
        <w:t xml:space="preserve"> программ</w:t>
      </w:r>
      <w:r w:rsidR="0089074F" w:rsidRPr="0089074F">
        <w:rPr>
          <w:sz w:val="28"/>
          <w:szCs w:val="28"/>
        </w:rPr>
        <w:t>ы</w:t>
      </w:r>
      <w:r w:rsidRPr="008907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ст. 2</w:t>
      </w:r>
      <w:r w:rsidR="00EC6E07">
        <w:rPr>
          <w:sz w:val="28"/>
          <w:szCs w:val="28"/>
        </w:rPr>
        <w:t>0 Положения о КСО принятого Решением Совета депутатов от 22</w:t>
      </w:r>
      <w:r>
        <w:rPr>
          <w:sz w:val="28"/>
          <w:szCs w:val="28"/>
        </w:rPr>
        <w:t>.1</w:t>
      </w:r>
      <w:r w:rsidR="00EC6E0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C6E07">
        <w:rPr>
          <w:sz w:val="28"/>
          <w:szCs w:val="28"/>
        </w:rPr>
        <w:t>3</w:t>
      </w:r>
      <w:r>
        <w:rPr>
          <w:sz w:val="28"/>
          <w:szCs w:val="28"/>
        </w:rPr>
        <w:t xml:space="preserve"> № 3-</w:t>
      </w:r>
      <w:r w:rsidR="00EC6E07">
        <w:rPr>
          <w:sz w:val="28"/>
          <w:szCs w:val="28"/>
        </w:rPr>
        <w:t>3</w:t>
      </w:r>
      <w:r>
        <w:rPr>
          <w:sz w:val="28"/>
          <w:szCs w:val="28"/>
        </w:rPr>
        <w:t xml:space="preserve"> КС</w:t>
      </w:r>
      <w:r w:rsidR="00E92888">
        <w:rPr>
          <w:sz w:val="28"/>
          <w:szCs w:val="28"/>
        </w:rPr>
        <w:t>О</w:t>
      </w:r>
      <w:r>
        <w:rPr>
          <w:sz w:val="28"/>
          <w:szCs w:val="28"/>
        </w:rPr>
        <w:t xml:space="preserve"> направил в </w:t>
      </w:r>
      <w:r w:rsidR="00E92888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</w:t>
      </w:r>
      <w:r w:rsidR="00E9288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отчет о деятельности КС</w:t>
      </w:r>
      <w:r w:rsidR="00E92888">
        <w:rPr>
          <w:sz w:val="28"/>
          <w:szCs w:val="28"/>
        </w:rPr>
        <w:t>О</w:t>
      </w:r>
      <w:r>
        <w:rPr>
          <w:sz w:val="28"/>
          <w:szCs w:val="28"/>
        </w:rPr>
        <w:t xml:space="preserve"> за 2014 год.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КС</w:t>
      </w:r>
      <w:r w:rsidR="00AB5E08">
        <w:rPr>
          <w:sz w:val="28"/>
          <w:szCs w:val="28"/>
        </w:rPr>
        <w:t>О</w:t>
      </w:r>
      <w:r>
        <w:rPr>
          <w:sz w:val="28"/>
          <w:szCs w:val="28"/>
        </w:rPr>
        <w:t xml:space="preserve"> продолжено сотрудничество со Счетн</w:t>
      </w:r>
      <w:r w:rsidR="00AB5E08">
        <w:rPr>
          <w:sz w:val="28"/>
          <w:szCs w:val="28"/>
        </w:rPr>
        <w:t>ой палатой Республики Алтай</w:t>
      </w:r>
      <w:r>
        <w:rPr>
          <w:sz w:val="28"/>
          <w:szCs w:val="28"/>
        </w:rPr>
        <w:t>.</w:t>
      </w:r>
    </w:p>
    <w:p w:rsidR="001D6773" w:rsidRPr="00EC6E07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C6E07">
        <w:rPr>
          <w:sz w:val="28"/>
          <w:szCs w:val="28"/>
        </w:rPr>
        <w:t>ст. 2</w:t>
      </w:r>
      <w:r w:rsidR="00EC6E07" w:rsidRPr="00EC6E07">
        <w:rPr>
          <w:sz w:val="28"/>
          <w:szCs w:val="28"/>
        </w:rPr>
        <w:t>0</w:t>
      </w:r>
      <w:r w:rsidRPr="00EC6E07">
        <w:rPr>
          <w:sz w:val="28"/>
          <w:szCs w:val="28"/>
        </w:rPr>
        <w:t xml:space="preserve"> </w:t>
      </w:r>
      <w:r w:rsidR="00EC6E07">
        <w:rPr>
          <w:sz w:val="28"/>
          <w:szCs w:val="28"/>
        </w:rPr>
        <w:t xml:space="preserve">Положения о КСО </w:t>
      </w:r>
      <w:r>
        <w:rPr>
          <w:sz w:val="28"/>
          <w:szCs w:val="28"/>
        </w:rPr>
        <w:t>и в целях реализации одного из ключевых принципов деятельности контрольных органов - гласности КС</w:t>
      </w:r>
      <w:r w:rsidR="00AB5E08">
        <w:rPr>
          <w:sz w:val="28"/>
          <w:szCs w:val="28"/>
        </w:rPr>
        <w:t>О</w:t>
      </w:r>
      <w:r>
        <w:rPr>
          <w:sz w:val="28"/>
          <w:szCs w:val="28"/>
        </w:rPr>
        <w:t xml:space="preserve"> размещал информацию о своей деятельности в течение 201</w:t>
      </w:r>
      <w:r w:rsidR="00AB5E0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официальном </w:t>
      </w:r>
      <w:r w:rsidR="00EC6E07">
        <w:rPr>
          <w:sz w:val="28"/>
          <w:szCs w:val="28"/>
        </w:rPr>
        <w:t xml:space="preserve">сайте </w:t>
      </w:r>
      <w:r w:rsidR="00EC6E07" w:rsidRPr="00EC6E07">
        <w:rPr>
          <w:sz w:val="28"/>
          <w:szCs w:val="28"/>
        </w:rPr>
        <w:t>муниципального образования «Усть-Коксинский район» Республики Алтай</w:t>
      </w:r>
      <w:r w:rsidRPr="00EC6E07">
        <w:rPr>
          <w:sz w:val="28"/>
          <w:szCs w:val="28"/>
        </w:rPr>
        <w:t>.</w:t>
      </w:r>
    </w:p>
    <w:p w:rsidR="001D6773" w:rsidRDefault="00CC7805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9431AE">
        <w:rPr>
          <w:sz w:val="28"/>
          <w:szCs w:val="28"/>
        </w:rPr>
        <w:t>КСО</w:t>
      </w:r>
      <w:r w:rsidR="001D6773" w:rsidRPr="009431AE">
        <w:rPr>
          <w:sz w:val="28"/>
          <w:szCs w:val="28"/>
        </w:rPr>
        <w:t xml:space="preserve"> принимал участие в работе сессий </w:t>
      </w:r>
      <w:r w:rsidRPr="009431AE">
        <w:rPr>
          <w:sz w:val="28"/>
          <w:szCs w:val="28"/>
        </w:rPr>
        <w:t>Совета депутатов</w:t>
      </w:r>
      <w:r w:rsidR="009431AE">
        <w:rPr>
          <w:sz w:val="28"/>
          <w:szCs w:val="28"/>
        </w:rPr>
        <w:t xml:space="preserve"> </w:t>
      </w:r>
      <w:r w:rsidR="009431AE" w:rsidRPr="009431AE">
        <w:rPr>
          <w:sz w:val="28"/>
          <w:szCs w:val="28"/>
        </w:rPr>
        <w:t>МО «Усть-Коксинский район» РА</w:t>
      </w:r>
      <w:r w:rsidR="001D6773">
        <w:rPr>
          <w:sz w:val="28"/>
          <w:szCs w:val="28"/>
        </w:rPr>
        <w:t>.</w:t>
      </w:r>
    </w:p>
    <w:p w:rsidR="001D6773" w:rsidRPr="0089074F" w:rsidRDefault="001D6773" w:rsidP="00584523">
      <w:pPr>
        <w:spacing w:before="240" w:after="240"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bookmarkStart w:id="1" w:name="__RefHeading__10_405058821"/>
      <w:bookmarkEnd w:id="1"/>
      <w:r w:rsidRPr="0089074F">
        <w:rPr>
          <w:b/>
          <w:sz w:val="28"/>
          <w:szCs w:val="28"/>
        </w:rPr>
        <w:t xml:space="preserve">6. Заключительные положения и основные задачи на перспективу 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FF6AE8">
        <w:rPr>
          <w:sz w:val="28"/>
          <w:szCs w:val="28"/>
        </w:rPr>
        <w:t>Определенные КС</w:t>
      </w:r>
      <w:r w:rsidR="00D838C0" w:rsidRPr="00FF6AE8">
        <w:rPr>
          <w:sz w:val="28"/>
          <w:szCs w:val="28"/>
        </w:rPr>
        <w:t>О</w:t>
      </w:r>
      <w:r w:rsidRPr="00FF6AE8">
        <w:rPr>
          <w:sz w:val="28"/>
          <w:szCs w:val="28"/>
        </w:rPr>
        <w:t xml:space="preserve"> на 201</w:t>
      </w:r>
      <w:r w:rsidR="00D838C0" w:rsidRPr="00FF6AE8">
        <w:rPr>
          <w:sz w:val="28"/>
          <w:szCs w:val="28"/>
        </w:rPr>
        <w:t>5</w:t>
      </w:r>
      <w:r w:rsidRPr="00FF6AE8">
        <w:rPr>
          <w:sz w:val="28"/>
          <w:szCs w:val="28"/>
        </w:rPr>
        <w:t xml:space="preserve"> год задачи</w:t>
      </w:r>
      <w:r>
        <w:rPr>
          <w:sz w:val="28"/>
          <w:szCs w:val="28"/>
        </w:rPr>
        <w:t xml:space="preserve"> реализовывались при осуществлении контрольной и экспертно-аналитической деятельности. </w:t>
      </w:r>
    </w:p>
    <w:p w:rsidR="00D838C0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проверки с использованием элементов аудита эффективности бюджетных расходов, экспертизы проектов </w:t>
      </w:r>
      <w:r w:rsidR="00D838C0">
        <w:rPr>
          <w:sz w:val="28"/>
          <w:szCs w:val="28"/>
        </w:rPr>
        <w:t>решений о бюджете</w:t>
      </w:r>
      <w:r>
        <w:rPr>
          <w:sz w:val="28"/>
          <w:szCs w:val="28"/>
        </w:rPr>
        <w:t xml:space="preserve">. 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9074F">
        <w:rPr>
          <w:sz w:val="28"/>
          <w:szCs w:val="28"/>
        </w:rPr>
        <w:t>з</w:t>
      </w:r>
      <w:r>
        <w:rPr>
          <w:sz w:val="28"/>
          <w:szCs w:val="28"/>
        </w:rPr>
        <w:t xml:space="preserve">адачами </w:t>
      </w:r>
      <w:r w:rsidR="00CD2F4A">
        <w:rPr>
          <w:sz w:val="28"/>
          <w:szCs w:val="28"/>
        </w:rPr>
        <w:t>закрепленными</w:t>
      </w:r>
      <w:r w:rsidR="00CD2F4A" w:rsidRPr="00CD2F4A">
        <w:rPr>
          <w:sz w:val="28"/>
          <w:szCs w:val="28"/>
        </w:rPr>
        <w:t xml:space="preserve"> Положением «О Контрольно–счетном органе»</w:t>
      </w:r>
      <w:r w:rsidR="00CD2F4A">
        <w:rPr>
          <w:sz w:val="28"/>
          <w:szCs w:val="28"/>
        </w:rPr>
        <w:t xml:space="preserve"> </w:t>
      </w:r>
      <w:r>
        <w:rPr>
          <w:sz w:val="28"/>
          <w:szCs w:val="28"/>
        </w:rPr>
        <w:t>и функциями деятельность КС</w:t>
      </w:r>
      <w:r w:rsidR="00D838C0">
        <w:rPr>
          <w:sz w:val="28"/>
          <w:szCs w:val="28"/>
        </w:rPr>
        <w:t>О</w:t>
      </w:r>
      <w:r>
        <w:rPr>
          <w:sz w:val="28"/>
          <w:szCs w:val="28"/>
        </w:rPr>
        <w:t xml:space="preserve"> направлена на выявление и дальнейшее предотвращение нарушений при исполнении местных бюджетов, в использовании муниципальной собственности, подготовку предложений по повышению эффективности управления муниципальными финансами и собственностью.</w:t>
      </w:r>
    </w:p>
    <w:p w:rsidR="001D6773" w:rsidRDefault="001D6773" w:rsidP="00584523">
      <w:pPr>
        <w:spacing w:line="276" w:lineRule="auto"/>
        <w:ind w:firstLine="720"/>
        <w:jc w:val="both"/>
        <w:rPr>
          <w:sz w:val="28"/>
          <w:szCs w:val="28"/>
        </w:rPr>
      </w:pPr>
      <w:r w:rsidRPr="0089074F">
        <w:rPr>
          <w:sz w:val="28"/>
          <w:szCs w:val="28"/>
        </w:rPr>
        <w:t>При определении основных задач на ближайшую перспективу КС</w:t>
      </w:r>
      <w:r w:rsidR="00D838C0" w:rsidRPr="0089074F">
        <w:rPr>
          <w:sz w:val="28"/>
          <w:szCs w:val="28"/>
        </w:rPr>
        <w:t>О</w:t>
      </w:r>
      <w:r w:rsidRPr="0089074F">
        <w:rPr>
          <w:sz w:val="28"/>
          <w:szCs w:val="28"/>
        </w:rPr>
        <w:t xml:space="preserve"> выделены следующие основные направления:</w:t>
      </w:r>
    </w:p>
    <w:p w:rsidR="001D6773" w:rsidRDefault="0089074F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D6773">
        <w:rPr>
          <w:sz w:val="28"/>
          <w:szCs w:val="28"/>
        </w:rPr>
        <w:t>альнейшее повышение качества проверок исполнения бюджетов;</w:t>
      </w:r>
    </w:p>
    <w:p w:rsidR="001D6773" w:rsidRDefault="0089074F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773">
        <w:rPr>
          <w:sz w:val="28"/>
          <w:szCs w:val="28"/>
        </w:rPr>
        <w:t>выявление факторов и обстоятельств, препятствующих достижению целей и решению задач или приводящих к избыточному потреблению ресурсов;</w:t>
      </w:r>
    </w:p>
    <w:p w:rsidR="001D6773" w:rsidRDefault="0089074F" w:rsidP="0058452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D6773">
        <w:rPr>
          <w:sz w:val="28"/>
          <w:szCs w:val="28"/>
        </w:rPr>
        <w:t>усиление контроля за реализацией проверенными объектами предложений КС</w:t>
      </w:r>
      <w:r w:rsidR="00D838C0">
        <w:rPr>
          <w:sz w:val="28"/>
          <w:szCs w:val="28"/>
        </w:rPr>
        <w:t>О</w:t>
      </w:r>
      <w:r w:rsidR="001D6773">
        <w:rPr>
          <w:sz w:val="28"/>
          <w:szCs w:val="28"/>
        </w:rPr>
        <w:t xml:space="preserve"> по устранению выявленных контрольными мероприятиями упущений и недостатков, исходя из необходимости достижения результативности проведенных проверок.</w:t>
      </w:r>
    </w:p>
    <w:p w:rsidR="007D336B" w:rsidRDefault="007D336B" w:rsidP="00584523">
      <w:pPr>
        <w:spacing w:line="276" w:lineRule="auto"/>
        <w:ind w:left="-284" w:right="-1" w:firstLine="568"/>
        <w:jc w:val="both"/>
        <w:rPr>
          <w:sz w:val="28"/>
          <w:szCs w:val="28"/>
        </w:rPr>
      </w:pPr>
    </w:p>
    <w:p w:rsidR="003E0895" w:rsidRDefault="003E0895" w:rsidP="00584523">
      <w:pPr>
        <w:spacing w:line="276" w:lineRule="auto"/>
        <w:ind w:left="-284" w:right="-1" w:firstLine="568"/>
        <w:jc w:val="center"/>
        <w:rPr>
          <w:b/>
        </w:rPr>
      </w:pPr>
    </w:p>
    <w:p w:rsidR="003E0895" w:rsidRDefault="003E0895" w:rsidP="00584523">
      <w:pPr>
        <w:spacing w:line="276" w:lineRule="auto"/>
        <w:ind w:left="-284" w:right="-1" w:firstLine="568"/>
        <w:jc w:val="center"/>
        <w:rPr>
          <w:b/>
        </w:rPr>
      </w:pPr>
    </w:p>
    <w:sectPr w:rsidR="003E0895" w:rsidSect="00882F95">
      <w:footerReference w:type="default" r:id="rId8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CB" w:rsidRDefault="00C56ECB" w:rsidP="00FE5922">
      <w:r>
        <w:separator/>
      </w:r>
    </w:p>
  </w:endnote>
  <w:endnote w:type="continuationSeparator" w:id="1">
    <w:p w:rsidR="00C56ECB" w:rsidRDefault="00C56ECB" w:rsidP="00FE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2" w:rsidRDefault="00E827D8">
    <w:pPr>
      <w:pStyle w:val="ae"/>
      <w:jc w:val="right"/>
    </w:pPr>
    <w:fldSimple w:instr=" PAGE   \* MERGEFORMAT ">
      <w:r w:rsidR="007F7552">
        <w:rPr>
          <w:noProof/>
        </w:rPr>
        <w:t>6</w:t>
      </w:r>
    </w:fldSimple>
  </w:p>
  <w:p w:rsidR="00FE5922" w:rsidRDefault="00FE59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CB" w:rsidRDefault="00C56ECB" w:rsidP="00FE5922">
      <w:r>
        <w:separator/>
      </w:r>
    </w:p>
  </w:footnote>
  <w:footnote w:type="continuationSeparator" w:id="1">
    <w:p w:rsidR="00C56ECB" w:rsidRDefault="00C56ECB" w:rsidP="00FE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8EF"/>
    <w:multiLevelType w:val="hybridMultilevel"/>
    <w:tmpl w:val="62502714"/>
    <w:lvl w:ilvl="0" w:tplc="76B69DBC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9"/>
        </w:tabs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9"/>
        </w:tabs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9"/>
        </w:tabs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9"/>
        </w:tabs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9"/>
        </w:tabs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9"/>
        </w:tabs>
        <w:ind w:left="8529" w:hanging="180"/>
      </w:pPr>
    </w:lvl>
  </w:abstractNum>
  <w:abstractNum w:abstractNumId="1">
    <w:nsid w:val="12F02432"/>
    <w:multiLevelType w:val="multilevel"/>
    <w:tmpl w:val="87B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0CDE"/>
    <w:multiLevelType w:val="hybridMultilevel"/>
    <w:tmpl w:val="83027986"/>
    <w:lvl w:ilvl="0" w:tplc="2E82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67F1D"/>
    <w:multiLevelType w:val="hybridMultilevel"/>
    <w:tmpl w:val="17FA592C"/>
    <w:lvl w:ilvl="0" w:tplc="F12491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2B1985"/>
    <w:multiLevelType w:val="hybridMultilevel"/>
    <w:tmpl w:val="DBAA9B7E"/>
    <w:lvl w:ilvl="0" w:tplc="D30AA4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0B5546"/>
    <w:multiLevelType w:val="hybridMultilevel"/>
    <w:tmpl w:val="ADDE8C88"/>
    <w:lvl w:ilvl="0" w:tplc="4C163CD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733519F1"/>
    <w:multiLevelType w:val="hybridMultilevel"/>
    <w:tmpl w:val="CC8A749E"/>
    <w:lvl w:ilvl="0" w:tplc="F57C4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00C53"/>
    <w:multiLevelType w:val="hybridMultilevel"/>
    <w:tmpl w:val="CC8A749E"/>
    <w:lvl w:ilvl="0" w:tplc="F57C4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99"/>
    <w:rsid w:val="00003774"/>
    <w:rsid w:val="00004E07"/>
    <w:rsid w:val="00017773"/>
    <w:rsid w:val="00017CB9"/>
    <w:rsid w:val="00030BF9"/>
    <w:rsid w:val="00034A8E"/>
    <w:rsid w:val="00037A7C"/>
    <w:rsid w:val="0004068B"/>
    <w:rsid w:val="00055A94"/>
    <w:rsid w:val="0006500E"/>
    <w:rsid w:val="000716BE"/>
    <w:rsid w:val="00073AEA"/>
    <w:rsid w:val="00074115"/>
    <w:rsid w:val="00075E80"/>
    <w:rsid w:val="00076E50"/>
    <w:rsid w:val="00082A98"/>
    <w:rsid w:val="000860B9"/>
    <w:rsid w:val="0009748F"/>
    <w:rsid w:val="000A034C"/>
    <w:rsid w:val="000B7D09"/>
    <w:rsid w:val="000D50FB"/>
    <w:rsid w:val="000E00E9"/>
    <w:rsid w:val="000E6233"/>
    <w:rsid w:val="000E7065"/>
    <w:rsid w:val="00101E61"/>
    <w:rsid w:val="00105FDA"/>
    <w:rsid w:val="00107BFC"/>
    <w:rsid w:val="0012317A"/>
    <w:rsid w:val="001279A8"/>
    <w:rsid w:val="001346BC"/>
    <w:rsid w:val="001357C8"/>
    <w:rsid w:val="00160FF9"/>
    <w:rsid w:val="0016247C"/>
    <w:rsid w:val="00177AC4"/>
    <w:rsid w:val="00177CC8"/>
    <w:rsid w:val="00181809"/>
    <w:rsid w:val="001913DF"/>
    <w:rsid w:val="001A1D41"/>
    <w:rsid w:val="001A4B8A"/>
    <w:rsid w:val="001B71C4"/>
    <w:rsid w:val="001C1617"/>
    <w:rsid w:val="001C61BA"/>
    <w:rsid w:val="001C6A3A"/>
    <w:rsid w:val="001D5E9A"/>
    <w:rsid w:val="001D6773"/>
    <w:rsid w:val="001E50BF"/>
    <w:rsid w:val="001E7C04"/>
    <w:rsid w:val="00216310"/>
    <w:rsid w:val="002255ED"/>
    <w:rsid w:val="00236DB1"/>
    <w:rsid w:val="00240927"/>
    <w:rsid w:val="00256B86"/>
    <w:rsid w:val="00257BBF"/>
    <w:rsid w:val="00270277"/>
    <w:rsid w:val="0027396C"/>
    <w:rsid w:val="00275E07"/>
    <w:rsid w:val="002817D5"/>
    <w:rsid w:val="00281F18"/>
    <w:rsid w:val="002822EB"/>
    <w:rsid w:val="0028463F"/>
    <w:rsid w:val="00296429"/>
    <w:rsid w:val="002A7472"/>
    <w:rsid w:val="002C27C8"/>
    <w:rsid w:val="002D0135"/>
    <w:rsid w:val="002D6682"/>
    <w:rsid w:val="002D6A1F"/>
    <w:rsid w:val="002E0BB9"/>
    <w:rsid w:val="002F64EB"/>
    <w:rsid w:val="003001CB"/>
    <w:rsid w:val="00315D74"/>
    <w:rsid w:val="00316C0A"/>
    <w:rsid w:val="00340A5C"/>
    <w:rsid w:val="00382FF1"/>
    <w:rsid w:val="0039342B"/>
    <w:rsid w:val="003E0895"/>
    <w:rsid w:val="003E14E2"/>
    <w:rsid w:val="003F00C3"/>
    <w:rsid w:val="003F17E6"/>
    <w:rsid w:val="00402CBD"/>
    <w:rsid w:val="00443BBB"/>
    <w:rsid w:val="0044724A"/>
    <w:rsid w:val="00451365"/>
    <w:rsid w:val="00456391"/>
    <w:rsid w:val="00461BFF"/>
    <w:rsid w:val="004870E2"/>
    <w:rsid w:val="00490747"/>
    <w:rsid w:val="004A47C6"/>
    <w:rsid w:val="004A5329"/>
    <w:rsid w:val="004A617F"/>
    <w:rsid w:val="004A6D70"/>
    <w:rsid w:val="004C1CE5"/>
    <w:rsid w:val="004C6177"/>
    <w:rsid w:val="004D05EA"/>
    <w:rsid w:val="004D166F"/>
    <w:rsid w:val="004D6958"/>
    <w:rsid w:val="004F4F5C"/>
    <w:rsid w:val="004F6337"/>
    <w:rsid w:val="005047A1"/>
    <w:rsid w:val="005323D1"/>
    <w:rsid w:val="00544A74"/>
    <w:rsid w:val="0054672C"/>
    <w:rsid w:val="00547565"/>
    <w:rsid w:val="005533E0"/>
    <w:rsid w:val="00557424"/>
    <w:rsid w:val="00560D68"/>
    <w:rsid w:val="00567A4F"/>
    <w:rsid w:val="005733A4"/>
    <w:rsid w:val="00582E20"/>
    <w:rsid w:val="005843CB"/>
    <w:rsid w:val="00584523"/>
    <w:rsid w:val="005971C2"/>
    <w:rsid w:val="00597487"/>
    <w:rsid w:val="005B53CD"/>
    <w:rsid w:val="005B5A29"/>
    <w:rsid w:val="005C113F"/>
    <w:rsid w:val="005C74A4"/>
    <w:rsid w:val="005D17D9"/>
    <w:rsid w:val="005D2ABF"/>
    <w:rsid w:val="005E0238"/>
    <w:rsid w:val="005F1D28"/>
    <w:rsid w:val="005F4BF7"/>
    <w:rsid w:val="006106A2"/>
    <w:rsid w:val="00616F70"/>
    <w:rsid w:val="006179F8"/>
    <w:rsid w:val="00622B20"/>
    <w:rsid w:val="006339C2"/>
    <w:rsid w:val="00634A06"/>
    <w:rsid w:val="00640326"/>
    <w:rsid w:val="006469AD"/>
    <w:rsid w:val="00665178"/>
    <w:rsid w:val="00682E4F"/>
    <w:rsid w:val="006843AF"/>
    <w:rsid w:val="00686F11"/>
    <w:rsid w:val="00692F99"/>
    <w:rsid w:val="00696ADC"/>
    <w:rsid w:val="006A1A96"/>
    <w:rsid w:val="006A6902"/>
    <w:rsid w:val="006C328F"/>
    <w:rsid w:val="006C5681"/>
    <w:rsid w:val="006C6896"/>
    <w:rsid w:val="006D21C6"/>
    <w:rsid w:val="006D6129"/>
    <w:rsid w:val="006E2815"/>
    <w:rsid w:val="006F10EB"/>
    <w:rsid w:val="006F18AA"/>
    <w:rsid w:val="006F5966"/>
    <w:rsid w:val="00724A8D"/>
    <w:rsid w:val="00725F20"/>
    <w:rsid w:val="007265D1"/>
    <w:rsid w:val="0073165B"/>
    <w:rsid w:val="00735EE5"/>
    <w:rsid w:val="00743A76"/>
    <w:rsid w:val="00751CF7"/>
    <w:rsid w:val="00755FF3"/>
    <w:rsid w:val="00767479"/>
    <w:rsid w:val="007770E0"/>
    <w:rsid w:val="00784BD6"/>
    <w:rsid w:val="00791422"/>
    <w:rsid w:val="007918DD"/>
    <w:rsid w:val="00794DBF"/>
    <w:rsid w:val="007A3B0F"/>
    <w:rsid w:val="007A4995"/>
    <w:rsid w:val="007A739D"/>
    <w:rsid w:val="007B1929"/>
    <w:rsid w:val="007D336B"/>
    <w:rsid w:val="007E3C45"/>
    <w:rsid w:val="007E46BC"/>
    <w:rsid w:val="007F4584"/>
    <w:rsid w:val="007F7552"/>
    <w:rsid w:val="00801A9A"/>
    <w:rsid w:val="00810A32"/>
    <w:rsid w:val="00822593"/>
    <w:rsid w:val="00822E42"/>
    <w:rsid w:val="00827D70"/>
    <w:rsid w:val="008743D4"/>
    <w:rsid w:val="008750E0"/>
    <w:rsid w:val="008823E2"/>
    <w:rsid w:val="00882F95"/>
    <w:rsid w:val="0089074F"/>
    <w:rsid w:val="00892ABF"/>
    <w:rsid w:val="008B3121"/>
    <w:rsid w:val="008B64D3"/>
    <w:rsid w:val="008C340B"/>
    <w:rsid w:val="008C52AC"/>
    <w:rsid w:val="008D64FE"/>
    <w:rsid w:val="008E714D"/>
    <w:rsid w:val="008F1A42"/>
    <w:rsid w:val="009177FD"/>
    <w:rsid w:val="00930FB4"/>
    <w:rsid w:val="009431AE"/>
    <w:rsid w:val="0094724E"/>
    <w:rsid w:val="009478BA"/>
    <w:rsid w:val="00950CE8"/>
    <w:rsid w:val="009522B1"/>
    <w:rsid w:val="009522CA"/>
    <w:rsid w:val="00953D18"/>
    <w:rsid w:val="00995FEF"/>
    <w:rsid w:val="009C13B6"/>
    <w:rsid w:val="009C51DA"/>
    <w:rsid w:val="009D054C"/>
    <w:rsid w:val="009E57A4"/>
    <w:rsid w:val="00A04CF5"/>
    <w:rsid w:val="00A164F7"/>
    <w:rsid w:val="00A23552"/>
    <w:rsid w:val="00A32F40"/>
    <w:rsid w:val="00A33B25"/>
    <w:rsid w:val="00A340B9"/>
    <w:rsid w:val="00A37409"/>
    <w:rsid w:val="00A557F3"/>
    <w:rsid w:val="00A65B31"/>
    <w:rsid w:val="00A66E78"/>
    <w:rsid w:val="00AA31F9"/>
    <w:rsid w:val="00AB2AEB"/>
    <w:rsid w:val="00AB5E08"/>
    <w:rsid w:val="00AC3FC2"/>
    <w:rsid w:val="00AC6CE8"/>
    <w:rsid w:val="00B0568F"/>
    <w:rsid w:val="00B07D00"/>
    <w:rsid w:val="00B10006"/>
    <w:rsid w:val="00B156F2"/>
    <w:rsid w:val="00B17E7D"/>
    <w:rsid w:val="00B24F0B"/>
    <w:rsid w:val="00B27402"/>
    <w:rsid w:val="00B502E4"/>
    <w:rsid w:val="00B50CA8"/>
    <w:rsid w:val="00B52936"/>
    <w:rsid w:val="00B530C2"/>
    <w:rsid w:val="00B64008"/>
    <w:rsid w:val="00B7300C"/>
    <w:rsid w:val="00B7714B"/>
    <w:rsid w:val="00B80887"/>
    <w:rsid w:val="00BA08DD"/>
    <w:rsid w:val="00BB05FF"/>
    <w:rsid w:val="00BB6139"/>
    <w:rsid w:val="00BC504A"/>
    <w:rsid w:val="00BC652A"/>
    <w:rsid w:val="00BC6A8D"/>
    <w:rsid w:val="00BD73AE"/>
    <w:rsid w:val="00C12FB5"/>
    <w:rsid w:val="00C15749"/>
    <w:rsid w:val="00C24E71"/>
    <w:rsid w:val="00C250E7"/>
    <w:rsid w:val="00C318CD"/>
    <w:rsid w:val="00C36E99"/>
    <w:rsid w:val="00C40575"/>
    <w:rsid w:val="00C439EA"/>
    <w:rsid w:val="00C56ECB"/>
    <w:rsid w:val="00C83225"/>
    <w:rsid w:val="00C87861"/>
    <w:rsid w:val="00C8788A"/>
    <w:rsid w:val="00C96BC8"/>
    <w:rsid w:val="00CA7443"/>
    <w:rsid w:val="00CC0AE4"/>
    <w:rsid w:val="00CC7805"/>
    <w:rsid w:val="00CD2F4A"/>
    <w:rsid w:val="00CD44FE"/>
    <w:rsid w:val="00CD6411"/>
    <w:rsid w:val="00CF1714"/>
    <w:rsid w:val="00D055C4"/>
    <w:rsid w:val="00D0666E"/>
    <w:rsid w:val="00D17900"/>
    <w:rsid w:val="00D342CE"/>
    <w:rsid w:val="00D43DF5"/>
    <w:rsid w:val="00D5335A"/>
    <w:rsid w:val="00D71334"/>
    <w:rsid w:val="00D754D0"/>
    <w:rsid w:val="00D77299"/>
    <w:rsid w:val="00D817C6"/>
    <w:rsid w:val="00D838C0"/>
    <w:rsid w:val="00D87E40"/>
    <w:rsid w:val="00DA197F"/>
    <w:rsid w:val="00DB0955"/>
    <w:rsid w:val="00DC12B5"/>
    <w:rsid w:val="00DC60A4"/>
    <w:rsid w:val="00DC7D03"/>
    <w:rsid w:val="00DE1DA1"/>
    <w:rsid w:val="00DE3B97"/>
    <w:rsid w:val="00DF1ED4"/>
    <w:rsid w:val="00DF34FD"/>
    <w:rsid w:val="00DF420D"/>
    <w:rsid w:val="00DF4ED4"/>
    <w:rsid w:val="00E003FA"/>
    <w:rsid w:val="00E12E2C"/>
    <w:rsid w:val="00E144A3"/>
    <w:rsid w:val="00E2394A"/>
    <w:rsid w:val="00E432C9"/>
    <w:rsid w:val="00E462D5"/>
    <w:rsid w:val="00E47A8E"/>
    <w:rsid w:val="00E506F8"/>
    <w:rsid w:val="00E50E63"/>
    <w:rsid w:val="00E53167"/>
    <w:rsid w:val="00E57C1F"/>
    <w:rsid w:val="00E66F16"/>
    <w:rsid w:val="00E752FA"/>
    <w:rsid w:val="00E75AA0"/>
    <w:rsid w:val="00E827D8"/>
    <w:rsid w:val="00E92888"/>
    <w:rsid w:val="00EA3626"/>
    <w:rsid w:val="00EA76B9"/>
    <w:rsid w:val="00EB359C"/>
    <w:rsid w:val="00EB6085"/>
    <w:rsid w:val="00EC35D5"/>
    <w:rsid w:val="00EC6E07"/>
    <w:rsid w:val="00EE0791"/>
    <w:rsid w:val="00EE0E83"/>
    <w:rsid w:val="00EE3153"/>
    <w:rsid w:val="00EE754B"/>
    <w:rsid w:val="00F02AC6"/>
    <w:rsid w:val="00F03BF5"/>
    <w:rsid w:val="00F13968"/>
    <w:rsid w:val="00F1531A"/>
    <w:rsid w:val="00F24640"/>
    <w:rsid w:val="00F32AB7"/>
    <w:rsid w:val="00F35AD0"/>
    <w:rsid w:val="00F3683D"/>
    <w:rsid w:val="00F55E07"/>
    <w:rsid w:val="00F90182"/>
    <w:rsid w:val="00F9174E"/>
    <w:rsid w:val="00FA55A1"/>
    <w:rsid w:val="00FA6934"/>
    <w:rsid w:val="00FD7DA1"/>
    <w:rsid w:val="00FE5922"/>
    <w:rsid w:val="00FF5203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D"/>
    <w:rPr>
      <w:sz w:val="24"/>
      <w:szCs w:val="24"/>
    </w:rPr>
  </w:style>
  <w:style w:type="paragraph" w:styleId="1">
    <w:name w:val="heading 1"/>
    <w:basedOn w:val="a"/>
    <w:qFormat/>
    <w:rsid w:val="00D53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E0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E2"/>
    <w:pPr>
      <w:spacing w:before="100" w:beforeAutospacing="1" w:after="100" w:afterAutospacing="1"/>
    </w:pPr>
  </w:style>
  <w:style w:type="paragraph" w:customStyle="1" w:styleId="10">
    <w:name w:val="1"/>
    <w:basedOn w:val="a"/>
    <w:rsid w:val="008823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823E2"/>
  </w:style>
  <w:style w:type="character" w:styleId="a4">
    <w:name w:val="Strong"/>
    <w:uiPriority w:val="22"/>
    <w:qFormat/>
    <w:rsid w:val="008823E2"/>
    <w:rPr>
      <w:b/>
      <w:bCs/>
    </w:rPr>
  </w:style>
  <w:style w:type="table" w:styleId="a5">
    <w:name w:val="Table Grid"/>
    <w:basedOn w:val="a1"/>
    <w:rsid w:val="0089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164F7"/>
    <w:rPr>
      <w:b/>
      <w:i/>
      <w:sz w:val="28"/>
      <w:szCs w:val="20"/>
      <w:lang/>
    </w:rPr>
  </w:style>
  <w:style w:type="character" w:customStyle="1" w:styleId="32">
    <w:name w:val="Основной текст 3 Знак"/>
    <w:link w:val="31"/>
    <w:rsid w:val="00A164F7"/>
    <w:rPr>
      <w:b/>
      <w:i/>
      <w:sz w:val="28"/>
    </w:rPr>
  </w:style>
  <w:style w:type="character" w:styleId="a6">
    <w:name w:val="Hyperlink"/>
    <w:basedOn w:val="a0"/>
    <w:uiPriority w:val="99"/>
    <w:unhideWhenUsed/>
    <w:rsid w:val="00037A7C"/>
    <w:rPr>
      <w:color w:val="0000FF"/>
      <w:u w:val="single"/>
    </w:rPr>
  </w:style>
  <w:style w:type="paragraph" w:styleId="a7">
    <w:name w:val="header"/>
    <w:basedOn w:val="a"/>
    <w:link w:val="a8"/>
    <w:rsid w:val="007770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770E0"/>
  </w:style>
  <w:style w:type="paragraph" w:styleId="a9">
    <w:name w:val="Body Text Indent"/>
    <w:basedOn w:val="a"/>
    <w:link w:val="aa"/>
    <w:rsid w:val="007D33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336B"/>
    <w:rPr>
      <w:sz w:val="24"/>
      <w:szCs w:val="24"/>
    </w:rPr>
  </w:style>
  <w:style w:type="paragraph" w:styleId="ab">
    <w:name w:val="Body Text"/>
    <w:basedOn w:val="a"/>
    <w:link w:val="ac"/>
    <w:rsid w:val="001D6773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1D6773"/>
    <w:rPr>
      <w:sz w:val="24"/>
      <w:szCs w:val="24"/>
      <w:lang w:eastAsia="zh-CN"/>
    </w:rPr>
  </w:style>
  <w:style w:type="paragraph" w:customStyle="1" w:styleId="ConsPlusNormal">
    <w:name w:val="ConsPlusNormal"/>
    <w:rsid w:val="001D67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List Paragraph"/>
    <w:basedOn w:val="a"/>
    <w:qFormat/>
    <w:rsid w:val="001D6773"/>
    <w:pPr>
      <w:suppressAutoHyphens/>
      <w:ind w:left="708"/>
    </w:pPr>
    <w:rPr>
      <w:lang w:eastAsia="zh-CN"/>
    </w:rPr>
  </w:style>
  <w:style w:type="paragraph" w:customStyle="1" w:styleId="ConsPlusNonformat">
    <w:name w:val="ConsPlusNonformat"/>
    <w:rsid w:val="001D6773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11">
    <w:name w:val="Абзац списка1"/>
    <w:basedOn w:val="a"/>
    <w:rsid w:val="001D677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1D6773"/>
    <w:pPr>
      <w:suppressAutoHyphens/>
      <w:spacing w:after="120"/>
    </w:pPr>
    <w:rPr>
      <w:sz w:val="16"/>
      <w:szCs w:val="16"/>
      <w:lang w:eastAsia="zh-CN"/>
    </w:rPr>
  </w:style>
  <w:style w:type="paragraph" w:customStyle="1" w:styleId="110">
    <w:name w:val="Основной текст11"/>
    <w:basedOn w:val="a"/>
    <w:rsid w:val="001D6773"/>
    <w:pPr>
      <w:widowControl w:val="0"/>
      <w:shd w:val="clear" w:color="auto" w:fill="FFFFFF"/>
      <w:suppressAutoHyphens/>
      <w:spacing w:line="240" w:lineRule="atLeast"/>
    </w:pPr>
    <w:rPr>
      <w:rFonts w:eastAsia="Calibri"/>
      <w:sz w:val="25"/>
      <w:szCs w:val="25"/>
      <w:lang w:eastAsia="zh-CN"/>
    </w:rPr>
  </w:style>
  <w:style w:type="paragraph" w:customStyle="1" w:styleId="headertexttopleveltextcentertext">
    <w:name w:val="headertext topleveltext centertext"/>
    <w:basedOn w:val="a"/>
    <w:rsid w:val="001D6773"/>
    <w:pPr>
      <w:suppressAutoHyphens/>
      <w:spacing w:before="280" w:after="280"/>
    </w:pPr>
    <w:rPr>
      <w:lang w:eastAsia="zh-CN"/>
    </w:rPr>
  </w:style>
  <w:style w:type="character" w:customStyle="1" w:styleId="30">
    <w:name w:val="Заголовок 3 Знак"/>
    <w:basedOn w:val="a0"/>
    <w:link w:val="3"/>
    <w:rsid w:val="002E0BB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footer"/>
    <w:basedOn w:val="a"/>
    <w:link w:val="af"/>
    <w:uiPriority w:val="99"/>
    <w:rsid w:val="00FE59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9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E58B-D3A1-4D76-B098-4CA50DC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ZagorodnjukMN</dc:creator>
  <cp:lastModifiedBy>ИРОК</cp:lastModifiedBy>
  <cp:revision>93</cp:revision>
  <cp:lastPrinted>2016-02-19T07:06:00Z</cp:lastPrinted>
  <dcterms:created xsi:type="dcterms:W3CDTF">2014-03-04T07:59:00Z</dcterms:created>
  <dcterms:modified xsi:type="dcterms:W3CDTF">2016-03-16T09:34:00Z</dcterms:modified>
</cp:coreProperties>
</file>