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3"/>
        <w:gridCol w:w="476"/>
        <w:gridCol w:w="2821"/>
        <w:gridCol w:w="238"/>
        <w:gridCol w:w="3088"/>
      </w:tblGrid>
      <w:tr w:rsidR="00352728" w:rsidRPr="00027D27" w:rsidTr="005036F9">
        <w:trPr>
          <w:trHeight w:val="1374"/>
        </w:trPr>
        <w:tc>
          <w:tcPr>
            <w:tcW w:w="3383" w:type="dxa"/>
            <w:tcBorders>
              <w:top w:val="nil"/>
              <w:left w:val="nil"/>
              <w:bottom w:val="double" w:sz="4" w:space="0" w:color="auto"/>
              <w:right w:val="nil"/>
            </w:tcBorders>
          </w:tcPr>
          <w:p w:rsidR="00352728" w:rsidRPr="0044045E" w:rsidRDefault="00352728" w:rsidP="005036F9">
            <w:pPr>
              <w:pStyle w:val="1"/>
            </w:pPr>
            <w:r w:rsidRPr="0044045E">
              <w:rPr>
                <w:sz w:val="22"/>
                <w:szCs w:val="22"/>
              </w:rPr>
              <w:t>Российская  Федерация</w:t>
            </w:r>
          </w:p>
          <w:p w:rsidR="00352728" w:rsidRPr="0044045E" w:rsidRDefault="00352728" w:rsidP="005036F9">
            <w:pPr>
              <w:keepNext/>
              <w:jc w:val="center"/>
              <w:outlineLvl w:val="7"/>
              <w:rPr>
                <w:b/>
                <w:lang w:val="ru-RU"/>
              </w:rPr>
            </w:pPr>
            <w:r w:rsidRPr="0044045E">
              <w:rPr>
                <w:b/>
                <w:sz w:val="22"/>
                <w:szCs w:val="22"/>
                <w:lang w:val="ru-RU"/>
              </w:rPr>
              <w:t>Республика Алтай</w:t>
            </w:r>
          </w:p>
          <w:p w:rsidR="00352728" w:rsidRPr="0044045E" w:rsidRDefault="00352728" w:rsidP="005036F9">
            <w:pPr>
              <w:keepNext/>
              <w:jc w:val="center"/>
              <w:outlineLvl w:val="7"/>
              <w:rPr>
                <w:b/>
                <w:lang w:val="ru-RU"/>
              </w:rPr>
            </w:pPr>
          </w:p>
          <w:p w:rsidR="00352728" w:rsidRPr="0044045E" w:rsidRDefault="00352728" w:rsidP="005036F9">
            <w:pPr>
              <w:keepNext/>
              <w:jc w:val="center"/>
              <w:outlineLvl w:val="7"/>
              <w:rPr>
                <w:b/>
                <w:lang w:val="ru-RU"/>
              </w:rPr>
            </w:pPr>
            <w:r w:rsidRPr="0044045E">
              <w:rPr>
                <w:b/>
                <w:sz w:val="22"/>
                <w:szCs w:val="22"/>
                <w:lang w:val="ru-RU"/>
              </w:rPr>
              <w:t>Муниципальное  образование</w:t>
            </w:r>
          </w:p>
          <w:p w:rsidR="00352728" w:rsidRPr="0044045E" w:rsidRDefault="00352728" w:rsidP="005036F9">
            <w:pPr>
              <w:keepNext/>
              <w:jc w:val="center"/>
              <w:outlineLvl w:val="7"/>
              <w:rPr>
                <w:b/>
                <w:lang w:val="ru-RU"/>
              </w:rPr>
            </w:pPr>
            <w:r w:rsidRPr="0044045E">
              <w:rPr>
                <w:b/>
                <w:sz w:val="22"/>
                <w:szCs w:val="22"/>
                <w:lang w:val="ru-RU"/>
              </w:rPr>
              <w:t>«Усть-Коксинский район»</w:t>
            </w:r>
          </w:p>
          <w:p w:rsidR="00352728" w:rsidRPr="0044045E" w:rsidRDefault="00352728" w:rsidP="005036F9">
            <w:pPr>
              <w:keepNext/>
              <w:jc w:val="center"/>
              <w:outlineLvl w:val="7"/>
              <w:rPr>
                <w:b/>
                <w:lang w:val="ru-RU"/>
              </w:rPr>
            </w:pPr>
            <w:r w:rsidRPr="0044045E">
              <w:rPr>
                <w:b/>
                <w:sz w:val="22"/>
                <w:szCs w:val="22"/>
                <w:lang w:val="ru-RU"/>
              </w:rPr>
              <w:t>Совет депутатов</w:t>
            </w:r>
          </w:p>
          <w:p w:rsidR="00352728" w:rsidRPr="0044045E" w:rsidRDefault="00352728" w:rsidP="005036F9">
            <w:pPr>
              <w:keepNext/>
              <w:jc w:val="center"/>
              <w:outlineLvl w:val="7"/>
              <w:rPr>
                <w:b/>
                <w:lang w:val="ru-RU"/>
              </w:rPr>
            </w:pPr>
            <w:r w:rsidRPr="0044045E">
              <w:rPr>
                <w:b/>
                <w:sz w:val="22"/>
                <w:szCs w:val="22"/>
                <w:lang w:val="ru-RU"/>
              </w:rPr>
              <w:t>МО «Усть-Коксинский район»</w:t>
            </w:r>
          </w:p>
          <w:p w:rsidR="00352728" w:rsidRPr="0044045E" w:rsidRDefault="00352728" w:rsidP="005036F9">
            <w:pPr>
              <w:keepNext/>
              <w:jc w:val="center"/>
              <w:outlineLvl w:val="7"/>
              <w:rPr>
                <w:b/>
                <w:lang w:val="ru-RU"/>
              </w:rPr>
            </w:pPr>
          </w:p>
        </w:tc>
        <w:tc>
          <w:tcPr>
            <w:tcW w:w="476" w:type="dxa"/>
            <w:tcBorders>
              <w:top w:val="nil"/>
              <w:left w:val="nil"/>
              <w:bottom w:val="double" w:sz="4" w:space="0" w:color="auto"/>
              <w:right w:val="nil"/>
            </w:tcBorders>
          </w:tcPr>
          <w:p w:rsidR="00352728" w:rsidRPr="0044045E" w:rsidRDefault="00352728" w:rsidP="005036F9">
            <w:pPr>
              <w:keepNext/>
              <w:jc w:val="center"/>
              <w:outlineLvl w:val="7"/>
              <w:rPr>
                <w:b/>
                <w:lang w:val="ru-RU"/>
              </w:rPr>
            </w:pPr>
          </w:p>
        </w:tc>
        <w:tc>
          <w:tcPr>
            <w:tcW w:w="2821" w:type="dxa"/>
            <w:tcBorders>
              <w:top w:val="nil"/>
              <w:left w:val="nil"/>
              <w:bottom w:val="double" w:sz="4" w:space="0" w:color="auto"/>
              <w:right w:val="nil"/>
            </w:tcBorders>
          </w:tcPr>
          <w:p w:rsidR="00352728" w:rsidRPr="0044045E" w:rsidRDefault="00352728" w:rsidP="005036F9">
            <w:pPr>
              <w:keepNext/>
              <w:jc w:val="center"/>
              <w:outlineLvl w:val="7"/>
              <w:rPr>
                <w:b/>
                <w:lang w:val="ru-RU"/>
              </w:rPr>
            </w:pPr>
            <w:r>
              <w:rPr>
                <w:b/>
                <w:noProof/>
                <w:sz w:val="22"/>
                <w:szCs w:val="22"/>
                <w:lang w:val="ru-RU" w:eastAsia="ru-RU"/>
              </w:rPr>
              <w:drawing>
                <wp:anchor distT="0" distB="0" distL="114935" distR="114935" simplePos="0" relativeHeight="251659264" behindDoc="0" locked="0" layoutInCell="1" allowOverlap="1">
                  <wp:simplePos x="0" y="0"/>
                  <wp:positionH relativeFrom="page">
                    <wp:posOffset>161290</wp:posOffset>
                  </wp:positionH>
                  <wp:positionV relativeFrom="paragraph">
                    <wp:posOffset>-269875</wp:posOffset>
                  </wp:positionV>
                  <wp:extent cx="894080" cy="1143000"/>
                  <wp:effectExtent l="0" t="0" r="1270" b="0"/>
                  <wp:wrapSquare wrapText="bothSides"/>
                  <wp:docPr id="1" name="Рисунок 1"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anchor>
              </w:drawing>
            </w:r>
          </w:p>
          <w:p w:rsidR="00352728" w:rsidRPr="0044045E" w:rsidRDefault="00352728" w:rsidP="005036F9">
            <w:pPr>
              <w:keepNext/>
              <w:jc w:val="center"/>
              <w:outlineLvl w:val="7"/>
              <w:rPr>
                <w:b/>
                <w:lang w:val="ru-RU"/>
              </w:rPr>
            </w:pPr>
          </w:p>
        </w:tc>
        <w:tc>
          <w:tcPr>
            <w:tcW w:w="238" w:type="dxa"/>
            <w:tcBorders>
              <w:top w:val="nil"/>
              <w:left w:val="nil"/>
              <w:bottom w:val="double" w:sz="4" w:space="0" w:color="auto"/>
              <w:right w:val="nil"/>
            </w:tcBorders>
          </w:tcPr>
          <w:p w:rsidR="00352728" w:rsidRPr="0044045E" w:rsidRDefault="00352728" w:rsidP="005036F9">
            <w:pPr>
              <w:keepNext/>
              <w:jc w:val="center"/>
              <w:outlineLvl w:val="7"/>
              <w:rPr>
                <w:b/>
                <w:lang w:val="ru-RU"/>
              </w:rPr>
            </w:pPr>
          </w:p>
        </w:tc>
        <w:tc>
          <w:tcPr>
            <w:tcW w:w="3088" w:type="dxa"/>
            <w:tcBorders>
              <w:top w:val="nil"/>
              <w:left w:val="nil"/>
              <w:bottom w:val="double" w:sz="4" w:space="0" w:color="auto"/>
              <w:right w:val="nil"/>
            </w:tcBorders>
          </w:tcPr>
          <w:p w:rsidR="00352728" w:rsidRPr="0044045E" w:rsidRDefault="00352728" w:rsidP="005036F9">
            <w:pPr>
              <w:keepNext/>
              <w:jc w:val="center"/>
              <w:outlineLvl w:val="7"/>
              <w:rPr>
                <w:b/>
                <w:lang w:val="ru-RU"/>
              </w:rPr>
            </w:pPr>
            <w:r w:rsidRPr="0044045E">
              <w:rPr>
                <w:b/>
                <w:sz w:val="22"/>
                <w:szCs w:val="22"/>
                <w:lang w:val="ru-RU"/>
              </w:rPr>
              <w:t xml:space="preserve">Россия </w:t>
            </w:r>
            <w:proofErr w:type="spellStart"/>
            <w:r w:rsidRPr="0044045E">
              <w:rPr>
                <w:b/>
                <w:sz w:val="22"/>
                <w:szCs w:val="22"/>
                <w:lang w:val="ru-RU"/>
              </w:rPr>
              <w:t>Федерацияязы</w:t>
            </w:r>
            <w:proofErr w:type="spellEnd"/>
          </w:p>
          <w:p w:rsidR="00352728" w:rsidRPr="0044045E" w:rsidRDefault="00352728" w:rsidP="005036F9">
            <w:pPr>
              <w:keepNext/>
              <w:jc w:val="center"/>
              <w:outlineLvl w:val="7"/>
              <w:rPr>
                <w:b/>
                <w:lang w:val="ru-RU"/>
              </w:rPr>
            </w:pPr>
            <w:r w:rsidRPr="0044045E">
              <w:rPr>
                <w:b/>
                <w:sz w:val="22"/>
                <w:szCs w:val="22"/>
                <w:lang w:val="ru-RU"/>
              </w:rPr>
              <w:t>Алтай Республика</w:t>
            </w:r>
          </w:p>
          <w:p w:rsidR="00352728" w:rsidRPr="0044045E" w:rsidRDefault="00352728" w:rsidP="005036F9">
            <w:pPr>
              <w:keepNext/>
              <w:jc w:val="center"/>
              <w:outlineLvl w:val="7"/>
              <w:rPr>
                <w:b/>
                <w:lang w:val="ru-RU"/>
              </w:rPr>
            </w:pPr>
          </w:p>
          <w:p w:rsidR="00352728" w:rsidRPr="0044045E" w:rsidRDefault="00352728" w:rsidP="005036F9">
            <w:pPr>
              <w:keepNext/>
              <w:jc w:val="center"/>
              <w:outlineLvl w:val="7"/>
              <w:rPr>
                <w:b/>
                <w:lang w:val="ru-RU"/>
              </w:rPr>
            </w:pPr>
            <w:r w:rsidRPr="0044045E">
              <w:rPr>
                <w:b/>
                <w:sz w:val="22"/>
                <w:szCs w:val="22"/>
                <w:lang w:val="ru-RU"/>
              </w:rPr>
              <w:t xml:space="preserve">Муниципал </w:t>
            </w:r>
            <w:proofErr w:type="spellStart"/>
            <w:r w:rsidRPr="0044045E">
              <w:rPr>
                <w:b/>
                <w:sz w:val="22"/>
                <w:szCs w:val="22"/>
                <w:lang w:val="ru-RU"/>
              </w:rPr>
              <w:t>тізілмі</w:t>
            </w:r>
            <w:proofErr w:type="spellEnd"/>
          </w:p>
          <w:p w:rsidR="00352728" w:rsidRPr="0044045E" w:rsidRDefault="00352728" w:rsidP="005036F9">
            <w:pPr>
              <w:keepNext/>
              <w:jc w:val="center"/>
              <w:outlineLvl w:val="7"/>
              <w:rPr>
                <w:b/>
                <w:lang w:val="ru-RU"/>
              </w:rPr>
            </w:pPr>
            <w:r w:rsidRPr="0044045E">
              <w:rPr>
                <w:b/>
                <w:sz w:val="22"/>
                <w:szCs w:val="22"/>
                <w:lang w:val="ru-RU"/>
              </w:rPr>
              <w:t>«</w:t>
            </w:r>
            <w:proofErr w:type="spellStart"/>
            <w:r w:rsidRPr="0044045E">
              <w:rPr>
                <w:b/>
                <w:sz w:val="22"/>
                <w:szCs w:val="22"/>
                <w:lang w:val="ru-RU"/>
              </w:rPr>
              <w:t>Коксуу-Оозы</w:t>
            </w:r>
            <w:proofErr w:type="spellEnd"/>
            <w:r w:rsidRPr="0044045E">
              <w:rPr>
                <w:b/>
                <w:sz w:val="22"/>
                <w:szCs w:val="22"/>
                <w:lang w:val="ru-RU"/>
              </w:rPr>
              <w:t xml:space="preserve"> аймак»</w:t>
            </w:r>
          </w:p>
          <w:p w:rsidR="00352728" w:rsidRPr="0044045E" w:rsidRDefault="00352728" w:rsidP="005036F9">
            <w:pPr>
              <w:pStyle w:val="1"/>
              <w:ind w:firstLine="0"/>
              <w:jc w:val="center"/>
            </w:pPr>
            <w:proofErr w:type="spellStart"/>
            <w:r w:rsidRPr="0044045E">
              <w:rPr>
                <w:sz w:val="22"/>
                <w:szCs w:val="22"/>
              </w:rPr>
              <w:t>Депутаттардын</w:t>
            </w:r>
            <w:proofErr w:type="spellEnd"/>
            <w:r w:rsidRPr="0044045E">
              <w:rPr>
                <w:sz w:val="22"/>
                <w:szCs w:val="22"/>
              </w:rPr>
              <w:t xml:space="preserve"> аймак </w:t>
            </w:r>
            <w:proofErr w:type="spellStart"/>
            <w:r w:rsidRPr="0044045E">
              <w:rPr>
                <w:sz w:val="22"/>
                <w:szCs w:val="22"/>
              </w:rPr>
              <w:t>Соведи</w:t>
            </w:r>
            <w:proofErr w:type="spellEnd"/>
          </w:p>
        </w:tc>
      </w:tr>
      <w:tr w:rsidR="00352728" w:rsidRPr="00027D27" w:rsidTr="005036F9">
        <w:trPr>
          <w:trHeight w:val="222"/>
        </w:trPr>
        <w:tc>
          <w:tcPr>
            <w:tcW w:w="3383" w:type="dxa"/>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476" w:type="dxa"/>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2821" w:type="dxa"/>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238" w:type="dxa"/>
            <w:tcBorders>
              <w:top w:val="double" w:sz="4" w:space="0" w:color="auto"/>
              <w:left w:val="nil"/>
              <w:bottom w:val="nil"/>
              <w:right w:val="nil"/>
            </w:tcBorders>
          </w:tcPr>
          <w:p w:rsidR="00352728" w:rsidRPr="0044045E" w:rsidRDefault="00352728" w:rsidP="005036F9">
            <w:pPr>
              <w:keepNext/>
              <w:jc w:val="center"/>
              <w:outlineLvl w:val="7"/>
              <w:rPr>
                <w:b/>
                <w:lang w:val="ru-RU"/>
              </w:rPr>
            </w:pPr>
          </w:p>
        </w:tc>
        <w:tc>
          <w:tcPr>
            <w:tcW w:w="3088" w:type="dxa"/>
            <w:tcBorders>
              <w:top w:val="double" w:sz="4" w:space="0" w:color="auto"/>
              <w:left w:val="nil"/>
              <w:bottom w:val="nil"/>
              <w:right w:val="nil"/>
            </w:tcBorders>
          </w:tcPr>
          <w:p w:rsidR="00352728" w:rsidRPr="0044045E" w:rsidRDefault="00352728" w:rsidP="005036F9">
            <w:pPr>
              <w:keepNext/>
              <w:jc w:val="center"/>
              <w:outlineLvl w:val="7"/>
              <w:rPr>
                <w:b/>
                <w:lang w:val="ru-RU"/>
              </w:rPr>
            </w:pPr>
          </w:p>
        </w:tc>
      </w:tr>
    </w:tbl>
    <w:p w:rsidR="00352728" w:rsidRPr="008463B1" w:rsidRDefault="00352728" w:rsidP="00352728">
      <w:pPr>
        <w:pStyle w:val="a3"/>
        <w:rPr>
          <w:rFonts w:ascii="Times New Roman" w:hAnsi="Times New Roman"/>
          <w:sz w:val="24"/>
          <w:szCs w:val="24"/>
        </w:rPr>
      </w:pPr>
      <w:r w:rsidRPr="008463B1">
        <w:rPr>
          <w:rFonts w:ascii="Times New Roman" w:hAnsi="Times New Roman"/>
          <w:b/>
          <w:sz w:val="24"/>
          <w:szCs w:val="24"/>
        </w:rPr>
        <w:t xml:space="preserve">РЕШЕНИЕ                            </w:t>
      </w:r>
      <w:r w:rsidR="00741269">
        <w:rPr>
          <w:rFonts w:ascii="Times New Roman" w:hAnsi="Times New Roman"/>
          <w:b/>
          <w:sz w:val="24"/>
          <w:szCs w:val="24"/>
        </w:rPr>
        <w:t xml:space="preserve">                                                                           </w:t>
      </w:r>
      <w:r w:rsidRPr="008463B1">
        <w:rPr>
          <w:rFonts w:ascii="Times New Roman" w:hAnsi="Times New Roman"/>
          <w:b/>
          <w:sz w:val="24"/>
          <w:szCs w:val="24"/>
        </w:rPr>
        <w:t xml:space="preserve">  ЧЕЧИМ</w:t>
      </w:r>
    </w:p>
    <w:p w:rsidR="00352728" w:rsidRPr="008463B1" w:rsidRDefault="00352728" w:rsidP="00352728">
      <w:pPr>
        <w:pStyle w:val="a3"/>
        <w:jc w:val="center"/>
        <w:rPr>
          <w:rFonts w:ascii="Times New Roman" w:hAnsi="Times New Roman"/>
          <w:sz w:val="24"/>
          <w:szCs w:val="24"/>
          <w:u w:val="single"/>
        </w:rPr>
      </w:pPr>
    </w:p>
    <w:p w:rsidR="00352728" w:rsidRPr="008463B1" w:rsidRDefault="00F5461A" w:rsidP="00294EE2">
      <w:pPr>
        <w:pStyle w:val="a3"/>
        <w:tabs>
          <w:tab w:val="clear" w:pos="4677"/>
          <w:tab w:val="clear" w:pos="9355"/>
          <w:tab w:val="left" w:pos="7410"/>
        </w:tabs>
        <w:rPr>
          <w:rFonts w:ascii="Times New Roman" w:hAnsi="Times New Roman"/>
          <w:sz w:val="24"/>
          <w:szCs w:val="24"/>
        </w:rPr>
      </w:pPr>
      <w:r>
        <w:rPr>
          <w:rFonts w:ascii="Times New Roman" w:hAnsi="Times New Roman"/>
          <w:sz w:val="24"/>
          <w:szCs w:val="24"/>
        </w:rPr>
        <w:t>26 февраля 2015 года</w:t>
      </w:r>
      <w:r w:rsidR="008D2D3B">
        <w:rPr>
          <w:rFonts w:ascii="Times New Roman" w:hAnsi="Times New Roman"/>
          <w:sz w:val="24"/>
          <w:szCs w:val="24"/>
        </w:rPr>
        <w:t xml:space="preserve"> </w:t>
      </w:r>
      <w:r w:rsidR="00294EE2">
        <w:rPr>
          <w:rFonts w:ascii="Times New Roman" w:hAnsi="Times New Roman"/>
          <w:sz w:val="24"/>
          <w:szCs w:val="24"/>
        </w:rPr>
        <w:tab/>
        <w:t>№</w:t>
      </w:r>
      <w:r w:rsidR="00FE64BF">
        <w:rPr>
          <w:rFonts w:ascii="Times New Roman" w:hAnsi="Times New Roman"/>
          <w:sz w:val="24"/>
          <w:szCs w:val="24"/>
        </w:rPr>
        <w:t xml:space="preserve"> </w:t>
      </w:r>
      <w:r w:rsidR="00027D27">
        <w:rPr>
          <w:rFonts w:ascii="Times New Roman" w:hAnsi="Times New Roman"/>
          <w:sz w:val="24"/>
          <w:szCs w:val="24"/>
        </w:rPr>
        <w:t>15-3</w:t>
      </w:r>
    </w:p>
    <w:p w:rsidR="00352728" w:rsidRPr="008463B1" w:rsidRDefault="00352728" w:rsidP="00352728">
      <w:pPr>
        <w:pStyle w:val="ConsPlusNormal"/>
        <w:widowControl/>
        <w:ind w:firstLine="0"/>
        <w:jc w:val="center"/>
        <w:rPr>
          <w:rFonts w:ascii="Times New Roman" w:hAnsi="Times New Roman" w:cs="Times New Roman"/>
          <w:sz w:val="24"/>
          <w:szCs w:val="24"/>
        </w:rPr>
      </w:pPr>
      <w:proofErr w:type="gramStart"/>
      <w:r w:rsidRPr="008463B1">
        <w:rPr>
          <w:rFonts w:ascii="Times New Roman" w:hAnsi="Times New Roman" w:cs="Times New Roman"/>
          <w:sz w:val="24"/>
          <w:szCs w:val="24"/>
        </w:rPr>
        <w:t>с</w:t>
      </w:r>
      <w:proofErr w:type="gramEnd"/>
      <w:r w:rsidRPr="008463B1">
        <w:rPr>
          <w:rFonts w:ascii="Times New Roman" w:hAnsi="Times New Roman" w:cs="Times New Roman"/>
          <w:sz w:val="24"/>
          <w:szCs w:val="24"/>
        </w:rPr>
        <w:t xml:space="preserve">. Усть-Кокса </w:t>
      </w:r>
    </w:p>
    <w:p w:rsidR="009D5862" w:rsidRPr="008463B1" w:rsidRDefault="009D5862" w:rsidP="00352728">
      <w:pPr>
        <w:pStyle w:val="ConsPlusNormal"/>
        <w:widowControl/>
        <w:ind w:firstLine="0"/>
        <w:jc w:val="center"/>
        <w:rPr>
          <w:rFonts w:ascii="Times New Roman" w:hAnsi="Times New Roman" w:cs="Times New Roman"/>
          <w:sz w:val="24"/>
          <w:szCs w:val="24"/>
        </w:rPr>
      </w:pPr>
    </w:p>
    <w:p w:rsidR="00905852" w:rsidRPr="00905852" w:rsidRDefault="00905852" w:rsidP="008463B1">
      <w:pPr>
        <w:autoSpaceDE w:val="0"/>
        <w:autoSpaceDN w:val="0"/>
        <w:adjustRightInd w:val="0"/>
        <w:rPr>
          <w:lang w:val="ru-RU"/>
        </w:rPr>
      </w:pPr>
      <w:r w:rsidRPr="00905852">
        <w:rPr>
          <w:lang w:val="ru-RU"/>
        </w:rPr>
        <w:t xml:space="preserve">Об утверждении Положения «О порядке </w:t>
      </w:r>
    </w:p>
    <w:p w:rsidR="00905852" w:rsidRPr="00905852" w:rsidRDefault="00905852" w:rsidP="008463B1">
      <w:pPr>
        <w:autoSpaceDE w:val="0"/>
        <w:autoSpaceDN w:val="0"/>
        <w:adjustRightInd w:val="0"/>
        <w:rPr>
          <w:lang w:val="ru-RU"/>
        </w:rPr>
      </w:pPr>
      <w:r w:rsidRPr="00905852">
        <w:rPr>
          <w:lang w:val="ru-RU"/>
        </w:rPr>
        <w:t xml:space="preserve"> внесения, рассмотрения и  принятия проектов </w:t>
      </w:r>
    </w:p>
    <w:p w:rsidR="00905852" w:rsidRPr="00905852" w:rsidRDefault="00905852" w:rsidP="008463B1">
      <w:pPr>
        <w:autoSpaceDE w:val="0"/>
        <w:autoSpaceDN w:val="0"/>
        <w:adjustRightInd w:val="0"/>
        <w:rPr>
          <w:lang w:val="ru-RU"/>
        </w:rPr>
      </w:pPr>
      <w:r w:rsidRPr="00905852">
        <w:rPr>
          <w:lang w:val="ru-RU"/>
        </w:rPr>
        <w:t xml:space="preserve">нормативно -  правовых актов Совета депутатов </w:t>
      </w:r>
    </w:p>
    <w:p w:rsidR="008463B1" w:rsidRPr="00905852" w:rsidRDefault="008463B1" w:rsidP="008463B1">
      <w:pPr>
        <w:autoSpaceDE w:val="0"/>
        <w:autoSpaceDN w:val="0"/>
        <w:adjustRightInd w:val="0"/>
        <w:rPr>
          <w:bCs/>
          <w:lang w:val="ru-RU"/>
        </w:rPr>
      </w:pPr>
      <w:r w:rsidRPr="00905852">
        <w:rPr>
          <w:bCs/>
          <w:lang w:val="ru-RU"/>
        </w:rPr>
        <w:t xml:space="preserve">Муниципального образования  </w:t>
      </w:r>
    </w:p>
    <w:p w:rsidR="009D5862" w:rsidRPr="00905852" w:rsidRDefault="008463B1" w:rsidP="008463B1">
      <w:pPr>
        <w:autoSpaceDE w:val="0"/>
        <w:autoSpaceDN w:val="0"/>
        <w:adjustRightInd w:val="0"/>
        <w:rPr>
          <w:bCs/>
          <w:lang w:val="ru-RU"/>
        </w:rPr>
      </w:pPr>
      <w:r w:rsidRPr="00905852">
        <w:rPr>
          <w:bCs/>
          <w:lang w:val="ru-RU"/>
        </w:rPr>
        <w:t xml:space="preserve"> «Усть-Коксинский район» РА </w:t>
      </w:r>
    </w:p>
    <w:p w:rsidR="008463B1" w:rsidRPr="008463B1" w:rsidRDefault="008463B1" w:rsidP="009D5862">
      <w:pPr>
        <w:autoSpaceDE w:val="0"/>
        <w:autoSpaceDN w:val="0"/>
        <w:adjustRightInd w:val="0"/>
        <w:jc w:val="center"/>
        <w:rPr>
          <w:b/>
          <w:bCs/>
          <w:lang w:val="ru-RU"/>
        </w:rPr>
      </w:pPr>
    </w:p>
    <w:p w:rsidR="008463B1" w:rsidRPr="008463B1" w:rsidRDefault="008463B1" w:rsidP="009D5862">
      <w:pPr>
        <w:autoSpaceDE w:val="0"/>
        <w:autoSpaceDN w:val="0"/>
        <w:adjustRightInd w:val="0"/>
        <w:jc w:val="center"/>
        <w:rPr>
          <w:b/>
          <w:bCs/>
          <w:lang w:val="ru-RU"/>
        </w:rPr>
      </w:pPr>
    </w:p>
    <w:p w:rsidR="008463B1" w:rsidRPr="008979D8" w:rsidRDefault="00905852" w:rsidP="00905852">
      <w:pPr>
        <w:rPr>
          <w:sz w:val="22"/>
          <w:szCs w:val="22"/>
          <w:lang w:val="ru-RU"/>
        </w:rPr>
      </w:pPr>
      <w:r>
        <w:rPr>
          <w:lang w:val="ru-RU"/>
        </w:rPr>
        <w:t xml:space="preserve">          </w:t>
      </w:r>
      <w:r w:rsidRPr="00905852">
        <w:rPr>
          <w:lang w:val="ru-RU"/>
        </w:rPr>
        <w:t xml:space="preserve">В соответствии с </w:t>
      </w:r>
      <w:r>
        <w:rPr>
          <w:lang w:val="ru-RU"/>
        </w:rPr>
        <w:t>Федеральным</w:t>
      </w:r>
      <w:r w:rsidRPr="00905852">
        <w:rPr>
          <w:lang w:val="ru-RU"/>
        </w:rPr>
        <w:t xml:space="preserve"> закон</w:t>
      </w:r>
      <w:r>
        <w:rPr>
          <w:lang w:val="ru-RU"/>
        </w:rPr>
        <w:t>ом</w:t>
      </w:r>
      <w:r w:rsidRPr="00905852">
        <w:rPr>
          <w:lang w:val="ru-RU"/>
        </w:rPr>
        <w:t xml:space="preserve"> от 06.10.2003 </w:t>
      </w:r>
      <w:r>
        <w:t>N</w:t>
      </w:r>
      <w:r w:rsidRPr="00905852">
        <w:rPr>
          <w:lang w:val="ru-RU"/>
        </w:rPr>
        <w:t xml:space="preserve"> 131-ФЗ «Об общих принципах организации местного самоуправления в Российской Федерации», Уставом муниципального образования </w:t>
      </w:r>
      <w:r>
        <w:rPr>
          <w:lang w:val="ru-RU"/>
        </w:rPr>
        <w:t>«Усть-Коксинский район», Регламентом</w:t>
      </w:r>
      <w:r w:rsidRPr="00905852">
        <w:rPr>
          <w:lang w:val="ru-RU"/>
        </w:rPr>
        <w:t xml:space="preserve"> </w:t>
      </w:r>
      <w:r w:rsidR="008463B1" w:rsidRPr="008979D8">
        <w:rPr>
          <w:sz w:val="22"/>
          <w:szCs w:val="22"/>
          <w:lang w:val="ru-RU"/>
        </w:rPr>
        <w:t xml:space="preserve">Совет депутатов Муниципального образования «Усть-Коксинский район» </w:t>
      </w:r>
      <w:r w:rsidR="008463B1" w:rsidRPr="008979D8">
        <w:rPr>
          <w:b/>
          <w:sz w:val="22"/>
          <w:szCs w:val="22"/>
          <w:lang w:val="ru-RU"/>
        </w:rPr>
        <w:t>РЕШИЛ</w:t>
      </w:r>
      <w:r w:rsidR="008463B1" w:rsidRPr="008979D8">
        <w:rPr>
          <w:sz w:val="22"/>
          <w:szCs w:val="22"/>
          <w:lang w:val="ru-RU"/>
        </w:rPr>
        <w:t>:</w:t>
      </w:r>
    </w:p>
    <w:p w:rsidR="00905852" w:rsidRPr="00905852" w:rsidRDefault="00905852" w:rsidP="00905852">
      <w:pPr>
        <w:autoSpaceDE w:val="0"/>
        <w:autoSpaceDN w:val="0"/>
        <w:adjustRightInd w:val="0"/>
        <w:rPr>
          <w:lang w:val="ru-RU"/>
        </w:rPr>
      </w:pPr>
      <w:r>
        <w:rPr>
          <w:lang w:val="ru-RU"/>
        </w:rPr>
        <w:t xml:space="preserve">         </w:t>
      </w:r>
      <w:r w:rsidR="009D5862" w:rsidRPr="008979D8">
        <w:rPr>
          <w:lang w:val="ru-RU"/>
        </w:rPr>
        <w:t xml:space="preserve">1. </w:t>
      </w:r>
      <w:r w:rsidRPr="00905852">
        <w:rPr>
          <w:lang w:val="ru-RU"/>
        </w:rPr>
        <w:t xml:space="preserve">Утвердить Положение «О порядке  внесения, рассмотрения и  принятия проектов </w:t>
      </w:r>
    </w:p>
    <w:p w:rsidR="009D5862" w:rsidRPr="008979D8" w:rsidRDefault="00905852" w:rsidP="00905852">
      <w:pPr>
        <w:autoSpaceDE w:val="0"/>
        <w:autoSpaceDN w:val="0"/>
        <w:adjustRightInd w:val="0"/>
        <w:rPr>
          <w:lang w:val="ru-RU"/>
        </w:rPr>
      </w:pPr>
      <w:r w:rsidRPr="00905852">
        <w:rPr>
          <w:lang w:val="ru-RU"/>
        </w:rPr>
        <w:t xml:space="preserve">нормативно -  правовых актов Совета депутатов </w:t>
      </w:r>
      <w:r w:rsidRPr="00905852">
        <w:rPr>
          <w:bCs/>
          <w:lang w:val="ru-RU"/>
        </w:rPr>
        <w:t>Муниципального образования   «Усть-Коксинский район» РА</w:t>
      </w:r>
    </w:p>
    <w:p w:rsidR="009D5862" w:rsidRPr="008979D8" w:rsidRDefault="00905852" w:rsidP="009D5862">
      <w:pPr>
        <w:autoSpaceDE w:val="0"/>
        <w:autoSpaceDN w:val="0"/>
        <w:adjustRightInd w:val="0"/>
        <w:ind w:firstLine="540"/>
        <w:jc w:val="both"/>
        <w:rPr>
          <w:lang w:val="ru-RU"/>
        </w:rPr>
      </w:pPr>
      <w:r>
        <w:rPr>
          <w:lang w:val="ru-RU"/>
        </w:rPr>
        <w:t>2</w:t>
      </w:r>
      <w:r w:rsidR="009D5862" w:rsidRPr="008979D8">
        <w:rPr>
          <w:lang w:val="ru-RU"/>
        </w:rPr>
        <w:t xml:space="preserve">. </w:t>
      </w:r>
      <w:r w:rsidR="005036F9" w:rsidRPr="008979D8">
        <w:rPr>
          <w:lang w:val="ru-RU"/>
        </w:rPr>
        <w:t>О</w:t>
      </w:r>
      <w:r w:rsidR="009D5862" w:rsidRPr="008979D8">
        <w:rPr>
          <w:lang w:val="ru-RU"/>
        </w:rPr>
        <w:t>публиковать решение в газете "</w:t>
      </w:r>
      <w:r w:rsidR="008463B1" w:rsidRPr="008979D8">
        <w:rPr>
          <w:lang w:val="ru-RU"/>
        </w:rPr>
        <w:t>Уймонские вести</w:t>
      </w:r>
      <w:r w:rsidR="009D5862" w:rsidRPr="008979D8">
        <w:rPr>
          <w:lang w:val="ru-RU"/>
        </w:rPr>
        <w:t>" и разместить на официальн</w:t>
      </w:r>
      <w:r>
        <w:rPr>
          <w:lang w:val="ru-RU"/>
        </w:rPr>
        <w:t>ом и</w:t>
      </w:r>
      <w:r w:rsidR="009D5862" w:rsidRPr="008979D8">
        <w:rPr>
          <w:lang w:val="ru-RU"/>
        </w:rPr>
        <w:t>нтернет-сайте.</w:t>
      </w:r>
    </w:p>
    <w:p w:rsidR="009D5862" w:rsidRPr="005036F9" w:rsidRDefault="00905852" w:rsidP="005036F9">
      <w:pPr>
        <w:autoSpaceDE w:val="0"/>
        <w:autoSpaceDN w:val="0"/>
        <w:adjustRightInd w:val="0"/>
        <w:ind w:firstLine="540"/>
        <w:jc w:val="both"/>
        <w:rPr>
          <w:lang w:val="ru-RU"/>
        </w:rPr>
      </w:pPr>
      <w:r>
        <w:rPr>
          <w:lang w:val="ru-RU"/>
        </w:rPr>
        <w:t>3</w:t>
      </w:r>
      <w:r w:rsidR="005036F9" w:rsidRPr="008979D8">
        <w:rPr>
          <w:lang w:val="ru-RU"/>
        </w:rPr>
        <w:t xml:space="preserve">. </w:t>
      </w:r>
      <w:proofErr w:type="gramStart"/>
      <w:r w:rsidRPr="00905852">
        <w:rPr>
          <w:lang w:val="ru-RU"/>
        </w:rPr>
        <w:t>Контроль за</w:t>
      </w:r>
      <w:proofErr w:type="gramEnd"/>
      <w:r w:rsidRPr="00905852">
        <w:rPr>
          <w:lang w:val="ru-RU"/>
        </w:rPr>
        <w:t xml:space="preserve"> исполнением данного решения возложить на </w:t>
      </w:r>
      <w:r>
        <w:rPr>
          <w:lang w:val="ru-RU"/>
        </w:rPr>
        <w:t>П</w:t>
      </w:r>
      <w:r w:rsidRPr="00905852">
        <w:rPr>
          <w:lang w:val="ru-RU"/>
        </w:rPr>
        <w:t xml:space="preserve">редседателя Совета депутатов МО </w:t>
      </w:r>
      <w:r>
        <w:rPr>
          <w:lang w:val="ru-RU"/>
        </w:rPr>
        <w:t>«Усть-Коксинский район» - О.В Акимова</w:t>
      </w:r>
      <w:r w:rsidRPr="00905852">
        <w:rPr>
          <w:lang w:val="ru-RU"/>
        </w:rPr>
        <w:t>.</w:t>
      </w:r>
    </w:p>
    <w:p w:rsidR="009D5862" w:rsidRDefault="009D5862" w:rsidP="009D5862">
      <w:pPr>
        <w:autoSpaceDE w:val="0"/>
        <w:autoSpaceDN w:val="0"/>
        <w:adjustRightInd w:val="0"/>
        <w:jc w:val="both"/>
        <w:rPr>
          <w:lang w:val="ru-RU"/>
        </w:rPr>
      </w:pPr>
    </w:p>
    <w:p w:rsidR="008979D8" w:rsidRDefault="008979D8" w:rsidP="009D5862">
      <w:pPr>
        <w:autoSpaceDE w:val="0"/>
        <w:autoSpaceDN w:val="0"/>
        <w:adjustRightInd w:val="0"/>
        <w:jc w:val="both"/>
        <w:rPr>
          <w:lang w:val="ru-RU"/>
        </w:rPr>
      </w:pPr>
    </w:p>
    <w:p w:rsidR="008979D8" w:rsidRPr="008463B1" w:rsidRDefault="008979D8" w:rsidP="009D5862">
      <w:pPr>
        <w:autoSpaceDE w:val="0"/>
        <w:autoSpaceDN w:val="0"/>
        <w:adjustRightInd w:val="0"/>
        <w:jc w:val="both"/>
        <w:rPr>
          <w:lang w:val="ru-RU"/>
        </w:rPr>
      </w:pPr>
    </w:p>
    <w:p w:rsidR="008463B1" w:rsidRPr="008463B1" w:rsidRDefault="008463B1" w:rsidP="008463B1">
      <w:pPr>
        <w:rPr>
          <w:sz w:val="22"/>
          <w:szCs w:val="22"/>
          <w:lang w:val="ru-RU"/>
        </w:rPr>
      </w:pPr>
      <w:r w:rsidRPr="008463B1">
        <w:rPr>
          <w:sz w:val="22"/>
          <w:szCs w:val="22"/>
          <w:lang w:val="ru-RU"/>
        </w:rPr>
        <w:t xml:space="preserve">  Председатель  Совета депутатов                                   Глава Муниципального образования</w:t>
      </w:r>
    </w:p>
    <w:p w:rsidR="008463B1" w:rsidRPr="008463B1" w:rsidRDefault="008463B1" w:rsidP="008463B1">
      <w:pPr>
        <w:rPr>
          <w:sz w:val="22"/>
          <w:szCs w:val="22"/>
          <w:lang w:val="ru-RU"/>
        </w:rPr>
      </w:pPr>
      <w:r w:rsidRPr="008463B1">
        <w:rPr>
          <w:sz w:val="22"/>
          <w:szCs w:val="22"/>
          <w:lang w:val="ru-RU"/>
        </w:rPr>
        <w:t xml:space="preserve">МО «Усть-Коксинский район» РА                                   «Усть-Коксинский район» РА                          </w:t>
      </w:r>
    </w:p>
    <w:p w:rsidR="008463B1" w:rsidRPr="008463B1" w:rsidRDefault="008463B1" w:rsidP="008463B1">
      <w:pPr>
        <w:rPr>
          <w:sz w:val="22"/>
          <w:szCs w:val="22"/>
          <w:lang w:val="ru-RU"/>
        </w:rPr>
      </w:pPr>
    </w:p>
    <w:p w:rsidR="008463B1" w:rsidRPr="008463B1" w:rsidRDefault="008463B1" w:rsidP="008463B1">
      <w:pPr>
        <w:rPr>
          <w:sz w:val="22"/>
          <w:szCs w:val="22"/>
          <w:lang w:val="ru-RU"/>
        </w:rPr>
      </w:pPr>
      <w:r w:rsidRPr="008463B1">
        <w:rPr>
          <w:sz w:val="22"/>
          <w:szCs w:val="22"/>
          <w:lang w:val="ru-RU"/>
        </w:rPr>
        <w:t>________________ О.В. Акимов                                            _____________С.Н. Гречушников</w:t>
      </w:r>
    </w:p>
    <w:p w:rsidR="008463B1" w:rsidRPr="008463B1" w:rsidRDefault="008463B1" w:rsidP="008463B1">
      <w:pPr>
        <w:autoSpaceDE w:val="0"/>
        <w:autoSpaceDN w:val="0"/>
        <w:adjustRightInd w:val="0"/>
        <w:jc w:val="center"/>
        <w:rPr>
          <w:sz w:val="22"/>
          <w:szCs w:val="22"/>
          <w:lang w:val="ru-RU" w:eastAsia="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8463B1" w:rsidRDefault="008463B1" w:rsidP="009D5862">
      <w:pPr>
        <w:autoSpaceDE w:val="0"/>
        <w:autoSpaceDN w:val="0"/>
        <w:adjustRightInd w:val="0"/>
        <w:jc w:val="both"/>
        <w:rPr>
          <w:lang w:val="ru-RU"/>
        </w:rPr>
      </w:pPr>
    </w:p>
    <w:p w:rsidR="00905852" w:rsidRDefault="00905852" w:rsidP="009D5862">
      <w:pPr>
        <w:autoSpaceDE w:val="0"/>
        <w:autoSpaceDN w:val="0"/>
        <w:adjustRightInd w:val="0"/>
        <w:jc w:val="right"/>
        <w:outlineLvl w:val="0"/>
        <w:rPr>
          <w:lang w:val="ru-RU"/>
        </w:rPr>
      </w:pPr>
    </w:p>
    <w:p w:rsidR="00905852" w:rsidRDefault="00905852" w:rsidP="009D5862">
      <w:pPr>
        <w:autoSpaceDE w:val="0"/>
        <w:autoSpaceDN w:val="0"/>
        <w:adjustRightInd w:val="0"/>
        <w:jc w:val="right"/>
        <w:outlineLvl w:val="0"/>
        <w:rPr>
          <w:lang w:val="ru-RU"/>
        </w:rPr>
      </w:pPr>
    </w:p>
    <w:p w:rsidR="00905852" w:rsidRDefault="00905852" w:rsidP="009D5862">
      <w:pPr>
        <w:autoSpaceDE w:val="0"/>
        <w:autoSpaceDN w:val="0"/>
        <w:adjustRightInd w:val="0"/>
        <w:jc w:val="right"/>
        <w:outlineLvl w:val="0"/>
        <w:rPr>
          <w:lang w:val="ru-RU"/>
        </w:rPr>
      </w:pPr>
    </w:p>
    <w:p w:rsidR="009D5862" w:rsidRPr="00464AAD" w:rsidRDefault="009D5862" w:rsidP="009D5862">
      <w:pPr>
        <w:autoSpaceDE w:val="0"/>
        <w:autoSpaceDN w:val="0"/>
        <w:adjustRightInd w:val="0"/>
        <w:jc w:val="right"/>
        <w:outlineLvl w:val="0"/>
        <w:rPr>
          <w:lang w:val="ru-RU"/>
        </w:rPr>
      </w:pPr>
      <w:r w:rsidRPr="00464AAD">
        <w:rPr>
          <w:lang w:val="ru-RU"/>
        </w:rPr>
        <w:lastRenderedPageBreak/>
        <w:t>Приложение</w:t>
      </w:r>
    </w:p>
    <w:p w:rsidR="009D5862" w:rsidRPr="00464AAD" w:rsidRDefault="009D5862" w:rsidP="009D5862">
      <w:pPr>
        <w:autoSpaceDE w:val="0"/>
        <w:autoSpaceDN w:val="0"/>
        <w:adjustRightInd w:val="0"/>
        <w:jc w:val="right"/>
        <w:rPr>
          <w:lang w:val="ru-RU"/>
        </w:rPr>
      </w:pPr>
      <w:r w:rsidRPr="00464AAD">
        <w:rPr>
          <w:lang w:val="ru-RU"/>
        </w:rPr>
        <w:t xml:space="preserve">к </w:t>
      </w:r>
      <w:r w:rsidR="00905852">
        <w:rPr>
          <w:lang w:val="ru-RU"/>
        </w:rPr>
        <w:t>проекту Решения</w:t>
      </w:r>
    </w:p>
    <w:p w:rsidR="009D5862" w:rsidRPr="00464AAD" w:rsidRDefault="008463B1" w:rsidP="009D5862">
      <w:pPr>
        <w:autoSpaceDE w:val="0"/>
        <w:autoSpaceDN w:val="0"/>
        <w:adjustRightInd w:val="0"/>
        <w:jc w:val="right"/>
        <w:rPr>
          <w:lang w:val="ru-RU"/>
        </w:rPr>
      </w:pPr>
      <w:r w:rsidRPr="00464AAD">
        <w:rPr>
          <w:lang w:val="ru-RU"/>
        </w:rPr>
        <w:t>районного совета депутатов</w:t>
      </w:r>
    </w:p>
    <w:p w:rsidR="005836CB" w:rsidRPr="00464AAD" w:rsidRDefault="005836CB" w:rsidP="009D5862">
      <w:pPr>
        <w:autoSpaceDE w:val="0"/>
        <w:autoSpaceDN w:val="0"/>
        <w:adjustRightInd w:val="0"/>
        <w:jc w:val="right"/>
        <w:rPr>
          <w:lang w:val="ru-RU"/>
        </w:rPr>
      </w:pPr>
      <w:r w:rsidRPr="00464AAD">
        <w:rPr>
          <w:lang w:val="ru-RU"/>
        </w:rPr>
        <w:t>МО «Усть-Коксинский район» РА</w:t>
      </w:r>
    </w:p>
    <w:p w:rsidR="009D5862" w:rsidRPr="00464AAD" w:rsidRDefault="009D5862" w:rsidP="009D5862">
      <w:pPr>
        <w:autoSpaceDE w:val="0"/>
        <w:autoSpaceDN w:val="0"/>
        <w:adjustRightInd w:val="0"/>
        <w:jc w:val="right"/>
        <w:rPr>
          <w:lang w:val="ru-RU"/>
        </w:rPr>
      </w:pPr>
      <w:r w:rsidRPr="00464AAD">
        <w:t>N</w:t>
      </w:r>
      <w:r w:rsidR="00027D27">
        <w:rPr>
          <w:lang w:val="ru-RU"/>
        </w:rPr>
        <w:t>15-3</w:t>
      </w:r>
      <w:r w:rsidR="00294EE2">
        <w:rPr>
          <w:lang w:val="ru-RU"/>
        </w:rPr>
        <w:t xml:space="preserve"> </w:t>
      </w:r>
      <w:r w:rsidR="008463B1" w:rsidRPr="00464AAD">
        <w:rPr>
          <w:lang w:val="ru-RU"/>
        </w:rPr>
        <w:t xml:space="preserve">от </w:t>
      </w:r>
      <w:r w:rsidR="00027D27">
        <w:rPr>
          <w:lang w:val="ru-RU"/>
        </w:rPr>
        <w:t xml:space="preserve">26 </w:t>
      </w:r>
      <w:proofErr w:type="gramStart"/>
      <w:r w:rsidR="00027D27">
        <w:rPr>
          <w:lang w:val="ru-RU"/>
        </w:rPr>
        <w:t>февраля</w:t>
      </w:r>
      <w:bookmarkStart w:id="0" w:name="_GoBack"/>
      <w:bookmarkEnd w:id="0"/>
      <w:r w:rsidR="008463B1" w:rsidRPr="00464AAD">
        <w:rPr>
          <w:lang w:val="ru-RU"/>
        </w:rPr>
        <w:t xml:space="preserve">  201</w:t>
      </w:r>
      <w:r w:rsidR="00905852">
        <w:rPr>
          <w:lang w:val="ru-RU"/>
        </w:rPr>
        <w:t>5</w:t>
      </w:r>
      <w:proofErr w:type="gramEnd"/>
      <w:r w:rsidR="008463B1" w:rsidRPr="00464AAD">
        <w:rPr>
          <w:lang w:val="ru-RU"/>
        </w:rPr>
        <w:t xml:space="preserve"> г</w:t>
      </w:r>
    </w:p>
    <w:p w:rsidR="005836CB" w:rsidRPr="00E96D74" w:rsidRDefault="005836CB" w:rsidP="009D5862">
      <w:pPr>
        <w:autoSpaceDE w:val="0"/>
        <w:autoSpaceDN w:val="0"/>
        <w:adjustRightInd w:val="0"/>
        <w:jc w:val="right"/>
        <w:rPr>
          <w:sz w:val="10"/>
          <w:szCs w:val="10"/>
          <w:lang w:val="ru-RU"/>
        </w:rPr>
      </w:pPr>
    </w:p>
    <w:p w:rsidR="00EE4C71" w:rsidRPr="00EE4C71" w:rsidRDefault="005E3114" w:rsidP="005E3114">
      <w:pPr>
        <w:autoSpaceDE w:val="0"/>
        <w:autoSpaceDN w:val="0"/>
        <w:adjustRightInd w:val="0"/>
        <w:jc w:val="both"/>
        <w:rPr>
          <w:sz w:val="10"/>
          <w:szCs w:val="10"/>
          <w:lang w:val="ru-RU"/>
        </w:rPr>
      </w:pPr>
      <w:r>
        <w:rPr>
          <w:sz w:val="10"/>
          <w:szCs w:val="10"/>
          <w:lang w:val="ru-RU"/>
        </w:rPr>
        <w:t xml:space="preserve"> </w:t>
      </w:r>
    </w:p>
    <w:p w:rsidR="00EE4C71" w:rsidRPr="00EE4C71" w:rsidRDefault="00EE4C71" w:rsidP="00EE4C71">
      <w:pPr>
        <w:rPr>
          <w:sz w:val="10"/>
          <w:szCs w:val="10"/>
          <w:lang w:val="ru-RU"/>
        </w:rPr>
      </w:pPr>
    </w:p>
    <w:p w:rsidR="00EE4C71" w:rsidRPr="00EE4C71" w:rsidRDefault="00EE4C71" w:rsidP="00EE4C71">
      <w:pPr>
        <w:rPr>
          <w:sz w:val="10"/>
          <w:szCs w:val="10"/>
          <w:lang w:val="ru-RU"/>
        </w:rPr>
      </w:pPr>
    </w:p>
    <w:p w:rsidR="00EE4C71" w:rsidRPr="00EE4C71" w:rsidRDefault="00EE4C71" w:rsidP="00EE4C71">
      <w:pPr>
        <w:rPr>
          <w:sz w:val="10"/>
          <w:szCs w:val="10"/>
          <w:lang w:val="ru-RU"/>
        </w:rPr>
      </w:pPr>
    </w:p>
    <w:p w:rsidR="00EE4C71" w:rsidRDefault="00EE4C71" w:rsidP="00EE4C71">
      <w:pPr>
        <w:rPr>
          <w:sz w:val="10"/>
          <w:szCs w:val="10"/>
          <w:lang w:val="ru-RU"/>
        </w:rPr>
      </w:pPr>
    </w:p>
    <w:p w:rsidR="00EE4C71" w:rsidRPr="00966F61" w:rsidRDefault="006F44BD" w:rsidP="00EE4C71">
      <w:pPr>
        <w:autoSpaceDE w:val="0"/>
        <w:autoSpaceDN w:val="0"/>
        <w:adjustRightInd w:val="0"/>
        <w:jc w:val="center"/>
        <w:rPr>
          <w:b/>
          <w:sz w:val="28"/>
          <w:szCs w:val="28"/>
          <w:lang w:val="ru-RU"/>
        </w:rPr>
      </w:pPr>
      <w:r>
        <w:rPr>
          <w:b/>
          <w:sz w:val="28"/>
          <w:szCs w:val="28"/>
          <w:lang w:val="ru-RU"/>
        </w:rPr>
        <w:t>Положение</w:t>
      </w:r>
      <w:r w:rsidR="00EE4C71" w:rsidRPr="00966F61">
        <w:rPr>
          <w:b/>
          <w:sz w:val="28"/>
          <w:szCs w:val="28"/>
          <w:lang w:val="ru-RU"/>
        </w:rPr>
        <w:t xml:space="preserve"> «О порядке  внесения, рассмотрения </w:t>
      </w:r>
    </w:p>
    <w:p w:rsidR="00EE4C71" w:rsidRPr="00966F61" w:rsidRDefault="00EE4C71" w:rsidP="00EE4C71">
      <w:pPr>
        <w:autoSpaceDE w:val="0"/>
        <w:autoSpaceDN w:val="0"/>
        <w:adjustRightInd w:val="0"/>
        <w:jc w:val="center"/>
        <w:rPr>
          <w:b/>
          <w:sz w:val="28"/>
          <w:szCs w:val="28"/>
          <w:lang w:val="ru-RU"/>
        </w:rPr>
      </w:pPr>
      <w:r w:rsidRPr="00966F61">
        <w:rPr>
          <w:b/>
          <w:sz w:val="28"/>
          <w:szCs w:val="28"/>
          <w:lang w:val="ru-RU"/>
        </w:rPr>
        <w:t>и  принятия проектов  нормативно -  правовых актов Совета депутатов</w:t>
      </w:r>
    </w:p>
    <w:p w:rsidR="00EE4C71" w:rsidRPr="00966F61" w:rsidRDefault="00EE4C71" w:rsidP="00EE4C71">
      <w:pPr>
        <w:autoSpaceDE w:val="0"/>
        <w:autoSpaceDN w:val="0"/>
        <w:adjustRightInd w:val="0"/>
        <w:jc w:val="center"/>
        <w:rPr>
          <w:b/>
          <w:bCs/>
          <w:sz w:val="28"/>
          <w:szCs w:val="28"/>
          <w:lang w:val="ru-RU"/>
        </w:rPr>
      </w:pPr>
      <w:r w:rsidRPr="00966F61">
        <w:rPr>
          <w:b/>
          <w:bCs/>
          <w:sz w:val="28"/>
          <w:szCs w:val="28"/>
          <w:lang w:val="ru-RU"/>
        </w:rPr>
        <w:t>Муниципального образования «Усть-Коксинский район» РА</w:t>
      </w:r>
      <w:r w:rsidR="006F44BD">
        <w:rPr>
          <w:b/>
          <w:bCs/>
          <w:sz w:val="28"/>
          <w:szCs w:val="28"/>
          <w:lang w:val="ru-RU"/>
        </w:rPr>
        <w:t>.</w:t>
      </w:r>
    </w:p>
    <w:p w:rsidR="00EE4C71" w:rsidRPr="00966F61" w:rsidRDefault="00EE4C71" w:rsidP="00EE4C71">
      <w:pPr>
        <w:tabs>
          <w:tab w:val="left" w:pos="2160"/>
        </w:tabs>
        <w:rPr>
          <w:b/>
          <w:sz w:val="28"/>
          <w:szCs w:val="28"/>
          <w:lang w:val="ru-RU"/>
        </w:rPr>
      </w:pPr>
    </w:p>
    <w:p w:rsidR="00EE4C71" w:rsidRDefault="00EE4C71" w:rsidP="00EE4C71">
      <w:pPr>
        <w:rPr>
          <w:sz w:val="10"/>
          <w:szCs w:val="10"/>
          <w:lang w:val="ru-RU"/>
        </w:rPr>
      </w:pPr>
    </w:p>
    <w:p w:rsidR="00EE4C71" w:rsidRPr="00EE4C71" w:rsidRDefault="00EE4C71" w:rsidP="00EE4C71">
      <w:pPr>
        <w:rPr>
          <w:lang w:val="ru-RU"/>
        </w:rPr>
      </w:pPr>
      <w:r w:rsidRPr="00EE4C71">
        <w:rPr>
          <w:lang w:val="ru-RU"/>
        </w:rPr>
        <w:t xml:space="preserve">Настоящее Положение устанавливает единые требования к подготовке </w:t>
      </w:r>
      <w:proofErr w:type="gramStart"/>
      <w:r w:rsidRPr="00EE4C71">
        <w:rPr>
          <w:lang w:val="ru-RU"/>
        </w:rPr>
        <w:t>проектов нормативных правовых актов Совета депутатов муниципального</w:t>
      </w:r>
      <w:proofErr w:type="gramEnd"/>
      <w:r w:rsidRPr="00EE4C71">
        <w:rPr>
          <w:lang w:val="ru-RU"/>
        </w:rPr>
        <w:t xml:space="preserve"> образования </w:t>
      </w:r>
      <w:r>
        <w:rPr>
          <w:lang w:val="ru-RU"/>
        </w:rPr>
        <w:t xml:space="preserve">«Усть-Коксинский район» </w:t>
      </w:r>
      <w:r w:rsidRPr="00EE4C71">
        <w:rPr>
          <w:lang w:val="ru-RU"/>
        </w:rPr>
        <w:t>и распространяется на порядок разработки.</w:t>
      </w:r>
    </w:p>
    <w:p w:rsidR="00EE4C71" w:rsidRPr="00EE4C71" w:rsidRDefault="00EE4C71" w:rsidP="00EE4C71">
      <w:pPr>
        <w:rPr>
          <w:lang w:val="ru-RU"/>
        </w:rPr>
      </w:pPr>
    </w:p>
    <w:p w:rsidR="00EE4C71" w:rsidRPr="00966F61" w:rsidRDefault="00EE4C71" w:rsidP="00966F61">
      <w:pPr>
        <w:jc w:val="center"/>
        <w:rPr>
          <w:lang w:val="ru-RU"/>
        </w:rPr>
      </w:pPr>
      <w:r w:rsidRPr="00966F61">
        <w:rPr>
          <w:lang w:val="ru-RU"/>
        </w:rPr>
        <w:t>1. ОСНОВНЫЕ ПОНЯТИЯ</w:t>
      </w:r>
    </w:p>
    <w:p w:rsidR="00EE4C71" w:rsidRPr="00966F61" w:rsidRDefault="00EE4C71" w:rsidP="00EE4C71">
      <w:pPr>
        <w:rPr>
          <w:lang w:val="ru-RU"/>
        </w:rPr>
      </w:pPr>
    </w:p>
    <w:p w:rsidR="00EE4C71" w:rsidRPr="00EE4C71" w:rsidRDefault="00EE4C71" w:rsidP="005E3114">
      <w:pPr>
        <w:jc w:val="both"/>
        <w:rPr>
          <w:lang w:val="ru-RU"/>
        </w:rPr>
      </w:pPr>
      <w:r w:rsidRPr="00EE4C71">
        <w:rPr>
          <w:lang w:val="ru-RU"/>
        </w:rPr>
        <w:t xml:space="preserve"> 1.1. </w:t>
      </w:r>
      <w:proofErr w:type="gramStart"/>
      <w:r w:rsidRPr="00EE4C71">
        <w:rPr>
          <w:lang w:val="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EE4C71">
        <w:rPr>
          <w:lang w:val="ru-RU"/>
        </w:rPr>
        <w:t xml:space="preserve">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 xml:space="preserve">1.2. Нормативный правовой акт — правовой акт, изданный в установленном порядке </w:t>
      </w:r>
      <w:proofErr w:type="spellStart"/>
      <w:r w:rsidRPr="00EE4C71">
        <w:rPr>
          <w:lang w:val="ru-RU"/>
        </w:rPr>
        <w:t>управомоченным</w:t>
      </w:r>
      <w:proofErr w:type="spellEnd"/>
      <w:r w:rsidRPr="00EE4C71">
        <w:rPr>
          <w:lang w:val="ru-RU"/>
        </w:rPr>
        <w:t xml:space="preserve"> органом местного самоуправления и (или) должностным лицом местного самоуправления, содержащий правовые нормы (правила поведения), обязательные для неопределенного круга лиц, рассчитанный на неоднократное применение, направленный на урегулирование общественных отношений либо на изменение или прекращение существующих правоотношений.</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 xml:space="preserve">1.3. </w:t>
      </w:r>
      <w:proofErr w:type="gramStart"/>
      <w:r w:rsidRPr="00EE4C71">
        <w:rPr>
          <w:lang w:val="ru-RU"/>
        </w:rPr>
        <w:t>Проект нормативного правового акта — предварительный текст нормативного правового акта, внесенный в орган местного самоуправления и (или) должностному лицу местного самоуправления депутатом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выборными должностными лицами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roofErr w:type="gramEnd"/>
    </w:p>
    <w:p w:rsidR="00EE4C71" w:rsidRDefault="00EE4C71" w:rsidP="00EE4C71">
      <w:pPr>
        <w:rPr>
          <w:sz w:val="10"/>
          <w:szCs w:val="10"/>
          <w:lang w:val="ru-RU"/>
        </w:rPr>
      </w:pPr>
    </w:p>
    <w:p w:rsidR="00966F61" w:rsidRDefault="00966F61" w:rsidP="00EE4C71">
      <w:pPr>
        <w:rPr>
          <w:sz w:val="10"/>
          <w:szCs w:val="10"/>
          <w:lang w:val="ru-RU"/>
        </w:rPr>
      </w:pPr>
    </w:p>
    <w:p w:rsidR="00966F61" w:rsidRPr="00EE4C71" w:rsidRDefault="00966F61" w:rsidP="00EE4C71">
      <w:pPr>
        <w:rPr>
          <w:sz w:val="10"/>
          <w:szCs w:val="10"/>
          <w:lang w:val="ru-RU"/>
        </w:rPr>
      </w:pPr>
    </w:p>
    <w:p w:rsidR="00EE4C71" w:rsidRPr="00EE4C71" w:rsidRDefault="00EE4C71" w:rsidP="00EE4C71">
      <w:pPr>
        <w:rPr>
          <w:sz w:val="10"/>
          <w:szCs w:val="10"/>
          <w:lang w:val="ru-RU"/>
        </w:rPr>
      </w:pPr>
    </w:p>
    <w:p w:rsidR="00EE4C71" w:rsidRPr="00EE4C71" w:rsidRDefault="00EE4C71" w:rsidP="00966F61">
      <w:pPr>
        <w:jc w:val="center"/>
        <w:rPr>
          <w:lang w:val="ru-RU"/>
        </w:rPr>
      </w:pPr>
      <w:r>
        <w:rPr>
          <w:lang w:val="ru-RU"/>
        </w:rPr>
        <w:t>2</w:t>
      </w:r>
      <w:r w:rsidRPr="00EE4C71">
        <w:rPr>
          <w:lang w:val="ru-RU"/>
        </w:rPr>
        <w:t>. РАБОЧАЯ ГРУППА ПО РАЗРАБОТКЕ</w:t>
      </w:r>
    </w:p>
    <w:p w:rsidR="00EE4C71" w:rsidRDefault="00EE4C71" w:rsidP="00966F61">
      <w:pPr>
        <w:jc w:val="center"/>
        <w:rPr>
          <w:lang w:val="ru-RU"/>
        </w:rPr>
      </w:pPr>
      <w:r w:rsidRPr="00EE4C71">
        <w:rPr>
          <w:lang w:val="ru-RU"/>
        </w:rPr>
        <w:t>ПРОЕКТА НОРМАТИВНОГО ПРАВОВОГО АКТА</w:t>
      </w:r>
    </w:p>
    <w:p w:rsidR="005E3114" w:rsidRPr="00EE4C71" w:rsidRDefault="005E3114" w:rsidP="00966F61">
      <w:pPr>
        <w:jc w:val="center"/>
        <w:rPr>
          <w:lang w:val="ru-RU"/>
        </w:rPr>
      </w:pPr>
    </w:p>
    <w:p w:rsidR="00EE4C71" w:rsidRPr="00EE4C71" w:rsidRDefault="005E3114" w:rsidP="005E3114">
      <w:pPr>
        <w:jc w:val="both"/>
        <w:rPr>
          <w:lang w:val="ru-RU"/>
        </w:rPr>
      </w:pPr>
      <w:r>
        <w:rPr>
          <w:lang w:val="ru-RU"/>
        </w:rPr>
        <w:lastRenderedPageBreak/>
        <w:t xml:space="preserve">      </w:t>
      </w:r>
      <w:proofErr w:type="gramStart"/>
      <w:r w:rsidR="00EE4C71" w:rsidRPr="00EE4C71">
        <w:rPr>
          <w:lang w:val="ru-RU"/>
        </w:rPr>
        <w:t>Для разработки проекта нормативного правового акта решением Совета депутатов либо распоряжением его председателя может создаваться рабочая группа из представителей Совета депутатов, администрации муниципального образования и заинтересованных лиц.</w:t>
      </w:r>
      <w:proofErr w:type="gramEnd"/>
    </w:p>
    <w:p w:rsidR="00EE4C71" w:rsidRPr="00EE4C71" w:rsidRDefault="00EE4C71" w:rsidP="00EE4C71">
      <w:pPr>
        <w:rPr>
          <w:sz w:val="10"/>
          <w:szCs w:val="10"/>
          <w:lang w:val="ru-RU"/>
        </w:rPr>
      </w:pPr>
    </w:p>
    <w:p w:rsidR="00EE4C71" w:rsidRPr="00EE4C71" w:rsidRDefault="00EE4C71" w:rsidP="00EE4C71">
      <w:pPr>
        <w:rPr>
          <w:sz w:val="10"/>
          <w:szCs w:val="10"/>
          <w:lang w:val="ru-RU"/>
        </w:rPr>
      </w:pPr>
    </w:p>
    <w:p w:rsidR="00EE4C71" w:rsidRPr="00EE4C71" w:rsidRDefault="00EE4C71" w:rsidP="00EE4C71">
      <w:pPr>
        <w:rPr>
          <w:sz w:val="10"/>
          <w:szCs w:val="10"/>
          <w:lang w:val="ru-RU"/>
        </w:rPr>
      </w:pPr>
    </w:p>
    <w:p w:rsidR="00EE4C71" w:rsidRDefault="00EE4C71" w:rsidP="00EE4C71">
      <w:pPr>
        <w:rPr>
          <w:sz w:val="10"/>
          <w:szCs w:val="10"/>
          <w:lang w:val="ru-RU"/>
        </w:rPr>
      </w:pPr>
    </w:p>
    <w:p w:rsidR="00EE4C71" w:rsidRPr="00EE4C71" w:rsidRDefault="00EE4C71" w:rsidP="00966F61">
      <w:pPr>
        <w:jc w:val="center"/>
        <w:rPr>
          <w:lang w:val="ru-RU"/>
        </w:rPr>
      </w:pPr>
      <w:r>
        <w:rPr>
          <w:lang w:val="ru-RU"/>
        </w:rPr>
        <w:t>3</w:t>
      </w:r>
      <w:r w:rsidRPr="00EE4C71">
        <w:rPr>
          <w:lang w:val="ru-RU"/>
        </w:rPr>
        <w:t>. ОРГАНИЗАЦИЯ ПОДГОТОВКИ ПРОЕКТОВ РЕШЕНИЙ</w:t>
      </w:r>
    </w:p>
    <w:p w:rsidR="00EE4C71" w:rsidRPr="00EE4C71" w:rsidRDefault="00EE4C71" w:rsidP="00966F61">
      <w:pPr>
        <w:jc w:val="center"/>
        <w:rPr>
          <w:lang w:val="ru-RU"/>
        </w:rPr>
      </w:pPr>
      <w:r w:rsidRPr="00EE4C71">
        <w:rPr>
          <w:lang w:val="ru-RU"/>
        </w:rPr>
        <w:t>СОВЕТА ДЕПУТАТОВ МУНИЦИПАЛЬНОГО ОБРАЗОВАНИЯ</w:t>
      </w:r>
    </w:p>
    <w:p w:rsidR="00EE4C71" w:rsidRPr="00EE4C71" w:rsidRDefault="00EE4C71" w:rsidP="00EE4C71">
      <w:pPr>
        <w:rPr>
          <w:lang w:val="ru-RU"/>
        </w:rPr>
      </w:pPr>
    </w:p>
    <w:p w:rsidR="00EE4C71" w:rsidRPr="00EE4C71" w:rsidRDefault="00EE4C71" w:rsidP="005E3114">
      <w:pPr>
        <w:jc w:val="both"/>
        <w:rPr>
          <w:lang w:val="ru-RU"/>
        </w:rPr>
      </w:pPr>
      <w:r w:rsidRPr="00EE4C71">
        <w:rPr>
          <w:lang w:val="ru-RU"/>
        </w:rPr>
        <w:t xml:space="preserve"> </w:t>
      </w:r>
      <w:r>
        <w:rPr>
          <w:lang w:val="ru-RU"/>
        </w:rPr>
        <w:t>3</w:t>
      </w:r>
      <w:r w:rsidRPr="00EE4C71">
        <w:rPr>
          <w:lang w:val="ru-RU"/>
        </w:rPr>
        <w:t xml:space="preserve">.1. </w:t>
      </w:r>
      <w:proofErr w:type="gramStart"/>
      <w:r w:rsidRPr="00EE4C71">
        <w:rPr>
          <w:lang w:val="ru-RU"/>
        </w:rPr>
        <w:t>Подготовка проектов решений Совета депутатов строится на основании перспективного и текущего планов работы, утвержденных Советом депутатов, а также вне плана, по мере возникновения правотворческой инициативы заинтересованных лиц.</w:t>
      </w:r>
      <w:proofErr w:type="gramEnd"/>
    </w:p>
    <w:p w:rsidR="00EE4C71" w:rsidRPr="00EE4C71" w:rsidRDefault="00EE4C71" w:rsidP="00EE4C71">
      <w:pPr>
        <w:rPr>
          <w:lang w:val="ru-RU"/>
        </w:rPr>
      </w:pPr>
    </w:p>
    <w:p w:rsidR="00EE4C71" w:rsidRPr="00EE4C71" w:rsidRDefault="00EE4C71" w:rsidP="005E3114">
      <w:pPr>
        <w:jc w:val="both"/>
        <w:rPr>
          <w:lang w:val="ru-RU"/>
        </w:rPr>
      </w:pPr>
      <w:r>
        <w:rPr>
          <w:lang w:val="ru-RU"/>
        </w:rPr>
        <w:t>3</w:t>
      </w:r>
      <w:r w:rsidRPr="00EE4C71">
        <w:rPr>
          <w:lang w:val="ru-RU"/>
        </w:rPr>
        <w:t>.2. Перспективный план определяет главные направления деятельности Совета депутатов и включает в себя программу нормотворческой деятельности, формируемую на очередной год. Текущий план включает в себя план работы Совета депутатов на квартал.</w:t>
      </w:r>
    </w:p>
    <w:p w:rsidR="00EE4C71" w:rsidRDefault="00EE4C71" w:rsidP="00EE4C71">
      <w:pPr>
        <w:rPr>
          <w:sz w:val="10"/>
          <w:szCs w:val="10"/>
          <w:lang w:val="ru-RU"/>
        </w:rPr>
      </w:pPr>
    </w:p>
    <w:p w:rsidR="00EE4C71" w:rsidRPr="00EE4C71" w:rsidRDefault="00EE4C71" w:rsidP="00EE4C71">
      <w:pPr>
        <w:rPr>
          <w:sz w:val="10"/>
          <w:szCs w:val="10"/>
          <w:lang w:val="ru-RU"/>
        </w:rPr>
      </w:pPr>
    </w:p>
    <w:p w:rsidR="00EE4C71" w:rsidRPr="00EE4C71" w:rsidRDefault="00EE4C71" w:rsidP="00EE4C71">
      <w:pPr>
        <w:rPr>
          <w:sz w:val="10"/>
          <w:szCs w:val="10"/>
          <w:lang w:val="ru-RU"/>
        </w:rPr>
      </w:pPr>
    </w:p>
    <w:p w:rsidR="00EE4C71" w:rsidRPr="00EE4C71" w:rsidRDefault="00EE4C71" w:rsidP="00EE4C71">
      <w:pPr>
        <w:rPr>
          <w:sz w:val="10"/>
          <w:szCs w:val="10"/>
          <w:lang w:val="ru-RU"/>
        </w:rPr>
      </w:pPr>
    </w:p>
    <w:p w:rsidR="00EE4C71" w:rsidRDefault="00EE4C71" w:rsidP="00EE4C71">
      <w:pPr>
        <w:rPr>
          <w:sz w:val="10"/>
          <w:szCs w:val="10"/>
          <w:lang w:val="ru-RU"/>
        </w:rPr>
      </w:pPr>
    </w:p>
    <w:p w:rsidR="00EE4C71" w:rsidRPr="00EE4C71" w:rsidRDefault="00EE4C71" w:rsidP="00966F61">
      <w:pPr>
        <w:jc w:val="center"/>
        <w:rPr>
          <w:lang w:val="ru-RU"/>
        </w:rPr>
      </w:pPr>
      <w:r w:rsidRPr="00EE4C71">
        <w:rPr>
          <w:lang w:val="ru-RU"/>
        </w:rPr>
        <w:t>4. УСЛОВИЯ ВНЕСЕНИЯ ПРОЕКТА НОРМАТИВНОГО ПРАВОВОГО АКТА</w:t>
      </w:r>
    </w:p>
    <w:p w:rsidR="00EE4C71" w:rsidRPr="00EE4C71" w:rsidRDefault="00EE4C71" w:rsidP="00EE4C71">
      <w:pPr>
        <w:rPr>
          <w:lang w:val="ru-RU"/>
        </w:rPr>
      </w:pPr>
    </w:p>
    <w:p w:rsidR="00EE4C71" w:rsidRPr="00EE4C71" w:rsidRDefault="00EE4C71" w:rsidP="00EE4C71">
      <w:pPr>
        <w:rPr>
          <w:lang w:val="ru-RU"/>
        </w:rPr>
      </w:pPr>
      <w:r w:rsidRPr="00EE4C71">
        <w:rPr>
          <w:lang w:val="ru-RU"/>
        </w:rPr>
        <w:t xml:space="preserve"> </w:t>
      </w:r>
    </w:p>
    <w:p w:rsidR="00EE4C71" w:rsidRPr="00EE4C71" w:rsidRDefault="00EE4C71" w:rsidP="005E3114">
      <w:pPr>
        <w:jc w:val="both"/>
        <w:rPr>
          <w:lang w:val="ru-RU"/>
        </w:rPr>
      </w:pPr>
      <w:r w:rsidRPr="00EE4C71">
        <w:rPr>
          <w:lang w:val="ru-RU"/>
        </w:rPr>
        <w:t>4.1. При внесении проекта нормативного правового акта в Совет депутатов муниципального образования субъектом правотворческой инициативы должны быть представлены:</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1) сопроводительное письмо, в котором указывается официальное лицо, представляющее проект нормативного правового акта, за исключением случаев, когда субъект правотворческой инициативы представляет проект нормативного правового акта лично;</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2) текст нормативного правового акта;</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3) пояснительная записка к нормативному правовому акту с обоснованием необходимости его принятия, раскрывающая предмет правового регулирования;</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 xml:space="preserve">4) справка о состоянии законодательства по вопросам правового регулирования проекта нормативного правового акта с указанием перечня нормативно-правовых актов, подлежащих признанию </w:t>
      </w:r>
      <w:proofErr w:type="gramStart"/>
      <w:r w:rsidRPr="00EE4C71">
        <w:rPr>
          <w:lang w:val="ru-RU"/>
        </w:rPr>
        <w:t>утратившими</w:t>
      </w:r>
      <w:proofErr w:type="gramEnd"/>
      <w:r w:rsidRPr="00EE4C71">
        <w:rPr>
          <w:lang w:val="ru-RU"/>
        </w:rPr>
        <w:t xml:space="preserve"> силу, приостановлению, изменению, дополнению или принятию в связи с принятием данного нормативного правового акта;</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5) финансово-экономические расчеты, если его реализация потребует материальных затрат;</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6) иные материалы, необходимые по усмотрению субъекта правотворческой инициативы для обоснования внесения проекта нормативного правового акта.</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 xml:space="preserve">4.2. Сопроводительное письмо, с которым направляется проект нормативного правового акта, должно иметь идентифицирующие признаки (подписи субъекта правотворческой инициативы, оттиски печатей, штампов </w:t>
      </w:r>
      <w:r w:rsidR="00EC763B">
        <w:rPr>
          <w:lang w:val="ru-RU"/>
        </w:rPr>
        <w:t>при наличии</w:t>
      </w:r>
      <w:r w:rsidRPr="00EE4C71">
        <w:rPr>
          <w:lang w:val="ru-RU"/>
        </w:rPr>
        <w:t>).</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4.3. Те</w:t>
      </w:r>
      <w:proofErr w:type="gramStart"/>
      <w:r w:rsidRPr="00EE4C71">
        <w:rPr>
          <w:lang w:val="ru-RU"/>
        </w:rPr>
        <w:t>кст пр</w:t>
      </w:r>
      <w:proofErr w:type="gramEnd"/>
      <w:r w:rsidRPr="00EE4C71">
        <w:rPr>
          <w:lang w:val="ru-RU"/>
        </w:rPr>
        <w:t>оекта нормативного правового акта и прилагаемые к нему документы пр</w:t>
      </w:r>
      <w:r w:rsidR="00EC763B">
        <w:rPr>
          <w:lang w:val="ru-RU"/>
        </w:rPr>
        <w:t xml:space="preserve">едставляются на бумажном и </w:t>
      </w:r>
      <w:r w:rsidRPr="00EE4C71">
        <w:rPr>
          <w:lang w:val="ru-RU"/>
        </w:rPr>
        <w:t xml:space="preserve"> электронном (магнитном) носителях.</w:t>
      </w:r>
    </w:p>
    <w:p w:rsidR="00EE4C71" w:rsidRPr="00EE4C71" w:rsidRDefault="00EE4C71" w:rsidP="00EE4C71">
      <w:pPr>
        <w:rPr>
          <w:lang w:val="ru-RU"/>
        </w:rPr>
      </w:pPr>
    </w:p>
    <w:p w:rsidR="00EE4C71" w:rsidRPr="00EE4C71" w:rsidRDefault="00EE4C71" w:rsidP="00EE4C71">
      <w:pPr>
        <w:rPr>
          <w:lang w:val="ru-RU"/>
        </w:rPr>
      </w:pPr>
    </w:p>
    <w:p w:rsidR="00EE4C71" w:rsidRPr="00EE4C71" w:rsidRDefault="00EE4C71" w:rsidP="00966F61">
      <w:pPr>
        <w:jc w:val="center"/>
        <w:rPr>
          <w:lang w:val="ru-RU"/>
        </w:rPr>
      </w:pPr>
      <w:r w:rsidRPr="00EE4C71">
        <w:rPr>
          <w:lang w:val="ru-RU"/>
        </w:rPr>
        <w:lastRenderedPageBreak/>
        <w:t>5. ТРЕБОВАНИЯ К ПРОЕКТУ НОРМАТИВНОГО ПРАВОВОГО АКТА</w:t>
      </w:r>
    </w:p>
    <w:p w:rsidR="00D47A54" w:rsidRPr="00D47A54" w:rsidRDefault="00D47A54" w:rsidP="00D47A54">
      <w:pPr>
        <w:rPr>
          <w:lang w:val="ru-RU"/>
        </w:rPr>
      </w:pPr>
      <w:r>
        <w:rPr>
          <w:lang w:val="ru-RU"/>
        </w:rPr>
        <w:t>5</w:t>
      </w:r>
      <w:r w:rsidRPr="00D47A54">
        <w:rPr>
          <w:lang w:val="ru-RU"/>
        </w:rPr>
        <w:t>.1. Муниципальный нормативный правовой акт Совета депутатов состоит из реквизитов и содержательной части.</w:t>
      </w:r>
    </w:p>
    <w:p w:rsidR="00D47A54" w:rsidRPr="00D47A54" w:rsidRDefault="00D47A54" w:rsidP="00D47A54">
      <w:pPr>
        <w:rPr>
          <w:lang w:val="ru-RU"/>
        </w:rPr>
      </w:pPr>
    </w:p>
    <w:p w:rsidR="00D47A54" w:rsidRPr="00D47A54" w:rsidRDefault="00D47A54" w:rsidP="00D47A54">
      <w:pPr>
        <w:rPr>
          <w:lang w:val="ru-RU"/>
        </w:rPr>
      </w:pPr>
      <w:r>
        <w:rPr>
          <w:lang w:val="ru-RU"/>
        </w:rPr>
        <w:t>5</w:t>
      </w:r>
      <w:r w:rsidRPr="00D47A54">
        <w:rPr>
          <w:lang w:val="ru-RU"/>
        </w:rPr>
        <w:t>.2. Подлинник муниципального нормативного правового акта Совета депутатов должен иметь следующие реквизиты:</w:t>
      </w:r>
    </w:p>
    <w:p w:rsidR="00D47A54" w:rsidRPr="00D47A54" w:rsidRDefault="00D47A54" w:rsidP="00D47A54">
      <w:pPr>
        <w:rPr>
          <w:lang w:val="ru-RU"/>
        </w:rPr>
      </w:pPr>
    </w:p>
    <w:p w:rsidR="00D47A54" w:rsidRPr="00D47A54" w:rsidRDefault="00D47A54" w:rsidP="00D47A54">
      <w:pPr>
        <w:rPr>
          <w:lang w:val="ru-RU"/>
        </w:rPr>
      </w:pPr>
      <w:r w:rsidRPr="00D47A54">
        <w:rPr>
          <w:lang w:val="ru-RU"/>
        </w:rPr>
        <w:t>герб муниципального образования;</w:t>
      </w:r>
    </w:p>
    <w:p w:rsidR="00D47A54" w:rsidRPr="00D47A54" w:rsidRDefault="00D47A54" w:rsidP="00D47A54">
      <w:pPr>
        <w:rPr>
          <w:lang w:val="ru-RU"/>
        </w:rPr>
      </w:pPr>
    </w:p>
    <w:p w:rsidR="00D47A54" w:rsidRPr="00D47A54" w:rsidRDefault="00D47A54" w:rsidP="00D47A54">
      <w:pPr>
        <w:rPr>
          <w:lang w:val="ru-RU"/>
        </w:rPr>
      </w:pPr>
      <w:r w:rsidRPr="00D47A54">
        <w:rPr>
          <w:lang w:val="ru-RU"/>
        </w:rPr>
        <w:t xml:space="preserve">наименование муниципального образования в соответствии с Уставом </w:t>
      </w:r>
      <w:r>
        <w:rPr>
          <w:lang w:val="ru-RU"/>
        </w:rPr>
        <w:t>МО «Усть-Коксинский район»</w:t>
      </w:r>
      <w:r w:rsidRPr="00D47A54">
        <w:rPr>
          <w:lang w:val="ru-RU"/>
        </w:rPr>
        <w:t>;</w:t>
      </w:r>
    </w:p>
    <w:p w:rsidR="00D47A54" w:rsidRPr="00D47A54" w:rsidRDefault="00D47A54" w:rsidP="00D47A54">
      <w:pPr>
        <w:rPr>
          <w:lang w:val="ru-RU"/>
        </w:rPr>
      </w:pPr>
    </w:p>
    <w:p w:rsidR="00D47A54" w:rsidRPr="00D47A54" w:rsidRDefault="00D47A54" w:rsidP="00D47A54">
      <w:pPr>
        <w:rPr>
          <w:lang w:val="ru-RU"/>
        </w:rPr>
      </w:pPr>
      <w:r w:rsidRPr="00D47A54">
        <w:rPr>
          <w:lang w:val="ru-RU"/>
        </w:rPr>
        <w:t>наименование муниципального нормативного правового акта;</w:t>
      </w:r>
    </w:p>
    <w:p w:rsidR="00D47A54" w:rsidRPr="00D47A54" w:rsidRDefault="00D47A54" w:rsidP="00D47A54">
      <w:pPr>
        <w:rPr>
          <w:lang w:val="ru-RU"/>
        </w:rPr>
      </w:pPr>
    </w:p>
    <w:p w:rsidR="00D47A54" w:rsidRPr="00D47A54" w:rsidRDefault="00D47A54" w:rsidP="00D47A54">
      <w:pPr>
        <w:rPr>
          <w:lang w:val="ru-RU"/>
        </w:rPr>
      </w:pPr>
      <w:r w:rsidRPr="00D47A54">
        <w:rPr>
          <w:lang w:val="ru-RU"/>
        </w:rPr>
        <w:t>дата и номер решения о принятии муниципального нормативного правового акта;</w:t>
      </w:r>
    </w:p>
    <w:p w:rsidR="00D47A54" w:rsidRPr="00D47A54" w:rsidRDefault="00D47A54" w:rsidP="00D47A54">
      <w:pPr>
        <w:rPr>
          <w:lang w:val="ru-RU"/>
        </w:rPr>
      </w:pPr>
    </w:p>
    <w:p w:rsidR="00D47A54" w:rsidRPr="00D47A54" w:rsidRDefault="00D47A54" w:rsidP="00D47A54">
      <w:pPr>
        <w:rPr>
          <w:lang w:val="ru-RU"/>
        </w:rPr>
      </w:pPr>
      <w:r w:rsidRPr="00D47A54">
        <w:rPr>
          <w:lang w:val="ru-RU"/>
        </w:rPr>
        <w:t>место принятия муниципального нормативного правового акта;</w:t>
      </w:r>
    </w:p>
    <w:p w:rsidR="00D47A54" w:rsidRPr="00D47A54" w:rsidRDefault="00D47A54" w:rsidP="00D47A54">
      <w:pPr>
        <w:rPr>
          <w:lang w:val="ru-RU"/>
        </w:rPr>
      </w:pPr>
    </w:p>
    <w:p w:rsidR="00D47A54" w:rsidRPr="00D47A54" w:rsidRDefault="00D47A54" w:rsidP="00D47A54">
      <w:pPr>
        <w:rPr>
          <w:lang w:val="ru-RU"/>
        </w:rPr>
      </w:pPr>
      <w:r w:rsidRPr="00D47A54">
        <w:rPr>
          <w:lang w:val="ru-RU"/>
        </w:rPr>
        <w:t xml:space="preserve">подпись Главы </w:t>
      </w:r>
      <w:r>
        <w:rPr>
          <w:lang w:val="ru-RU"/>
        </w:rPr>
        <w:t>МО «Усть-Коксинский район»</w:t>
      </w:r>
      <w:r w:rsidRPr="00D47A54">
        <w:rPr>
          <w:lang w:val="ru-RU"/>
        </w:rPr>
        <w:t>;</w:t>
      </w:r>
    </w:p>
    <w:p w:rsidR="00D47A54" w:rsidRPr="00D47A54" w:rsidRDefault="00D47A54" w:rsidP="00D47A54">
      <w:pPr>
        <w:rPr>
          <w:lang w:val="ru-RU"/>
        </w:rPr>
      </w:pPr>
    </w:p>
    <w:p w:rsidR="00D47A54" w:rsidRPr="00D47A54" w:rsidRDefault="00D47A54" w:rsidP="00D47A54">
      <w:pPr>
        <w:rPr>
          <w:lang w:val="ru-RU"/>
        </w:rPr>
      </w:pPr>
      <w:r w:rsidRPr="00D47A54">
        <w:rPr>
          <w:lang w:val="ru-RU"/>
        </w:rPr>
        <w:t>дату подписания муниципального правового акта;</w:t>
      </w:r>
    </w:p>
    <w:p w:rsidR="00D47A54" w:rsidRPr="00D47A54" w:rsidRDefault="00D47A54" w:rsidP="00D47A54">
      <w:pPr>
        <w:rPr>
          <w:lang w:val="ru-RU"/>
        </w:rPr>
      </w:pPr>
    </w:p>
    <w:p w:rsidR="00D47A54" w:rsidRPr="00D47A54" w:rsidRDefault="00D47A54" w:rsidP="00D47A54">
      <w:pPr>
        <w:rPr>
          <w:lang w:val="ru-RU"/>
        </w:rPr>
      </w:pPr>
      <w:r w:rsidRPr="00D47A54">
        <w:rPr>
          <w:lang w:val="ru-RU"/>
        </w:rPr>
        <w:t>регистрационный номер.</w:t>
      </w:r>
    </w:p>
    <w:p w:rsidR="00D47A54" w:rsidRPr="00D47A54" w:rsidRDefault="00D47A54" w:rsidP="00D47A54">
      <w:pPr>
        <w:rPr>
          <w:lang w:val="ru-RU"/>
        </w:rPr>
      </w:pPr>
    </w:p>
    <w:p w:rsidR="00D47A54" w:rsidRPr="00D47A54" w:rsidRDefault="00D47A54" w:rsidP="00D47A54">
      <w:pPr>
        <w:rPr>
          <w:lang w:val="ru-RU"/>
        </w:rPr>
      </w:pPr>
    </w:p>
    <w:p w:rsidR="00D47A54" w:rsidRPr="00D47A54" w:rsidRDefault="00D47A54" w:rsidP="00D47A54">
      <w:pPr>
        <w:rPr>
          <w:lang w:val="ru-RU"/>
        </w:rPr>
      </w:pPr>
      <w:r>
        <w:rPr>
          <w:lang w:val="ru-RU"/>
        </w:rPr>
        <w:t xml:space="preserve"> 5</w:t>
      </w:r>
      <w:r w:rsidRPr="00D47A54">
        <w:rPr>
          <w:lang w:val="ru-RU"/>
        </w:rPr>
        <w:t>.3. Содержательная часть муниципального нормативного правового акта может включать преамбулу и разделяться на разделы, главы, статьи, пункты, подпункты.</w:t>
      </w:r>
    </w:p>
    <w:p w:rsidR="00D47A54" w:rsidRPr="00D47A54" w:rsidRDefault="00D47A54" w:rsidP="00D47A54">
      <w:pPr>
        <w:rPr>
          <w:lang w:val="ru-RU"/>
        </w:rPr>
      </w:pPr>
    </w:p>
    <w:p w:rsidR="00D47A54" w:rsidRPr="00D47A54" w:rsidRDefault="00D47A54" w:rsidP="00D47A54">
      <w:pPr>
        <w:rPr>
          <w:lang w:val="ru-RU"/>
        </w:rPr>
      </w:pPr>
      <w:r>
        <w:rPr>
          <w:lang w:val="ru-RU"/>
        </w:rPr>
        <w:t>5</w:t>
      </w:r>
      <w:r w:rsidRPr="00D47A54">
        <w:rPr>
          <w:lang w:val="ru-RU"/>
        </w:rPr>
        <w:t>.4. Таблицы, графики, схемы могут оформляться в виде приложений к муниципальному нормативному правовому акту, В содержательной части муниципального нормативного правового акта должны быть ссылки на приложения.</w:t>
      </w:r>
    </w:p>
    <w:p w:rsidR="00D47A54" w:rsidRPr="00D47A54" w:rsidRDefault="00D47A54" w:rsidP="00D47A54">
      <w:pPr>
        <w:rPr>
          <w:lang w:val="ru-RU"/>
        </w:rPr>
      </w:pPr>
    </w:p>
    <w:p w:rsidR="00D47A54" w:rsidRPr="00D47A54" w:rsidRDefault="00D47A54" w:rsidP="00D47A54">
      <w:pPr>
        <w:rPr>
          <w:lang w:val="ru-RU"/>
        </w:rPr>
      </w:pPr>
      <w:r>
        <w:rPr>
          <w:lang w:val="ru-RU"/>
        </w:rPr>
        <w:t>5</w:t>
      </w:r>
      <w:r w:rsidRPr="00D47A54">
        <w:rPr>
          <w:lang w:val="ru-RU"/>
        </w:rPr>
        <w:t>.5. Проекты муниципальных нормативных правовых актов оформляются в соответствии с правилами юридической техники и государственными стандартами, определяющими правила работы со служебными документами.</w:t>
      </w:r>
    </w:p>
    <w:p w:rsidR="00D47A54" w:rsidRPr="00D47A54" w:rsidRDefault="00D47A54" w:rsidP="00D47A54">
      <w:pPr>
        <w:rPr>
          <w:lang w:val="ru-RU"/>
        </w:rPr>
      </w:pPr>
      <w:r w:rsidRPr="00D47A54">
        <w:rPr>
          <w:lang w:val="ru-RU"/>
        </w:rPr>
        <w:t xml:space="preserve"> Проект муниципального нормативного правового акта должен пройти правовую и антикоррупционную экспертизу в соответствии с действующим законодательством.</w:t>
      </w:r>
    </w:p>
    <w:p w:rsidR="00D47A54" w:rsidRPr="00D47A54" w:rsidRDefault="00D47A54" w:rsidP="00D47A54">
      <w:pPr>
        <w:rPr>
          <w:lang w:val="ru-RU"/>
        </w:rPr>
      </w:pPr>
    </w:p>
    <w:p w:rsidR="00EE4C71" w:rsidRPr="00EE4C71" w:rsidRDefault="00D47A54" w:rsidP="00D47A54">
      <w:pPr>
        <w:rPr>
          <w:lang w:val="ru-RU"/>
        </w:rPr>
      </w:pPr>
      <w:r>
        <w:rPr>
          <w:lang w:val="ru-RU"/>
        </w:rPr>
        <w:t>5</w:t>
      </w:r>
      <w:r w:rsidRPr="00D47A54">
        <w:rPr>
          <w:lang w:val="ru-RU"/>
        </w:rPr>
        <w:t>.</w:t>
      </w:r>
      <w:r>
        <w:rPr>
          <w:lang w:val="ru-RU"/>
        </w:rPr>
        <w:t>6</w:t>
      </w:r>
      <w:r w:rsidRPr="00D47A54">
        <w:rPr>
          <w:lang w:val="ru-RU"/>
        </w:rPr>
        <w:t xml:space="preserve">. Проекты муниципальных нормативных правовых актов, поступившие в Совет депутатов </w:t>
      </w:r>
      <w:r>
        <w:rPr>
          <w:lang w:val="ru-RU"/>
        </w:rPr>
        <w:t>МО «Усть-Коксинский район</w:t>
      </w:r>
      <w:r w:rsidRPr="00EC763B">
        <w:rPr>
          <w:lang w:val="ru-RU"/>
        </w:rPr>
        <w:t xml:space="preserve">»  </w:t>
      </w:r>
      <w:proofErr w:type="gramStart"/>
      <w:r w:rsidRPr="00EC763B">
        <w:rPr>
          <w:lang w:val="ru-RU"/>
        </w:rPr>
        <w:t>позднее</w:t>
      </w:r>
      <w:proofErr w:type="gramEnd"/>
      <w:r w:rsidRPr="00EC763B">
        <w:rPr>
          <w:lang w:val="ru-RU"/>
        </w:rPr>
        <w:t xml:space="preserve"> чем за 15 дней до проведения очередного заседания Совета депутатов, рассматриваются на следующем заседании Совета депутатов.</w:t>
      </w:r>
    </w:p>
    <w:p w:rsidR="00EE4C71" w:rsidRPr="00EE4C71" w:rsidRDefault="00EE4C71" w:rsidP="005E3114">
      <w:pPr>
        <w:jc w:val="both"/>
        <w:rPr>
          <w:lang w:val="ru-RU"/>
        </w:rPr>
      </w:pPr>
      <w:r w:rsidRPr="00EE4C71">
        <w:rPr>
          <w:lang w:val="ru-RU"/>
        </w:rPr>
        <w:t xml:space="preserve"> </w:t>
      </w:r>
      <w:r w:rsidR="00D47A54">
        <w:rPr>
          <w:lang w:val="ru-RU"/>
        </w:rPr>
        <w:t>5</w:t>
      </w:r>
      <w:r w:rsidRPr="00EE4C71">
        <w:rPr>
          <w:lang w:val="ru-RU"/>
        </w:rPr>
        <w:t>.</w:t>
      </w:r>
      <w:r w:rsidR="00D47A54">
        <w:rPr>
          <w:lang w:val="ru-RU"/>
        </w:rPr>
        <w:t>7</w:t>
      </w:r>
      <w:r w:rsidRPr="00EE4C71">
        <w:rPr>
          <w:lang w:val="ru-RU"/>
        </w:rPr>
        <w:t xml:space="preserve">. </w:t>
      </w:r>
      <w:proofErr w:type="gramStart"/>
      <w:r w:rsidRPr="00EE4C71">
        <w:rPr>
          <w:lang w:val="ru-RU"/>
        </w:rPr>
        <w:t xml:space="preserve">Текст проекта нормативного правового акта </w:t>
      </w:r>
      <w:r w:rsidR="007523DE">
        <w:rPr>
          <w:lang w:val="ru-RU"/>
        </w:rPr>
        <w:t>необходимо излагать в логической последовательности точным и лаконичным языком, исключающим двусмысленное или неоднозначное толкование.</w:t>
      </w:r>
      <w:proofErr w:type="gramEnd"/>
      <w:r w:rsidRPr="00EE4C71">
        <w:rPr>
          <w:lang w:val="ru-RU"/>
        </w:rPr>
        <w:t xml:space="preserve"> Не допускается употребление устаревших, многозначных и оценочных слов и выражений, образных сравнений, эпитетов, метафор.</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5.</w:t>
      </w:r>
      <w:r w:rsidR="00D47A54">
        <w:rPr>
          <w:lang w:val="ru-RU"/>
        </w:rPr>
        <w:t>8</w:t>
      </w:r>
      <w:r w:rsidRPr="00EE4C71">
        <w:rPr>
          <w:lang w:val="ru-RU"/>
        </w:rPr>
        <w:t>. Наименование проекта нормативного правового акта должно быть точным и четким, правильно отражать предмет правового регулирования.</w:t>
      </w:r>
    </w:p>
    <w:p w:rsidR="00EE4C71" w:rsidRPr="00EE4C71" w:rsidRDefault="00EE4C71" w:rsidP="00EE4C71">
      <w:pPr>
        <w:rPr>
          <w:lang w:val="ru-RU"/>
        </w:rPr>
      </w:pPr>
    </w:p>
    <w:p w:rsidR="00EE4C71" w:rsidRPr="00EE4C71" w:rsidRDefault="00EE4C71" w:rsidP="00EE4C71">
      <w:pPr>
        <w:rPr>
          <w:lang w:val="ru-RU"/>
        </w:rPr>
      </w:pPr>
      <w:r w:rsidRPr="00EE4C71">
        <w:rPr>
          <w:lang w:val="ru-RU"/>
        </w:rPr>
        <w:t xml:space="preserve"> </w:t>
      </w:r>
    </w:p>
    <w:p w:rsidR="00EE4C71" w:rsidRPr="00EE4C71" w:rsidRDefault="00EE4C71" w:rsidP="00966F61">
      <w:pPr>
        <w:jc w:val="center"/>
        <w:rPr>
          <w:lang w:val="ru-RU"/>
        </w:rPr>
      </w:pPr>
      <w:r w:rsidRPr="00966F61">
        <w:rPr>
          <w:lang w:val="ru-RU"/>
        </w:rPr>
        <w:t xml:space="preserve">6. ПРАВО СУБЪЕКТА ПРАВОТВОРЧЕСКОЙ ИНИЦИАТИВЫ </w:t>
      </w:r>
      <w:proofErr w:type="gramStart"/>
      <w:r w:rsidRPr="00966F61">
        <w:rPr>
          <w:lang w:val="ru-RU"/>
        </w:rPr>
        <w:t>НА</w:t>
      </w:r>
      <w:proofErr w:type="gramEnd"/>
    </w:p>
    <w:p w:rsidR="00EE4C71" w:rsidRPr="00EE4C71" w:rsidRDefault="00EE4C71" w:rsidP="00966F61">
      <w:pPr>
        <w:jc w:val="center"/>
        <w:rPr>
          <w:lang w:val="ru-RU"/>
        </w:rPr>
      </w:pPr>
      <w:r w:rsidRPr="00EE4C71">
        <w:rPr>
          <w:lang w:val="ru-RU"/>
        </w:rPr>
        <w:lastRenderedPageBreak/>
        <w:t>ОТЗЫВ ВНЕСЕННОГО ИМ ПРОЕКТА НОРМАТИВНОГО ПРАВОВОГО АКТА</w:t>
      </w:r>
    </w:p>
    <w:p w:rsidR="00EE4C71" w:rsidRPr="00EE4C71" w:rsidRDefault="00EE4C71" w:rsidP="00EE4C71">
      <w:pPr>
        <w:rPr>
          <w:lang w:val="ru-RU"/>
        </w:rPr>
      </w:pPr>
    </w:p>
    <w:p w:rsidR="00EE4C71" w:rsidRPr="00EE4C71" w:rsidRDefault="00EE4C71" w:rsidP="005E3114">
      <w:pPr>
        <w:jc w:val="both"/>
        <w:rPr>
          <w:lang w:val="ru-RU"/>
        </w:rPr>
      </w:pPr>
      <w:r w:rsidRPr="00EE4C71">
        <w:rPr>
          <w:lang w:val="ru-RU"/>
        </w:rPr>
        <w:t xml:space="preserve"> </w:t>
      </w:r>
      <w:r w:rsidR="005E3114">
        <w:rPr>
          <w:lang w:val="ru-RU"/>
        </w:rPr>
        <w:t xml:space="preserve">      </w:t>
      </w:r>
      <w:r w:rsidRPr="00EE4C71">
        <w:rPr>
          <w:lang w:val="ru-RU"/>
        </w:rPr>
        <w:t>Субъект правотворческой инициативы может в письменной форме отозвать внесенный им проект нормативного правового акта до его рассмотрения.</w:t>
      </w:r>
    </w:p>
    <w:p w:rsidR="00EE4C71" w:rsidRPr="00EE4C71" w:rsidRDefault="00EE4C71" w:rsidP="00EE4C71">
      <w:pPr>
        <w:rPr>
          <w:lang w:val="ru-RU"/>
        </w:rPr>
      </w:pPr>
    </w:p>
    <w:p w:rsidR="00EE4C71" w:rsidRPr="00EE4C71" w:rsidRDefault="00EE4C71" w:rsidP="00966F61">
      <w:pPr>
        <w:jc w:val="center"/>
        <w:rPr>
          <w:lang w:val="ru-RU"/>
        </w:rPr>
      </w:pPr>
      <w:r w:rsidRPr="00966F61">
        <w:rPr>
          <w:lang w:val="ru-RU"/>
        </w:rPr>
        <w:t>7. ПРЕДВАРИТЕЛЬНОЕ РАССМОТРЕНИЕ</w:t>
      </w:r>
    </w:p>
    <w:p w:rsidR="00EE4C71" w:rsidRPr="00EE4C71" w:rsidRDefault="00EE4C71" w:rsidP="00966F61">
      <w:pPr>
        <w:jc w:val="center"/>
        <w:rPr>
          <w:lang w:val="ru-RU"/>
        </w:rPr>
      </w:pPr>
      <w:r w:rsidRPr="00EE4C71">
        <w:rPr>
          <w:lang w:val="ru-RU"/>
        </w:rPr>
        <w:t>ПРОЕКТА НОРМАТИВНОГО ПРАВОВОГО АКТА</w:t>
      </w:r>
    </w:p>
    <w:p w:rsidR="00EE4C71" w:rsidRPr="00EE4C71" w:rsidRDefault="00EE4C71" w:rsidP="00EE4C71">
      <w:pPr>
        <w:rPr>
          <w:lang w:val="ru-RU"/>
        </w:rPr>
      </w:pPr>
      <w:r w:rsidRPr="00EE4C71">
        <w:rPr>
          <w:lang w:val="ru-RU"/>
        </w:rPr>
        <w:t xml:space="preserve"> </w:t>
      </w:r>
    </w:p>
    <w:p w:rsidR="00EE4C71" w:rsidRPr="00EE4C71" w:rsidRDefault="00EE4C71" w:rsidP="005E3114">
      <w:pPr>
        <w:jc w:val="both"/>
        <w:rPr>
          <w:lang w:val="ru-RU"/>
        </w:rPr>
      </w:pPr>
      <w:r w:rsidRPr="00EE4C71">
        <w:rPr>
          <w:lang w:val="ru-RU"/>
        </w:rPr>
        <w:t xml:space="preserve">7.1. Поступивший в Совет депутатов проект нормативного правового акта не позднее чем </w:t>
      </w:r>
      <w:r w:rsidRPr="00966F61">
        <w:rPr>
          <w:lang w:val="ru-RU"/>
        </w:rPr>
        <w:t>в 15-дневный</w:t>
      </w:r>
      <w:r w:rsidRPr="00EE4C71">
        <w:rPr>
          <w:lang w:val="ru-RU"/>
        </w:rPr>
        <w:t xml:space="preserve"> срок до его рассмотрения направляется субъектам правотворческой инициативы, прокурору района для изучения.</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 xml:space="preserve">7.2. Проект нормативного правового акта предоставляется субъектам правотворческой инициативы, прокурору района на бумажном и  электронном (магнитном) носителях. В сопроводительном письме, с которым направляется проект нормативного правового акта, должна быть указана планируемая дата его принятия, время, место </w:t>
      </w:r>
      <w:proofErr w:type="gramStart"/>
      <w:r w:rsidRPr="00EE4C71">
        <w:rPr>
          <w:lang w:val="ru-RU"/>
        </w:rPr>
        <w:t>проведения заседания Совета депутатов</w:t>
      </w:r>
      <w:proofErr w:type="gramEnd"/>
      <w:r w:rsidRPr="00EE4C71">
        <w:rPr>
          <w:lang w:val="ru-RU"/>
        </w:rPr>
        <w:t>.</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7.3. В случае необходимости проект нормативного правового акта направляется для рассмотрения в иные органы, а также для проведения</w:t>
      </w:r>
      <w:r w:rsidR="00EC763B">
        <w:rPr>
          <w:lang w:val="ru-RU"/>
        </w:rPr>
        <w:t xml:space="preserve"> правовой и антикоррупционной</w:t>
      </w:r>
      <w:r w:rsidRPr="00EE4C71">
        <w:rPr>
          <w:lang w:val="ru-RU"/>
        </w:rPr>
        <w:t xml:space="preserve"> экспертизы в соответствующие учреждения.</w:t>
      </w:r>
      <w:r w:rsidR="00AD7E8F">
        <w:rPr>
          <w:lang w:val="ru-RU"/>
        </w:rPr>
        <w:t xml:space="preserve"> Антикоррупционная экспертиза не проводится в отношении нормативных правовых актов и проектов нормативных актов, содержащих сведения, составляющие государственную тайну, или сведения конфиденциального характера.</w:t>
      </w:r>
    </w:p>
    <w:p w:rsidR="00EE4C71" w:rsidRPr="00EE4C71" w:rsidRDefault="00EE4C71" w:rsidP="005E3114">
      <w:pPr>
        <w:jc w:val="both"/>
        <w:rPr>
          <w:lang w:val="ru-RU"/>
        </w:rPr>
      </w:pPr>
    </w:p>
    <w:p w:rsidR="00EE4C71" w:rsidRPr="00EE4C71" w:rsidRDefault="00EE4C71" w:rsidP="005E3114">
      <w:pPr>
        <w:jc w:val="both"/>
        <w:rPr>
          <w:lang w:val="ru-RU"/>
        </w:rPr>
      </w:pPr>
      <w:r w:rsidRPr="00EE4C71">
        <w:rPr>
          <w:lang w:val="ru-RU"/>
        </w:rPr>
        <w:t xml:space="preserve">7.4. Антикоррупционная экспертиза проекта нормативного правового акта проводится в соответствии с федеральным законодательством Российской Федерации Советом депутатов </w:t>
      </w:r>
      <w:r w:rsidR="00EC763B">
        <w:rPr>
          <w:lang w:val="ru-RU"/>
        </w:rPr>
        <w:t>района</w:t>
      </w:r>
      <w:r w:rsidRPr="00EE4C71">
        <w:rPr>
          <w:lang w:val="ru-RU"/>
        </w:rPr>
        <w:t>, помимо прочего, в порядке, установленном муниципальным правовым актом.</w:t>
      </w:r>
    </w:p>
    <w:p w:rsidR="00EE4C71" w:rsidRPr="00EE4C71" w:rsidRDefault="00EE4C71" w:rsidP="00EE4C71">
      <w:pPr>
        <w:rPr>
          <w:lang w:val="ru-RU"/>
        </w:rPr>
      </w:pPr>
    </w:p>
    <w:p w:rsidR="00EE4C71" w:rsidRPr="00EE4C71" w:rsidRDefault="00EE4C71" w:rsidP="00966F61">
      <w:pPr>
        <w:jc w:val="center"/>
        <w:rPr>
          <w:lang w:val="ru-RU"/>
        </w:rPr>
      </w:pPr>
      <w:r w:rsidRPr="00EE4C71">
        <w:rPr>
          <w:lang w:val="ru-RU"/>
        </w:rPr>
        <w:t>8. РАССМОТРЕНИЕ И ПРИНЯТИЕ ПРОЕКТА</w:t>
      </w:r>
    </w:p>
    <w:p w:rsidR="00EE4C71" w:rsidRPr="00EE4C71" w:rsidRDefault="00EE4C71" w:rsidP="00966F61">
      <w:pPr>
        <w:jc w:val="center"/>
        <w:rPr>
          <w:lang w:val="ru-RU"/>
        </w:rPr>
      </w:pPr>
      <w:r w:rsidRPr="00EE4C71">
        <w:rPr>
          <w:lang w:val="ru-RU"/>
        </w:rPr>
        <w:t>НОРМАТИВНОГО ПРАВОВОГО АКТА</w:t>
      </w:r>
    </w:p>
    <w:p w:rsidR="00EE4C71" w:rsidRPr="00EE4C71" w:rsidRDefault="00EE4C71" w:rsidP="00EE4C71">
      <w:pPr>
        <w:rPr>
          <w:lang w:val="ru-RU"/>
        </w:rPr>
      </w:pPr>
    </w:p>
    <w:p w:rsidR="00EE4C71" w:rsidRPr="00EE4C71" w:rsidRDefault="00EE4C71" w:rsidP="00EE4C71">
      <w:pPr>
        <w:rPr>
          <w:lang w:val="ru-RU"/>
        </w:rPr>
      </w:pPr>
    </w:p>
    <w:p w:rsidR="00EE4C71" w:rsidRPr="00EE4C71" w:rsidRDefault="00EE4C71" w:rsidP="005E3114">
      <w:pPr>
        <w:jc w:val="both"/>
        <w:rPr>
          <w:lang w:val="ru-RU"/>
        </w:rPr>
      </w:pPr>
      <w:proofErr w:type="gramStart"/>
      <w:r w:rsidRPr="00EE4C71">
        <w:rPr>
          <w:lang w:val="ru-RU"/>
        </w:rPr>
        <w:t>8.1 Процедура рассмотрения проекта нормативного правового акта и порядок его принятия определяются действующим законодат</w:t>
      </w:r>
      <w:r w:rsidR="005E3114">
        <w:rPr>
          <w:lang w:val="ru-RU"/>
        </w:rPr>
        <w:t>ельством Российской Федерации, У</w:t>
      </w:r>
      <w:r w:rsidRPr="00EE4C71">
        <w:rPr>
          <w:lang w:val="ru-RU"/>
        </w:rPr>
        <w:t>ставом муниципального образования и Регламентом Совета депутатов муниципального образования.</w:t>
      </w:r>
      <w:proofErr w:type="gramEnd"/>
    </w:p>
    <w:p w:rsidR="00EE4C71" w:rsidRPr="00EE4C71" w:rsidRDefault="00EE4C71" w:rsidP="005E3114">
      <w:pPr>
        <w:jc w:val="both"/>
        <w:rPr>
          <w:lang w:val="ru-RU"/>
        </w:rPr>
      </w:pPr>
    </w:p>
    <w:p w:rsidR="00EE4C71" w:rsidRDefault="00EE4C71" w:rsidP="005E3114">
      <w:pPr>
        <w:jc w:val="both"/>
        <w:rPr>
          <w:lang w:val="ru-RU"/>
        </w:rPr>
      </w:pPr>
      <w:r w:rsidRPr="00EE4C71">
        <w:rPr>
          <w:lang w:val="ru-RU"/>
        </w:rPr>
        <w:t xml:space="preserve">8.2 </w:t>
      </w:r>
      <w:r w:rsidR="002D6411" w:rsidRPr="002D6411">
        <w:rPr>
          <w:lang w:val="ru-RU"/>
        </w:rPr>
        <w:t>Нормативные правовые акты Совета депутатов</w:t>
      </w:r>
      <w:r w:rsidR="002D6411">
        <w:rPr>
          <w:lang w:val="ru-RU"/>
        </w:rPr>
        <w:t xml:space="preserve"> МО «Усть-Коксинский район» РА</w:t>
      </w:r>
      <w:r w:rsidR="002D6411" w:rsidRPr="002D6411">
        <w:rPr>
          <w:lang w:val="ru-RU"/>
        </w:rPr>
        <w:t xml:space="preserve"> подлежат официальному опубликованию. Нормативно правовые акты Совета депутатов МО «Усть</w:t>
      </w:r>
      <w:r w:rsidR="002D6411">
        <w:rPr>
          <w:lang w:val="ru-RU"/>
        </w:rPr>
        <w:t>-Коксинский район» РА публикуются не позднее десяти дней после дня их принятия.</w:t>
      </w:r>
    </w:p>
    <w:p w:rsidR="002D6411" w:rsidRDefault="002D6411" w:rsidP="005E3114">
      <w:pPr>
        <w:jc w:val="both"/>
        <w:rPr>
          <w:lang w:val="ru-RU"/>
        </w:rPr>
      </w:pPr>
    </w:p>
    <w:p w:rsidR="002D6411" w:rsidRDefault="002D6411" w:rsidP="005E3114">
      <w:pPr>
        <w:jc w:val="both"/>
        <w:rPr>
          <w:lang w:val="ru-RU"/>
        </w:rPr>
      </w:pPr>
      <w:r>
        <w:rPr>
          <w:lang w:val="ru-RU"/>
        </w:rPr>
        <w:t xml:space="preserve">8.3 </w:t>
      </w:r>
      <w:r w:rsidRPr="002D6411">
        <w:rPr>
          <w:lang w:val="ru-RU"/>
        </w:rPr>
        <w:t>Газета "</w:t>
      </w:r>
      <w:proofErr w:type="spellStart"/>
      <w:r w:rsidRPr="002D6411">
        <w:rPr>
          <w:lang w:val="ru-RU"/>
        </w:rPr>
        <w:t>Уймонские</w:t>
      </w:r>
      <w:proofErr w:type="spellEnd"/>
      <w:r w:rsidRPr="002D6411">
        <w:rPr>
          <w:lang w:val="ru-RU"/>
        </w:rPr>
        <w:t xml:space="preserve"> вести" является официальным периодическим изданием, в котором публикуются нормативные правовые акты Совета депутатов МО «Усть-Коксинский район» РА</w:t>
      </w:r>
      <w:r>
        <w:rPr>
          <w:lang w:val="ru-RU"/>
        </w:rPr>
        <w:t xml:space="preserve">. </w:t>
      </w:r>
    </w:p>
    <w:p w:rsidR="002D6411" w:rsidRDefault="002D6411" w:rsidP="002D6411">
      <w:pPr>
        <w:autoSpaceDE w:val="0"/>
        <w:autoSpaceDN w:val="0"/>
        <w:adjustRightInd w:val="0"/>
        <w:ind w:firstLine="540"/>
        <w:jc w:val="both"/>
        <w:rPr>
          <w:lang w:val="ru-RU"/>
        </w:rPr>
      </w:pPr>
      <w:r w:rsidRPr="002D6411">
        <w:rPr>
          <w:lang w:val="ru-RU"/>
        </w:rPr>
        <w:t>Акты Совета депутатов МО «Усть-Коксинский район» РА могут быть опубликованы в иных печатных изданиях, а также доведены до всеобщего сведения (обнародованы) путем рассылки государственным и муниципальным органам, должностным лицам, предприятиям, учреждениям, организациям, переданы по каналам связи, распространены в машиночитаемой форме.</w:t>
      </w:r>
    </w:p>
    <w:p w:rsidR="002D6411" w:rsidRDefault="002D6411" w:rsidP="002D6411">
      <w:pPr>
        <w:autoSpaceDE w:val="0"/>
        <w:autoSpaceDN w:val="0"/>
        <w:adjustRightInd w:val="0"/>
        <w:ind w:firstLine="540"/>
        <w:jc w:val="both"/>
        <w:rPr>
          <w:lang w:val="ru-RU"/>
        </w:rPr>
      </w:pPr>
    </w:p>
    <w:p w:rsidR="002D6411" w:rsidRDefault="002D6411" w:rsidP="002D6411">
      <w:pPr>
        <w:autoSpaceDE w:val="0"/>
        <w:autoSpaceDN w:val="0"/>
        <w:adjustRightInd w:val="0"/>
        <w:ind w:firstLine="540"/>
        <w:jc w:val="both"/>
        <w:rPr>
          <w:lang w:val="ru-RU"/>
        </w:rPr>
      </w:pPr>
      <w:r>
        <w:rPr>
          <w:lang w:val="ru-RU"/>
        </w:rPr>
        <w:t xml:space="preserve">8.4 </w:t>
      </w:r>
      <w:r w:rsidRPr="002D6411">
        <w:rPr>
          <w:lang w:val="ru-RU"/>
        </w:rPr>
        <w:t>Официальным опубликованием нормативных правовых актов Совета депутатов МО «Усть-Коксинский район» РА</w:t>
      </w:r>
      <w:r>
        <w:rPr>
          <w:lang w:val="ru-RU"/>
        </w:rPr>
        <w:t xml:space="preserve"> </w:t>
      </w:r>
      <w:r w:rsidRPr="002D6411">
        <w:rPr>
          <w:lang w:val="ru-RU"/>
        </w:rPr>
        <w:t>считается первая публикация полного текста документа в газете "</w:t>
      </w:r>
      <w:proofErr w:type="spellStart"/>
      <w:r w:rsidRPr="002D6411">
        <w:rPr>
          <w:lang w:val="ru-RU"/>
        </w:rPr>
        <w:t>Уймонские</w:t>
      </w:r>
      <w:proofErr w:type="spellEnd"/>
      <w:r w:rsidRPr="002D6411">
        <w:rPr>
          <w:lang w:val="ru-RU"/>
        </w:rPr>
        <w:t xml:space="preserve"> Вести".</w:t>
      </w:r>
    </w:p>
    <w:p w:rsidR="002D6411" w:rsidRPr="002D6411" w:rsidRDefault="002D6411" w:rsidP="002D6411">
      <w:pPr>
        <w:autoSpaceDE w:val="0"/>
        <w:autoSpaceDN w:val="0"/>
        <w:adjustRightInd w:val="0"/>
        <w:ind w:firstLine="540"/>
        <w:jc w:val="both"/>
        <w:rPr>
          <w:lang w:val="ru-RU"/>
        </w:rPr>
      </w:pPr>
      <w:r>
        <w:rPr>
          <w:lang w:val="ru-RU"/>
        </w:rPr>
        <w:t xml:space="preserve">8.5 </w:t>
      </w:r>
      <w:r w:rsidRPr="002D6411">
        <w:rPr>
          <w:lang w:val="ru-RU"/>
        </w:rPr>
        <w:t>Решения Совета депутатов МО «Усть-Коксинский район» РА, имеющие нормативный характер, вступают в силу одновременно на всей территории муниципального образования "Усть-Коксинский район" с момента их официального опубликования, если самими Решениями не установлен другой порядок вступления их в силу.</w:t>
      </w:r>
    </w:p>
    <w:p w:rsidR="002D6411" w:rsidRDefault="002D6411" w:rsidP="002D6411">
      <w:pPr>
        <w:autoSpaceDE w:val="0"/>
        <w:autoSpaceDN w:val="0"/>
        <w:adjustRightInd w:val="0"/>
        <w:ind w:firstLine="540"/>
        <w:jc w:val="both"/>
        <w:rPr>
          <w:lang w:val="ru-RU"/>
        </w:rPr>
      </w:pPr>
      <w:r w:rsidRPr="002D6411">
        <w:rPr>
          <w:lang w:val="ru-RU"/>
        </w:rPr>
        <w:t>Иные Решения Совета депутатов МО «Усть-Коксинский район» РА вступают в силу с момента их принятия.</w:t>
      </w:r>
    </w:p>
    <w:p w:rsidR="002D6411" w:rsidRDefault="002D6411" w:rsidP="002D6411">
      <w:pPr>
        <w:autoSpaceDE w:val="0"/>
        <w:autoSpaceDN w:val="0"/>
        <w:adjustRightInd w:val="0"/>
        <w:ind w:firstLine="540"/>
        <w:jc w:val="both"/>
        <w:rPr>
          <w:lang w:val="ru-RU"/>
        </w:rPr>
      </w:pPr>
    </w:p>
    <w:p w:rsidR="002D6411" w:rsidRPr="002D6411" w:rsidRDefault="002D6411" w:rsidP="002D6411">
      <w:pPr>
        <w:autoSpaceDE w:val="0"/>
        <w:autoSpaceDN w:val="0"/>
        <w:adjustRightInd w:val="0"/>
        <w:ind w:firstLine="540"/>
        <w:jc w:val="both"/>
        <w:rPr>
          <w:lang w:val="ru-RU"/>
        </w:rPr>
      </w:pPr>
      <w:r>
        <w:rPr>
          <w:lang w:val="ru-RU"/>
        </w:rPr>
        <w:t>8.6</w:t>
      </w:r>
      <w:proofErr w:type="gramStart"/>
      <w:r>
        <w:rPr>
          <w:lang w:val="ru-RU"/>
        </w:rPr>
        <w:t xml:space="preserve"> </w:t>
      </w:r>
      <w:r w:rsidRPr="002D6411">
        <w:rPr>
          <w:lang w:val="ru-RU"/>
        </w:rPr>
        <w:t>П</w:t>
      </w:r>
      <w:proofErr w:type="gramEnd"/>
      <w:r w:rsidRPr="002D6411">
        <w:rPr>
          <w:lang w:val="ru-RU"/>
        </w:rPr>
        <w:t>ри публикации Решения Совета депутатов МО «Усть-Коксинский район» РА указываются наименование Решения, место и дата его принятия Советом депутатов МО «Усть-Коксинский район» РА, должностное лицо, его подписавшее, регистрационный номер.</w:t>
      </w:r>
    </w:p>
    <w:p w:rsidR="002D6411" w:rsidRDefault="002D6411" w:rsidP="002D6411">
      <w:pPr>
        <w:autoSpaceDE w:val="0"/>
        <w:autoSpaceDN w:val="0"/>
        <w:adjustRightInd w:val="0"/>
        <w:ind w:firstLine="540"/>
        <w:jc w:val="both"/>
        <w:rPr>
          <w:lang w:val="ru-RU"/>
        </w:rPr>
      </w:pPr>
    </w:p>
    <w:p w:rsidR="002D6411" w:rsidRDefault="002D6411" w:rsidP="002D6411">
      <w:pPr>
        <w:autoSpaceDE w:val="0"/>
        <w:autoSpaceDN w:val="0"/>
        <w:adjustRightInd w:val="0"/>
        <w:ind w:firstLine="540"/>
        <w:jc w:val="both"/>
        <w:rPr>
          <w:lang w:val="ru-RU"/>
        </w:rPr>
      </w:pPr>
      <w:proofErr w:type="gramStart"/>
      <w:r>
        <w:rPr>
          <w:lang w:val="ru-RU"/>
        </w:rPr>
        <w:t xml:space="preserve">8.7 </w:t>
      </w:r>
      <w:r w:rsidRPr="002D6411">
        <w:rPr>
          <w:lang w:val="ru-RU"/>
        </w:rPr>
        <w:t>Нормативные правовые акты Совета депутатов МО «Усть-Коксинский район» РА, кроме актов, содержащих сведения, составляющие государственную тайну, или сведения конфиденциального характера,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w:t>
      </w:r>
      <w:proofErr w:type="gramEnd"/>
      <w:r w:rsidRPr="002D6411">
        <w:rPr>
          <w:lang w:val="ru-RU"/>
        </w:rPr>
        <w:t xml:space="preserve"> На указанные акты нельзя ссылаться при разрешении споров.</w:t>
      </w:r>
    </w:p>
    <w:p w:rsidR="002D6411" w:rsidRDefault="002D6411" w:rsidP="002D6411">
      <w:pPr>
        <w:autoSpaceDE w:val="0"/>
        <w:autoSpaceDN w:val="0"/>
        <w:adjustRightInd w:val="0"/>
        <w:ind w:firstLine="540"/>
        <w:jc w:val="both"/>
        <w:rPr>
          <w:lang w:val="ru-RU"/>
        </w:rPr>
      </w:pPr>
    </w:p>
    <w:p w:rsidR="002D6411" w:rsidRDefault="002D6411" w:rsidP="002D6411">
      <w:pPr>
        <w:autoSpaceDE w:val="0"/>
        <w:autoSpaceDN w:val="0"/>
        <w:adjustRightInd w:val="0"/>
        <w:ind w:firstLine="540"/>
        <w:jc w:val="both"/>
      </w:pPr>
      <w:r>
        <w:rPr>
          <w:lang w:val="ru-RU"/>
        </w:rPr>
        <w:t xml:space="preserve">8.8 </w:t>
      </w:r>
      <w:r w:rsidRPr="002D6411">
        <w:rPr>
          <w:lang w:val="ru-RU"/>
        </w:rPr>
        <w:t xml:space="preserve">Нормативный правовой акт, принятый Советом депутатов МО «Усть-Коксинский район» РА,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муниципального образования, имеет право отклонить Решение, принятое Советом депутатов МО «Усть-Коксинский район» РА. В этом случае указанное Решение в течение 10 дней возвращается в Совет депутатов МО «Усть-Коксинский район» РА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оно вновь рассматривается Советом депутатов МО «Усть-Коксинский район» РА.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МО «Усть-Коксинский район» РА, оно подлежит подписанию </w:t>
      </w:r>
      <w:proofErr w:type="spellStart"/>
      <w:r>
        <w:t>Главой</w:t>
      </w:r>
      <w:proofErr w:type="spellEnd"/>
      <w:r>
        <w:t xml:space="preserve"> </w:t>
      </w:r>
      <w:proofErr w:type="spellStart"/>
      <w:r>
        <w:t>муниципального</w:t>
      </w:r>
      <w:proofErr w:type="spellEnd"/>
      <w:r>
        <w:t xml:space="preserve"> </w:t>
      </w:r>
      <w:proofErr w:type="spellStart"/>
      <w:r>
        <w:t>образования</w:t>
      </w:r>
      <w:proofErr w:type="spellEnd"/>
      <w:r>
        <w:t xml:space="preserve"> в </w:t>
      </w:r>
      <w:proofErr w:type="spellStart"/>
      <w:r>
        <w:t>течение</w:t>
      </w:r>
      <w:proofErr w:type="spellEnd"/>
      <w:r>
        <w:t xml:space="preserve"> </w:t>
      </w:r>
      <w:proofErr w:type="spellStart"/>
      <w:r>
        <w:t>десяти</w:t>
      </w:r>
      <w:proofErr w:type="spellEnd"/>
      <w:r>
        <w:t xml:space="preserve"> </w:t>
      </w:r>
      <w:proofErr w:type="spellStart"/>
      <w:r>
        <w:t>дней</w:t>
      </w:r>
      <w:proofErr w:type="spellEnd"/>
      <w:r>
        <w:t xml:space="preserve"> и </w:t>
      </w:r>
      <w:proofErr w:type="spellStart"/>
      <w:r>
        <w:t>опубликованию</w:t>
      </w:r>
      <w:proofErr w:type="spellEnd"/>
      <w:r>
        <w:t>.</w:t>
      </w:r>
    </w:p>
    <w:p w:rsidR="002D6411" w:rsidRPr="002D6411" w:rsidRDefault="002D6411" w:rsidP="002D6411">
      <w:pPr>
        <w:autoSpaceDE w:val="0"/>
        <w:autoSpaceDN w:val="0"/>
        <w:adjustRightInd w:val="0"/>
        <w:ind w:firstLine="540"/>
        <w:jc w:val="both"/>
        <w:rPr>
          <w:lang w:val="ru-RU"/>
        </w:rPr>
      </w:pPr>
    </w:p>
    <w:p w:rsidR="002D6411" w:rsidRPr="002D6411" w:rsidRDefault="002D6411" w:rsidP="002D6411">
      <w:pPr>
        <w:autoSpaceDE w:val="0"/>
        <w:autoSpaceDN w:val="0"/>
        <w:adjustRightInd w:val="0"/>
        <w:ind w:firstLine="540"/>
        <w:jc w:val="both"/>
        <w:rPr>
          <w:lang w:val="ru-RU"/>
        </w:rPr>
      </w:pPr>
    </w:p>
    <w:p w:rsidR="002D6411" w:rsidRPr="002D6411" w:rsidRDefault="002D6411" w:rsidP="002D6411">
      <w:pPr>
        <w:autoSpaceDE w:val="0"/>
        <w:autoSpaceDN w:val="0"/>
        <w:adjustRightInd w:val="0"/>
        <w:ind w:firstLine="540"/>
        <w:jc w:val="both"/>
        <w:rPr>
          <w:lang w:val="ru-RU"/>
        </w:rPr>
      </w:pPr>
    </w:p>
    <w:p w:rsidR="002D6411" w:rsidRPr="002D6411" w:rsidRDefault="002D6411" w:rsidP="002D6411">
      <w:pPr>
        <w:autoSpaceDE w:val="0"/>
        <w:autoSpaceDN w:val="0"/>
        <w:adjustRightInd w:val="0"/>
        <w:ind w:firstLine="540"/>
        <w:jc w:val="both"/>
        <w:rPr>
          <w:lang w:val="ru-RU"/>
        </w:rPr>
      </w:pPr>
    </w:p>
    <w:p w:rsidR="002D6411" w:rsidRPr="002D6411" w:rsidRDefault="002D6411" w:rsidP="005E3114">
      <w:pPr>
        <w:jc w:val="both"/>
        <w:rPr>
          <w:lang w:val="ru-RU"/>
        </w:rPr>
      </w:pPr>
    </w:p>
    <w:p w:rsidR="009D5862" w:rsidRPr="00EE4C71" w:rsidRDefault="009D5862" w:rsidP="00EE4C71">
      <w:pPr>
        <w:rPr>
          <w:sz w:val="10"/>
          <w:szCs w:val="10"/>
          <w:lang w:val="ru-RU"/>
        </w:rPr>
      </w:pPr>
    </w:p>
    <w:sectPr w:rsidR="009D5862" w:rsidRPr="00EE4C71" w:rsidSect="00C54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2417"/>
    <w:rsid w:val="000116DD"/>
    <w:rsid w:val="00027D27"/>
    <w:rsid w:val="0006677C"/>
    <w:rsid w:val="000B069B"/>
    <w:rsid w:val="00147596"/>
    <w:rsid w:val="00220B27"/>
    <w:rsid w:val="00246D7C"/>
    <w:rsid w:val="00265DF0"/>
    <w:rsid w:val="00294EE2"/>
    <w:rsid w:val="002C2F2D"/>
    <w:rsid w:val="002D6411"/>
    <w:rsid w:val="003218FA"/>
    <w:rsid w:val="00352728"/>
    <w:rsid w:val="003651EA"/>
    <w:rsid w:val="003A5837"/>
    <w:rsid w:val="003A6BB0"/>
    <w:rsid w:val="003C3C51"/>
    <w:rsid w:val="004025C7"/>
    <w:rsid w:val="00445366"/>
    <w:rsid w:val="004457E1"/>
    <w:rsid w:val="00464AAD"/>
    <w:rsid w:val="00481EE7"/>
    <w:rsid w:val="004C47A7"/>
    <w:rsid w:val="004D0FB6"/>
    <w:rsid w:val="004D33D8"/>
    <w:rsid w:val="004F4665"/>
    <w:rsid w:val="005036F9"/>
    <w:rsid w:val="00512798"/>
    <w:rsid w:val="005375EA"/>
    <w:rsid w:val="005836CB"/>
    <w:rsid w:val="005C3DE4"/>
    <w:rsid w:val="005E3114"/>
    <w:rsid w:val="00632B2C"/>
    <w:rsid w:val="00677A0A"/>
    <w:rsid w:val="006B1016"/>
    <w:rsid w:val="006F44BD"/>
    <w:rsid w:val="006F6D78"/>
    <w:rsid w:val="0074099D"/>
    <w:rsid w:val="00741269"/>
    <w:rsid w:val="007523DE"/>
    <w:rsid w:val="007855A5"/>
    <w:rsid w:val="007A6DBF"/>
    <w:rsid w:val="007D2169"/>
    <w:rsid w:val="007D46A8"/>
    <w:rsid w:val="007F0511"/>
    <w:rsid w:val="008153F7"/>
    <w:rsid w:val="00817B25"/>
    <w:rsid w:val="00826387"/>
    <w:rsid w:val="00832417"/>
    <w:rsid w:val="008463B1"/>
    <w:rsid w:val="00850BE0"/>
    <w:rsid w:val="00887DFD"/>
    <w:rsid w:val="008979D8"/>
    <w:rsid w:val="00897E03"/>
    <w:rsid w:val="008A6D5E"/>
    <w:rsid w:val="008C0A64"/>
    <w:rsid w:val="008D2D3B"/>
    <w:rsid w:val="008F3BB1"/>
    <w:rsid w:val="00905852"/>
    <w:rsid w:val="00953B22"/>
    <w:rsid w:val="00966F61"/>
    <w:rsid w:val="009D5862"/>
    <w:rsid w:val="00A40207"/>
    <w:rsid w:val="00A52E3B"/>
    <w:rsid w:val="00A95D60"/>
    <w:rsid w:val="00AC6469"/>
    <w:rsid w:val="00AD3C35"/>
    <w:rsid w:val="00AD4B6D"/>
    <w:rsid w:val="00AD7E8F"/>
    <w:rsid w:val="00B01265"/>
    <w:rsid w:val="00B34AF2"/>
    <w:rsid w:val="00C325D0"/>
    <w:rsid w:val="00C5470A"/>
    <w:rsid w:val="00C7528A"/>
    <w:rsid w:val="00C83620"/>
    <w:rsid w:val="00C85BB7"/>
    <w:rsid w:val="00CB0BD8"/>
    <w:rsid w:val="00D1435A"/>
    <w:rsid w:val="00D45AC8"/>
    <w:rsid w:val="00D47A54"/>
    <w:rsid w:val="00D6500D"/>
    <w:rsid w:val="00D8584C"/>
    <w:rsid w:val="00DA418B"/>
    <w:rsid w:val="00E13584"/>
    <w:rsid w:val="00E421C8"/>
    <w:rsid w:val="00E932E4"/>
    <w:rsid w:val="00E96D74"/>
    <w:rsid w:val="00EC763B"/>
    <w:rsid w:val="00EE1EF9"/>
    <w:rsid w:val="00EE4C71"/>
    <w:rsid w:val="00EE5732"/>
    <w:rsid w:val="00F5461A"/>
    <w:rsid w:val="00F76AA4"/>
    <w:rsid w:val="00F91329"/>
    <w:rsid w:val="00FE6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52728"/>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52728"/>
    <w:rPr>
      <w:rFonts w:ascii="Times New Roman" w:eastAsia="Times New Roman" w:hAnsi="Times New Roman" w:cs="Times New Roman"/>
      <w:b/>
      <w:bCs/>
      <w:sz w:val="24"/>
      <w:szCs w:val="24"/>
    </w:rPr>
  </w:style>
  <w:style w:type="paragraph" w:customStyle="1" w:styleId="ConsPlusNormal">
    <w:name w:val="ConsPlusNormal"/>
    <w:rsid w:val="0035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52728"/>
    <w:pPr>
      <w:tabs>
        <w:tab w:val="center" w:pos="4677"/>
        <w:tab w:val="right" w:pos="9355"/>
      </w:tabs>
    </w:pPr>
    <w:rPr>
      <w:rFonts w:ascii="Tahoma" w:eastAsia="Tahoma" w:hAnsi="Tahoma"/>
      <w:sz w:val="20"/>
      <w:szCs w:val="20"/>
      <w:lang w:val="ru-RU" w:eastAsia="ru-RU"/>
    </w:rPr>
  </w:style>
  <w:style w:type="character" w:customStyle="1" w:styleId="a4">
    <w:name w:val="Верхний колонтитул Знак"/>
    <w:basedOn w:val="a0"/>
    <w:link w:val="a3"/>
    <w:rsid w:val="00352728"/>
    <w:rPr>
      <w:rFonts w:ascii="Tahoma" w:eastAsia="Tahoma" w:hAnsi="Tahoma" w:cs="Times New Roman"/>
      <w:sz w:val="20"/>
      <w:szCs w:val="20"/>
      <w:lang w:eastAsia="ru-RU"/>
    </w:rPr>
  </w:style>
  <w:style w:type="character" w:customStyle="1" w:styleId="a5">
    <w:name w:val="Основной текст_"/>
    <w:link w:val="4"/>
    <w:rsid w:val="004D33D8"/>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5"/>
    <w:rsid w:val="004D33D8"/>
    <w:pPr>
      <w:widowControl w:val="0"/>
      <w:shd w:val="clear" w:color="auto" w:fill="FFFFFF"/>
      <w:spacing w:line="0" w:lineRule="atLeast"/>
    </w:pPr>
    <w:rPr>
      <w:sz w:val="25"/>
      <w:szCs w:val="25"/>
      <w:lang w:val="ru-RU"/>
    </w:rPr>
  </w:style>
  <w:style w:type="paragraph" w:styleId="a6">
    <w:name w:val="Balloon Text"/>
    <w:basedOn w:val="a"/>
    <w:link w:val="a7"/>
    <w:uiPriority w:val="99"/>
    <w:semiHidden/>
    <w:unhideWhenUsed/>
    <w:rsid w:val="00741269"/>
    <w:rPr>
      <w:rFonts w:ascii="Tahoma" w:hAnsi="Tahoma" w:cs="Tahoma"/>
      <w:sz w:val="16"/>
      <w:szCs w:val="16"/>
    </w:rPr>
  </w:style>
  <w:style w:type="character" w:customStyle="1" w:styleId="a7">
    <w:name w:val="Текст выноски Знак"/>
    <w:basedOn w:val="a0"/>
    <w:link w:val="a6"/>
    <w:uiPriority w:val="99"/>
    <w:semiHidden/>
    <w:rsid w:val="0074126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52728"/>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52728"/>
    <w:rPr>
      <w:rFonts w:ascii="Times New Roman" w:eastAsia="Times New Roman" w:hAnsi="Times New Roman" w:cs="Times New Roman"/>
      <w:b/>
      <w:bCs/>
      <w:sz w:val="24"/>
      <w:szCs w:val="24"/>
    </w:rPr>
  </w:style>
  <w:style w:type="paragraph" w:customStyle="1" w:styleId="ConsPlusNormal">
    <w:name w:val="ConsPlusNormal"/>
    <w:rsid w:val="00352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52728"/>
    <w:pPr>
      <w:tabs>
        <w:tab w:val="center" w:pos="4677"/>
        <w:tab w:val="right" w:pos="9355"/>
      </w:tabs>
    </w:pPr>
    <w:rPr>
      <w:rFonts w:ascii="Tahoma" w:eastAsia="Tahoma" w:hAnsi="Tahoma"/>
      <w:sz w:val="20"/>
      <w:szCs w:val="20"/>
      <w:lang w:val="ru-RU" w:eastAsia="ru-RU"/>
    </w:rPr>
  </w:style>
  <w:style w:type="character" w:customStyle="1" w:styleId="a4">
    <w:name w:val="Верхний колонтитул Знак"/>
    <w:basedOn w:val="a0"/>
    <w:link w:val="a3"/>
    <w:rsid w:val="00352728"/>
    <w:rPr>
      <w:rFonts w:ascii="Tahoma" w:eastAsia="Tahoma" w:hAnsi="Tahoma" w:cs="Times New Roman"/>
      <w:sz w:val="20"/>
      <w:szCs w:val="20"/>
      <w:lang w:eastAsia="ru-RU"/>
    </w:rPr>
  </w:style>
  <w:style w:type="character" w:customStyle="1" w:styleId="a5">
    <w:name w:val="Основной текст_"/>
    <w:link w:val="4"/>
    <w:rsid w:val="004D33D8"/>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5"/>
    <w:rsid w:val="004D33D8"/>
    <w:pPr>
      <w:widowControl w:val="0"/>
      <w:shd w:val="clear" w:color="auto" w:fill="FFFFFF"/>
      <w:spacing w:line="0" w:lineRule="atLeast"/>
    </w:pPr>
    <w:rPr>
      <w:sz w:val="25"/>
      <w:szCs w:val="2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9005-688E-4037-B961-BD3BAA70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74</cp:revision>
  <cp:lastPrinted>2015-02-26T07:17:00Z</cp:lastPrinted>
  <dcterms:created xsi:type="dcterms:W3CDTF">2014-10-20T13:22:00Z</dcterms:created>
  <dcterms:modified xsi:type="dcterms:W3CDTF">2015-02-26T07:18:00Z</dcterms:modified>
</cp:coreProperties>
</file>