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67192" w:rsidTr="00942A29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E67192" w:rsidTr="00942A29">
              <w:tc>
                <w:tcPr>
                  <w:tcW w:w="3573" w:type="dxa"/>
                  <w:shd w:val="clear" w:color="auto" w:fill="auto"/>
                </w:tcPr>
                <w:p w:rsidR="00E67192" w:rsidRPr="00480ABC" w:rsidRDefault="00E67192" w:rsidP="00942A29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E67192" w:rsidRPr="00DA41CD" w:rsidRDefault="00E67192" w:rsidP="00942A29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E67192" w:rsidRDefault="00E67192" w:rsidP="00942A29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67192" w:rsidRPr="00480ABC" w:rsidRDefault="00E67192" w:rsidP="00942A29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2385" cy="1623695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162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E67192" w:rsidRPr="00DA41CD" w:rsidRDefault="00E67192" w:rsidP="00942A29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E67192" w:rsidRPr="00DA41CD" w:rsidRDefault="00E67192" w:rsidP="00942A29">
                  <w:pPr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  <w:p w:rsidR="00E67192" w:rsidRPr="00480ABC" w:rsidRDefault="00E67192" w:rsidP="00942A29">
                  <w:pPr>
                    <w:pStyle w:val="ac"/>
                    <w:jc w:val="center"/>
                  </w:pPr>
                </w:p>
              </w:tc>
            </w:tr>
          </w:tbl>
          <w:p w:rsidR="00E67192" w:rsidRPr="00E20059" w:rsidRDefault="00E67192" w:rsidP="00942A29">
            <w:pPr>
              <w:pStyle w:val="ac"/>
              <w:jc w:val="center"/>
            </w:pPr>
          </w:p>
        </w:tc>
      </w:tr>
    </w:tbl>
    <w:p w:rsidR="00E67192" w:rsidRDefault="00D41754" w:rsidP="00E67192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E67192" w:rsidRPr="00673903" w:rsidTr="00942A29">
        <w:tc>
          <w:tcPr>
            <w:tcW w:w="4785" w:type="dxa"/>
          </w:tcPr>
          <w:p w:rsidR="00E67192" w:rsidRPr="00BA77E5" w:rsidRDefault="00E67192" w:rsidP="00942A29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BA77E5">
              <w:rPr>
                <w:b/>
                <w:sz w:val="18"/>
                <w:szCs w:val="18"/>
              </w:rPr>
              <w:t>Харитошкина</w:t>
            </w:r>
            <w:proofErr w:type="spellEnd"/>
            <w:r w:rsidRPr="00BA77E5">
              <w:rPr>
                <w:b/>
                <w:sz w:val="18"/>
                <w:szCs w:val="18"/>
              </w:rPr>
              <w:t xml:space="preserve"> ул., д.1 «А», </w:t>
            </w:r>
            <w:proofErr w:type="gramStart"/>
            <w:r w:rsidRPr="00BA77E5">
              <w:rPr>
                <w:b/>
                <w:sz w:val="18"/>
                <w:szCs w:val="18"/>
              </w:rPr>
              <w:t>с</w:t>
            </w:r>
            <w:proofErr w:type="gramEnd"/>
            <w:r w:rsidRPr="00BA77E5">
              <w:rPr>
                <w:b/>
                <w:sz w:val="18"/>
                <w:szCs w:val="18"/>
              </w:rPr>
              <w:t>. Усть-Кокса,</w:t>
            </w:r>
          </w:p>
          <w:p w:rsidR="00E67192" w:rsidRPr="00BA77E5" w:rsidRDefault="00E67192" w:rsidP="00942A29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E67192" w:rsidRPr="00CE6E24" w:rsidRDefault="00E67192" w:rsidP="00942A29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E67192" w:rsidRPr="00BA77E5" w:rsidRDefault="00E67192" w:rsidP="00942A29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566EDF" w:rsidRPr="007D4792" w:rsidRDefault="00566EDF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566EDF" w:rsidRPr="00A048CE" w:rsidRDefault="00566EDF" w:rsidP="00566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06491B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EB6820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A048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566EDF" w:rsidRDefault="00566EDF" w:rsidP="00566EDF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48CE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 муниципального образовани</w:t>
      </w:r>
      <w:r w:rsidR="007D4792" w:rsidRPr="00A048CE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Pr="00A048C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A048CE">
        <w:rPr>
          <w:rFonts w:ascii="Times New Roman" w:hAnsi="Times New Roman" w:cs="Times New Roman"/>
          <w:bCs/>
          <w:i/>
          <w:iCs/>
          <w:sz w:val="28"/>
          <w:szCs w:val="28"/>
        </w:rPr>
        <w:t>Талдинское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C5307E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06491B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B9631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06491B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C5091D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06491B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566EDF" w:rsidRPr="00EC7F6B" w:rsidRDefault="00566EDF" w:rsidP="00566E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второе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566EDF" w:rsidRDefault="00566EDF" w:rsidP="00566ED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6EDF" w:rsidRDefault="00566EDF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06491B">
        <w:rPr>
          <w:rFonts w:ascii="Times New Roman" w:hAnsi="Times New Roman" w:cs="Times New Roman"/>
          <w:sz w:val="28"/>
          <w:szCs w:val="28"/>
        </w:rPr>
        <w:t>2</w:t>
      </w:r>
      <w:r w:rsidR="005B5E60" w:rsidRPr="00A048CE">
        <w:rPr>
          <w:rFonts w:ascii="Times New Roman" w:hAnsi="Times New Roman" w:cs="Times New Roman"/>
          <w:sz w:val="28"/>
          <w:szCs w:val="28"/>
        </w:rPr>
        <w:t>1</w:t>
      </w:r>
      <w:r w:rsidRPr="00A048CE">
        <w:rPr>
          <w:rFonts w:ascii="Times New Roman" w:hAnsi="Times New Roman" w:cs="Times New Roman"/>
          <w:sz w:val="28"/>
          <w:szCs w:val="28"/>
        </w:rPr>
        <w:t>» декабря 20</w:t>
      </w:r>
      <w:r w:rsidR="00C01023" w:rsidRPr="00A048CE">
        <w:rPr>
          <w:rFonts w:ascii="Times New Roman" w:hAnsi="Times New Roman" w:cs="Times New Roman"/>
          <w:sz w:val="28"/>
          <w:szCs w:val="28"/>
        </w:rPr>
        <w:t>2</w:t>
      </w:r>
      <w:r w:rsidR="0006491B">
        <w:rPr>
          <w:rFonts w:ascii="Times New Roman" w:hAnsi="Times New Roman" w:cs="Times New Roman"/>
          <w:sz w:val="28"/>
          <w:szCs w:val="28"/>
        </w:rPr>
        <w:t>1</w:t>
      </w:r>
      <w:r w:rsidRPr="00A048CE">
        <w:rPr>
          <w:rFonts w:ascii="Times New Roman" w:hAnsi="Times New Roman" w:cs="Times New Roman"/>
          <w:sz w:val="28"/>
          <w:szCs w:val="28"/>
        </w:rPr>
        <w:t>г.</w:t>
      </w: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66EDF" w:rsidRDefault="00566EDF" w:rsidP="00566E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91B" w:rsidRPr="00270AA3" w:rsidRDefault="0006491B" w:rsidP="00CA70F2">
      <w:pPr>
        <w:numPr>
          <w:ilvl w:val="0"/>
          <w:numId w:val="8"/>
        </w:numPr>
        <w:tabs>
          <w:tab w:val="clear" w:pos="153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06491B" w:rsidRPr="00EB6820" w:rsidRDefault="0006491B" w:rsidP="00CA70F2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6820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EB682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B6820" w:rsidRPr="00EB68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B6820" w:rsidRPr="00EB6820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Pr="00EB682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6820" w:rsidRPr="00EB6820">
        <w:rPr>
          <w:rFonts w:ascii="Times New Roman" w:hAnsi="Times New Roman" w:cs="Times New Roman"/>
          <w:sz w:val="28"/>
          <w:szCs w:val="28"/>
        </w:rPr>
        <w:t>е</w:t>
      </w:r>
      <w:r w:rsidRPr="00EB682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6820" w:rsidRPr="00EB6820">
        <w:rPr>
          <w:rFonts w:ascii="Times New Roman" w:hAnsi="Times New Roman" w:cs="Times New Roman"/>
          <w:sz w:val="28"/>
          <w:szCs w:val="28"/>
        </w:rPr>
        <w:t>е»</w:t>
      </w:r>
      <w:r w:rsidRPr="00EB6820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годов» (далее – проект решения) внесен в сельский Совет депутатов </w:t>
      </w:r>
      <w:proofErr w:type="spellStart"/>
      <w:r w:rsidR="00EB6820" w:rsidRPr="00EB6820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Pr="00EB6820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</w:t>
      </w:r>
      <w:r w:rsidR="00125CF6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Pr="00EB6820">
        <w:rPr>
          <w:rFonts w:ascii="Times New Roman" w:hAnsi="Times New Roman" w:cs="Times New Roman"/>
          <w:sz w:val="28"/>
          <w:szCs w:val="28"/>
        </w:rPr>
        <w:t xml:space="preserve"> срок</w:t>
      </w:r>
      <w:r w:rsidR="00125CF6">
        <w:rPr>
          <w:rFonts w:ascii="Times New Roman" w:hAnsi="Times New Roman" w:cs="Times New Roman"/>
          <w:sz w:val="28"/>
          <w:szCs w:val="28"/>
        </w:rPr>
        <w:t>а</w:t>
      </w:r>
      <w:r w:rsidRPr="00EB6820">
        <w:rPr>
          <w:rFonts w:ascii="Times New Roman" w:hAnsi="Times New Roman" w:cs="Times New Roman"/>
          <w:sz w:val="28"/>
          <w:szCs w:val="28"/>
        </w:rPr>
        <w:t>, установленн</w:t>
      </w:r>
      <w:r w:rsidR="00125CF6">
        <w:rPr>
          <w:rFonts w:ascii="Times New Roman" w:hAnsi="Times New Roman" w:cs="Times New Roman"/>
          <w:sz w:val="28"/>
          <w:szCs w:val="28"/>
        </w:rPr>
        <w:t>ого</w:t>
      </w:r>
      <w:r w:rsidRPr="00EB6820">
        <w:rPr>
          <w:rFonts w:ascii="Times New Roman" w:hAnsi="Times New Roman" w:cs="Times New Roman"/>
          <w:sz w:val="28"/>
          <w:szCs w:val="28"/>
        </w:rPr>
        <w:t xml:space="preserve"> ст. </w:t>
      </w:r>
      <w:r w:rsidR="00EB6820" w:rsidRPr="00EB6820">
        <w:rPr>
          <w:rFonts w:ascii="Times New Roman" w:hAnsi="Times New Roman" w:cs="Times New Roman"/>
          <w:sz w:val="28"/>
          <w:szCs w:val="28"/>
        </w:rPr>
        <w:t>16</w:t>
      </w:r>
      <w:r w:rsidRPr="00EB6820">
        <w:rPr>
          <w:rFonts w:ascii="Times New Roman" w:hAnsi="Times New Roman" w:cs="Times New Roman"/>
          <w:sz w:val="28"/>
          <w:szCs w:val="28"/>
        </w:rPr>
        <w:t xml:space="preserve"> </w:t>
      </w:r>
      <w:r w:rsidRPr="00EB6820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 w:rsidR="00EB6820" w:rsidRPr="00EB6820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Pr="00EB6820">
        <w:rPr>
          <w:rFonts w:ascii="Times New Roman" w:hAnsi="Times New Roman" w:cs="Times New Roman"/>
          <w:snapToGrid w:val="0"/>
          <w:sz w:val="28"/>
          <w:szCs w:val="28"/>
        </w:rPr>
        <w:t>.12.2021 года</w:t>
      </w:r>
      <w:r w:rsidR="00125CF6">
        <w:rPr>
          <w:rFonts w:ascii="Times New Roman" w:hAnsi="Times New Roman" w:cs="Times New Roman"/>
          <w:snapToGrid w:val="0"/>
          <w:sz w:val="28"/>
          <w:szCs w:val="28"/>
        </w:rPr>
        <w:t xml:space="preserve"> № 84</w:t>
      </w:r>
      <w:r w:rsidRPr="00EB682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491B" w:rsidRPr="00EB6820" w:rsidRDefault="0006491B" w:rsidP="00CA70F2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6820">
        <w:rPr>
          <w:rFonts w:ascii="Times New Roman" w:hAnsi="Times New Roman" w:cs="Times New Roman"/>
          <w:sz w:val="28"/>
          <w:szCs w:val="28"/>
        </w:rPr>
        <w:tab/>
        <w:t xml:space="preserve">Статьёй 1 проекта решения предусмотрены основные характеристики бюджета (общий объем доходов и расходов)  </w:t>
      </w:r>
      <w:proofErr w:type="spellStart"/>
      <w:r w:rsidR="00EB6820" w:rsidRPr="00EB6820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="00EB6820" w:rsidRPr="00EB6820">
        <w:rPr>
          <w:rFonts w:ascii="Times New Roman" w:hAnsi="Times New Roman" w:cs="Times New Roman"/>
          <w:sz w:val="28"/>
          <w:szCs w:val="28"/>
        </w:rPr>
        <w:t xml:space="preserve"> </w:t>
      </w:r>
      <w:r w:rsidRPr="00EB6820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(далее – местный бюджет), они отличаются от показателей принятых в первом чтении. Общий объем доходов местного бюджета прогнозируется в сумме </w:t>
      </w:r>
      <w:r w:rsidR="00125CF6">
        <w:rPr>
          <w:rFonts w:ascii="Times New Roman" w:hAnsi="Times New Roman" w:cs="Times New Roman"/>
          <w:sz w:val="28"/>
          <w:szCs w:val="28"/>
        </w:rPr>
        <w:t>39</w:t>
      </w:r>
      <w:r w:rsidRPr="00EB6820">
        <w:rPr>
          <w:rFonts w:ascii="Times New Roman" w:hAnsi="Times New Roman" w:cs="Times New Roman"/>
          <w:sz w:val="28"/>
          <w:szCs w:val="28"/>
        </w:rPr>
        <w:t> </w:t>
      </w:r>
      <w:r w:rsidR="00125CF6">
        <w:rPr>
          <w:rFonts w:ascii="Times New Roman" w:hAnsi="Times New Roman" w:cs="Times New Roman"/>
          <w:sz w:val="28"/>
          <w:szCs w:val="28"/>
        </w:rPr>
        <w:t>164</w:t>
      </w:r>
      <w:r w:rsidRPr="00EB6820">
        <w:rPr>
          <w:rFonts w:ascii="Times New Roman" w:hAnsi="Times New Roman" w:cs="Times New Roman"/>
          <w:sz w:val="28"/>
          <w:szCs w:val="28"/>
        </w:rPr>
        <w:t>,</w:t>
      </w:r>
      <w:r w:rsidR="00125CF6">
        <w:rPr>
          <w:rFonts w:ascii="Times New Roman" w:hAnsi="Times New Roman" w:cs="Times New Roman"/>
          <w:sz w:val="28"/>
          <w:szCs w:val="28"/>
        </w:rPr>
        <w:t>93</w:t>
      </w:r>
      <w:r w:rsidRPr="00EB6820">
        <w:rPr>
          <w:rFonts w:ascii="Times New Roman" w:hAnsi="Times New Roman" w:cs="Times New Roman"/>
          <w:sz w:val="28"/>
          <w:szCs w:val="28"/>
        </w:rPr>
        <w:t xml:space="preserve"> т</w:t>
      </w:r>
      <w:r w:rsidRPr="00EB6820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EB6820">
        <w:rPr>
          <w:rFonts w:ascii="Times New Roman" w:hAnsi="Times New Roman" w:cs="Times New Roman"/>
          <w:sz w:val="28"/>
          <w:szCs w:val="28"/>
        </w:rPr>
        <w:t>р</w:t>
      </w:r>
      <w:r w:rsidRPr="00EB6820">
        <w:rPr>
          <w:rFonts w:ascii="Times New Roman" w:hAnsi="Times New Roman" w:cs="Times New Roman"/>
          <w:noProof/>
          <w:sz w:val="28"/>
          <w:szCs w:val="28"/>
        </w:rPr>
        <w:t>ублей, о</w:t>
      </w:r>
      <w:r w:rsidRPr="00EB6820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- </w:t>
      </w:r>
      <w:r w:rsidR="00125CF6">
        <w:rPr>
          <w:rFonts w:ascii="Times New Roman" w:hAnsi="Times New Roman" w:cs="Times New Roman"/>
          <w:sz w:val="28"/>
          <w:szCs w:val="28"/>
        </w:rPr>
        <w:t>39</w:t>
      </w:r>
      <w:r w:rsidRPr="00EB6820">
        <w:rPr>
          <w:rFonts w:ascii="Times New Roman" w:hAnsi="Times New Roman" w:cs="Times New Roman"/>
          <w:sz w:val="28"/>
          <w:szCs w:val="28"/>
        </w:rPr>
        <w:t> </w:t>
      </w:r>
      <w:r w:rsidR="00125CF6">
        <w:rPr>
          <w:rFonts w:ascii="Times New Roman" w:hAnsi="Times New Roman" w:cs="Times New Roman"/>
          <w:sz w:val="28"/>
          <w:szCs w:val="28"/>
        </w:rPr>
        <w:t>164</w:t>
      </w:r>
      <w:r w:rsidRPr="00EB6820">
        <w:rPr>
          <w:rFonts w:ascii="Times New Roman" w:hAnsi="Times New Roman" w:cs="Times New Roman"/>
          <w:sz w:val="28"/>
          <w:szCs w:val="28"/>
        </w:rPr>
        <w:t>,</w:t>
      </w:r>
      <w:r w:rsidR="00125CF6">
        <w:rPr>
          <w:rFonts w:ascii="Times New Roman" w:hAnsi="Times New Roman" w:cs="Times New Roman"/>
          <w:sz w:val="28"/>
          <w:szCs w:val="28"/>
        </w:rPr>
        <w:t>93</w:t>
      </w:r>
      <w:r w:rsidRPr="00EB68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B6820">
        <w:rPr>
          <w:rFonts w:ascii="Times New Roman" w:hAnsi="Times New Roman" w:cs="Times New Roman"/>
          <w:sz w:val="28"/>
          <w:szCs w:val="28"/>
        </w:rPr>
        <w:t>т</w:t>
      </w:r>
      <w:r w:rsidRPr="00EB6820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EB6820">
        <w:rPr>
          <w:rFonts w:ascii="Times New Roman" w:hAnsi="Times New Roman" w:cs="Times New Roman"/>
          <w:sz w:val="28"/>
          <w:szCs w:val="28"/>
        </w:rPr>
        <w:t>р</w:t>
      </w:r>
      <w:r w:rsidRPr="00EB6820">
        <w:rPr>
          <w:rFonts w:ascii="Times New Roman" w:hAnsi="Times New Roman" w:cs="Times New Roman"/>
          <w:noProof/>
          <w:sz w:val="28"/>
          <w:szCs w:val="28"/>
        </w:rPr>
        <w:t>ублей.</w:t>
      </w:r>
    </w:p>
    <w:p w:rsidR="0006491B" w:rsidRPr="00E86AAE" w:rsidRDefault="0006491B" w:rsidP="00CA7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E86AAE">
        <w:rPr>
          <w:rFonts w:ascii="Times New Roman" w:hAnsi="Times New Roman" w:cs="Times New Roman"/>
          <w:sz w:val="28"/>
          <w:szCs w:val="28"/>
        </w:rPr>
        <w:t>местного</w:t>
      </w: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86AAE">
        <w:rPr>
          <w:rFonts w:ascii="Times New Roman" w:hAnsi="Times New Roman" w:cs="Times New Roman"/>
          <w:sz w:val="28"/>
          <w:szCs w:val="28"/>
        </w:rPr>
        <w:t>б</w:t>
      </w: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86AAE">
        <w:rPr>
          <w:rFonts w:ascii="Times New Roman" w:hAnsi="Times New Roman" w:cs="Times New Roman"/>
          <w:sz w:val="28"/>
          <w:szCs w:val="28"/>
        </w:rPr>
        <w:t>н</w:t>
      </w: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86AAE">
        <w:rPr>
          <w:rFonts w:ascii="Times New Roman" w:hAnsi="Times New Roman" w:cs="Times New Roman"/>
          <w:sz w:val="28"/>
          <w:szCs w:val="28"/>
        </w:rPr>
        <w:t>2</w:t>
      </w: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022 </w:t>
      </w:r>
      <w:r w:rsidRPr="00E86AAE">
        <w:rPr>
          <w:rFonts w:ascii="Times New Roman" w:hAnsi="Times New Roman" w:cs="Times New Roman"/>
          <w:sz w:val="28"/>
          <w:szCs w:val="28"/>
        </w:rPr>
        <w:t>год</w:t>
      </w: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86AAE">
        <w:rPr>
          <w:rFonts w:ascii="Times New Roman" w:hAnsi="Times New Roman" w:cs="Times New Roman"/>
          <w:sz w:val="28"/>
          <w:szCs w:val="28"/>
        </w:rPr>
        <w:t>0,00 тыс. р</w:t>
      </w:r>
      <w:r w:rsidRPr="00E86AAE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06491B" w:rsidRDefault="0006491B" w:rsidP="00CA70F2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6A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6AAE">
        <w:rPr>
          <w:rFonts w:ascii="Times New Roman" w:hAnsi="Times New Roman" w:cs="Times New Roman"/>
          <w:sz w:val="28"/>
          <w:szCs w:val="28"/>
        </w:rPr>
        <w:t>В статье 3 проекта решения прописаны основные характеристики бюджета  на 2023 - 2024 годы, они не равны показателям приняты</w:t>
      </w:r>
      <w:r w:rsidR="00125CF6">
        <w:rPr>
          <w:rFonts w:ascii="Times New Roman" w:hAnsi="Times New Roman" w:cs="Times New Roman"/>
          <w:sz w:val="28"/>
          <w:szCs w:val="28"/>
        </w:rPr>
        <w:t>х</w:t>
      </w:r>
      <w:r w:rsidRPr="00E86AAE">
        <w:rPr>
          <w:rFonts w:ascii="Times New Roman" w:hAnsi="Times New Roman" w:cs="Times New Roman"/>
          <w:sz w:val="28"/>
          <w:szCs w:val="28"/>
        </w:rPr>
        <w:t xml:space="preserve"> в первом </w:t>
      </w:r>
      <w:r w:rsidRPr="00E86AAE">
        <w:rPr>
          <w:rFonts w:ascii="Times New Roman" w:hAnsi="Times New Roman" w:cs="Times New Roman"/>
          <w:sz w:val="28"/>
          <w:szCs w:val="28"/>
        </w:rPr>
        <w:lastRenderedPageBreak/>
        <w:t xml:space="preserve">чтении, общий объем доходов местного бюджета на 2023 год прогнозируется </w:t>
      </w:r>
      <w:r w:rsidRPr="00BD479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6AAE" w:rsidRPr="00BD4795">
        <w:rPr>
          <w:rFonts w:ascii="Times New Roman" w:hAnsi="Times New Roman" w:cs="Times New Roman"/>
          <w:sz w:val="28"/>
          <w:szCs w:val="28"/>
        </w:rPr>
        <w:t>3</w:t>
      </w:r>
      <w:r w:rsidRPr="00BD4795">
        <w:rPr>
          <w:rFonts w:ascii="Times New Roman" w:hAnsi="Times New Roman" w:cs="Times New Roman"/>
          <w:sz w:val="28"/>
          <w:szCs w:val="28"/>
        </w:rPr>
        <w:t> </w:t>
      </w:r>
      <w:r w:rsidR="00E86AAE" w:rsidRPr="00BD4795">
        <w:rPr>
          <w:rFonts w:ascii="Times New Roman" w:hAnsi="Times New Roman" w:cs="Times New Roman"/>
          <w:sz w:val="28"/>
          <w:szCs w:val="28"/>
        </w:rPr>
        <w:t>472</w:t>
      </w:r>
      <w:r w:rsidRPr="00BD4795">
        <w:rPr>
          <w:rFonts w:ascii="Times New Roman" w:hAnsi="Times New Roman" w:cs="Times New Roman"/>
          <w:sz w:val="28"/>
          <w:szCs w:val="28"/>
        </w:rPr>
        <w:t>,</w:t>
      </w:r>
      <w:r w:rsidR="00E86AAE" w:rsidRPr="00BD4795">
        <w:rPr>
          <w:rFonts w:ascii="Times New Roman" w:hAnsi="Times New Roman" w:cs="Times New Roman"/>
          <w:sz w:val="28"/>
          <w:szCs w:val="28"/>
        </w:rPr>
        <w:t>66</w:t>
      </w:r>
      <w:r w:rsidRPr="00BD4795">
        <w:rPr>
          <w:rFonts w:ascii="Times New Roman" w:hAnsi="Times New Roman" w:cs="Times New Roman"/>
          <w:sz w:val="28"/>
          <w:szCs w:val="28"/>
        </w:rPr>
        <w:t xml:space="preserve"> т</w:t>
      </w:r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BD4795">
        <w:rPr>
          <w:rFonts w:ascii="Times New Roman" w:hAnsi="Times New Roman" w:cs="Times New Roman"/>
          <w:sz w:val="28"/>
          <w:szCs w:val="28"/>
        </w:rPr>
        <w:t>р</w:t>
      </w:r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ублей, на 2024 год – </w:t>
      </w:r>
      <w:r w:rsidR="00E86AAE" w:rsidRPr="00BD4795">
        <w:rPr>
          <w:rFonts w:ascii="Times New Roman" w:hAnsi="Times New Roman" w:cs="Times New Roman"/>
          <w:noProof/>
          <w:sz w:val="28"/>
          <w:szCs w:val="28"/>
        </w:rPr>
        <w:t>3</w:t>
      </w:r>
      <w:r w:rsidRPr="00BD4795">
        <w:rPr>
          <w:rFonts w:ascii="Times New Roman" w:hAnsi="Times New Roman" w:cs="Times New Roman"/>
          <w:noProof/>
          <w:sz w:val="28"/>
          <w:szCs w:val="28"/>
        </w:rPr>
        <w:t> </w:t>
      </w:r>
      <w:r w:rsidR="00E86AAE" w:rsidRPr="00BD4795">
        <w:rPr>
          <w:rFonts w:ascii="Times New Roman" w:hAnsi="Times New Roman" w:cs="Times New Roman"/>
          <w:noProof/>
          <w:sz w:val="28"/>
          <w:szCs w:val="28"/>
        </w:rPr>
        <w:t>489</w:t>
      </w:r>
      <w:r w:rsidRPr="00BD4795">
        <w:rPr>
          <w:rFonts w:ascii="Times New Roman" w:hAnsi="Times New Roman" w:cs="Times New Roman"/>
          <w:noProof/>
          <w:sz w:val="28"/>
          <w:szCs w:val="28"/>
        </w:rPr>
        <w:t>,</w:t>
      </w:r>
      <w:r w:rsidR="00E86AAE" w:rsidRPr="00BD4795">
        <w:rPr>
          <w:rFonts w:ascii="Times New Roman" w:hAnsi="Times New Roman" w:cs="Times New Roman"/>
          <w:noProof/>
          <w:sz w:val="28"/>
          <w:szCs w:val="28"/>
        </w:rPr>
        <w:t>8</w:t>
      </w:r>
      <w:r w:rsidRPr="00BD4795">
        <w:rPr>
          <w:rFonts w:ascii="Times New Roman" w:hAnsi="Times New Roman" w:cs="Times New Roman"/>
          <w:noProof/>
          <w:sz w:val="28"/>
          <w:szCs w:val="28"/>
        </w:rPr>
        <w:t>1 тыс. рублей, общий</w:t>
      </w:r>
      <w:r w:rsidRPr="00BD479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в 2023 году равен </w:t>
      </w:r>
      <w:r w:rsidR="00E86AAE" w:rsidRPr="00BD4795">
        <w:rPr>
          <w:rFonts w:ascii="Times New Roman" w:hAnsi="Times New Roman" w:cs="Times New Roman"/>
          <w:sz w:val="28"/>
          <w:szCs w:val="28"/>
        </w:rPr>
        <w:t>3</w:t>
      </w:r>
      <w:r w:rsidRPr="00BD4795">
        <w:rPr>
          <w:rFonts w:ascii="Times New Roman" w:hAnsi="Times New Roman" w:cs="Times New Roman"/>
          <w:sz w:val="28"/>
          <w:szCs w:val="28"/>
        </w:rPr>
        <w:t> </w:t>
      </w:r>
      <w:r w:rsidR="00E86AAE" w:rsidRPr="00BD4795">
        <w:rPr>
          <w:rFonts w:ascii="Times New Roman" w:hAnsi="Times New Roman" w:cs="Times New Roman"/>
          <w:sz w:val="28"/>
          <w:szCs w:val="28"/>
        </w:rPr>
        <w:t>472</w:t>
      </w:r>
      <w:r w:rsidRPr="00BD4795">
        <w:rPr>
          <w:rFonts w:ascii="Times New Roman" w:hAnsi="Times New Roman" w:cs="Times New Roman"/>
          <w:sz w:val="28"/>
          <w:szCs w:val="28"/>
        </w:rPr>
        <w:t>,</w:t>
      </w:r>
      <w:r w:rsidR="00E86AAE" w:rsidRPr="00BD4795">
        <w:rPr>
          <w:rFonts w:ascii="Times New Roman" w:hAnsi="Times New Roman" w:cs="Times New Roman"/>
          <w:sz w:val="28"/>
          <w:szCs w:val="28"/>
        </w:rPr>
        <w:t>66</w:t>
      </w:r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D4795">
        <w:rPr>
          <w:rFonts w:ascii="Times New Roman" w:hAnsi="Times New Roman" w:cs="Times New Roman"/>
          <w:sz w:val="28"/>
          <w:szCs w:val="28"/>
        </w:rPr>
        <w:t>т</w:t>
      </w:r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BD4795">
        <w:rPr>
          <w:rFonts w:ascii="Times New Roman" w:hAnsi="Times New Roman" w:cs="Times New Roman"/>
          <w:sz w:val="28"/>
          <w:szCs w:val="28"/>
        </w:rPr>
        <w:t>р</w:t>
      </w:r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ублей, в 2024 году – </w:t>
      </w:r>
      <w:r w:rsidR="00E86AAE" w:rsidRPr="00BD4795">
        <w:rPr>
          <w:rFonts w:ascii="Times New Roman" w:hAnsi="Times New Roman" w:cs="Times New Roman"/>
          <w:noProof/>
          <w:sz w:val="28"/>
          <w:szCs w:val="28"/>
        </w:rPr>
        <w:t>3</w:t>
      </w:r>
      <w:proofErr w:type="gramEnd"/>
      <w:r w:rsidRPr="00BD479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86AAE" w:rsidRPr="00BD4795">
        <w:rPr>
          <w:rFonts w:ascii="Times New Roman" w:hAnsi="Times New Roman" w:cs="Times New Roman"/>
          <w:noProof/>
          <w:sz w:val="28"/>
          <w:szCs w:val="28"/>
        </w:rPr>
        <w:t>489</w:t>
      </w:r>
      <w:r w:rsidRPr="00BD4795">
        <w:rPr>
          <w:rFonts w:ascii="Times New Roman" w:hAnsi="Times New Roman" w:cs="Times New Roman"/>
          <w:noProof/>
          <w:sz w:val="28"/>
          <w:szCs w:val="28"/>
        </w:rPr>
        <w:t>,</w:t>
      </w:r>
      <w:r w:rsidR="00E86AAE" w:rsidRPr="00BD4795">
        <w:rPr>
          <w:rFonts w:ascii="Times New Roman" w:hAnsi="Times New Roman" w:cs="Times New Roman"/>
          <w:noProof/>
          <w:sz w:val="28"/>
          <w:szCs w:val="28"/>
        </w:rPr>
        <w:t>8</w:t>
      </w:r>
      <w:r w:rsidRPr="00BD4795">
        <w:rPr>
          <w:rFonts w:ascii="Times New Roman" w:hAnsi="Times New Roman" w:cs="Times New Roman"/>
          <w:noProof/>
          <w:sz w:val="28"/>
          <w:szCs w:val="28"/>
        </w:rPr>
        <w:t>1 тыс. рублей.</w:t>
      </w:r>
    </w:p>
    <w:p w:rsidR="005C168E" w:rsidRDefault="005C168E" w:rsidP="005C168E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1CAB">
        <w:rPr>
          <w:rFonts w:ascii="Times New Roman" w:hAnsi="Times New Roman" w:cs="Times New Roman"/>
          <w:sz w:val="28"/>
          <w:szCs w:val="28"/>
        </w:rPr>
        <w:t>бщий объем условно утверждаемых расходов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721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721CBD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</w:t>
      </w:r>
      <w:r>
        <w:rPr>
          <w:rFonts w:ascii="Times New Roman" w:hAnsi="Times New Roman" w:cs="Times New Roman"/>
          <w:sz w:val="28"/>
          <w:szCs w:val="28"/>
        </w:rPr>
        <w:t xml:space="preserve"> 166,43 тыс. рублей.</w:t>
      </w:r>
    </w:p>
    <w:p w:rsidR="0006491B" w:rsidRPr="00BD4795" w:rsidRDefault="0006491B" w:rsidP="00CA70F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795">
        <w:rPr>
          <w:rFonts w:ascii="Times New Roman" w:hAnsi="Times New Roman" w:cs="Times New Roman"/>
          <w:sz w:val="28"/>
          <w:szCs w:val="28"/>
        </w:rPr>
        <w:t>Статьёй 5 проекта решения предлагается утвердить:</w:t>
      </w:r>
    </w:p>
    <w:p w:rsidR="0006491B" w:rsidRPr="00BD4795" w:rsidRDefault="0006491B" w:rsidP="00CA70F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795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местного бюджета представлен приложением № 1 к проекту Решения о бюджете, где главным администратором доходов является сельская Администрация </w:t>
      </w:r>
      <w:proofErr w:type="spellStart"/>
      <w:r w:rsidR="00BD4795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Pr="00BD479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6491B" w:rsidRDefault="0006491B" w:rsidP="00CA70F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795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BD4795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BD4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795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="00BD4795" w:rsidRPr="00BD4795">
        <w:rPr>
          <w:rFonts w:ascii="Times New Roman" w:hAnsi="Times New Roman" w:cs="Times New Roman"/>
          <w:sz w:val="28"/>
          <w:szCs w:val="28"/>
        </w:rPr>
        <w:t xml:space="preserve"> </w:t>
      </w:r>
      <w:r w:rsidRPr="00BD4795">
        <w:rPr>
          <w:rFonts w:ascii="Times New Roman" w:hAnsi="Times New Roman" w:cs="Times New Roman"/>
          <w:sz w:val="28"/>
          <w:szCs w:val="28"/>
        </w:rPr>
        <w:t xml:space="preserve">сельского поселения, который представлен приложением № 2 к проекту Решения о бюджете, администратором является сельская Администрация </w:t>
      </w:r>
      <w:proofErr w:type="spellStart"/>
      <w:r w:rsidR="00BD4795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="00BD4795" w:rsidRPr="00BD4795">
        <w:rPr>
          <w:rFonts w:ascii="Times New Roman" w:hAnsi="Times New Roman" w:cs="Times New Roman"/>
          <w:sz w:val="28"/>
          <w:szCs w:val="28"/>
        </w:rPr>
        <w:t xml:space="preserve"> </w:t>
      </w:r>
      <w:r w:rsidRPr="00BD479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66EDF" w:rsidRPr="00C6077B" w:rsidRDefault="00566EDF" w:rsidP="00CA70F2">
      <w:pPr>
        <w:numPr>
          <w:ilvl w:val="0"/>
          <w:numId w:val="8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566EDF" w:rsidRPr="00C6077B" w:rsidRDefault="00566EDF" w:rsidP="00CA70F2">
      <w:pPr>
        <w:numPr>
          <w:ilvl w:val="1"/>
          <w:numId w:val="8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  <w:r w:rsidR="00BD47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EDF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6023">
        <w:rPr>
          <w:rFonts w:ascii="Times New Roman" w:hAnsi="Times New Roman" w:cs="Times New Roman"/>
          <w:sz w:val="28"/>
          <w:szCs w:val="28"/>
          <w:lang w:eastAsia="ja-JP"/>
        </w:rPr>
        <w:t xml:space="preserve">Расходы местного бюджета сформированы в пределах доходов с соблюдением ограничений, установленных Бюджетным кодексом РФ, в соответствии с положением, утвержденным </w:t>
      </w:r>
      <w:r w:rsidR="00A75F4B" w:rsidRPr="003D6023">
        <w:rPr>
          <w:rFonts w:ascii="Times New Roman" w:hAnsi="Times New Roman" w:cs="Times New Roman"/>
          <w:sz w:val="28"/>
          <w:szCs w:val="28"/>
          <w:lang w:eastAsia="ja-JP"/>
        </w:rPr>
        <w:t>распоряжением Главы МО «</w:t>
      </w:r>
      <w:proofErr w:type="spellStart"/>
      <w:r w:rsidR="00A75F4B" w:rsidRPr="003D6023">
        <w:rPr>
          <w:rFonts w:ascii="Times New Roman" w:hAnsi="Times New Roman" w:cs="Times New Roman"/>
          <w:sz w:val="28"/>
          <w:szCs w:val="28"/>
          <w:lang w:eastAsia="ja-JP"/>
        </w:rPr>
        <w:t>Талдинское</w:t>
      </w:r>
      <w:proofErr w:type="spellEnd"/>
      <w:r w:rsidRPr="003D6023">
        <w:rPr>
          <w:rFonts w:ascii="Times New Roman" w:hAnsi="Times New Roman" w:cs="Times New Roman"/>
          <w:sz w:val="28"/>
          <w:szCs w:val="28"/>
          <w:lang w:eastAsia="ja-JP"/>
        </w:rPr>
        <w:t xml:space="preserve"> сельско</w:t>
      </w:r>
      <w:r w:rsidR="00A75F4B" w:rsidRPr="003D6023">
        <w:rPr>
          <w:rFonts w:ascii="Times New Roman" w:hAnsi="Times New Roman" w:cs="Times New Roman"/>
          <w:sz w:val="28"/>
          <w:szCs w:val="28"/>
          <w:lang w:eastAsia="ja-JP"/>
        </w:rPr>
        <w:t>е</w:t>
      </w:r>
      <w:r w:rsidRPr="003D6023">
        <w:rPr>
          <w:rFonts w:ascii="Times New Roman" w:hAnsi="Times New Roman" w:cs="Times New Roman"/>
          <w:sz w:val="28"/>
          <w:szCs w:val="28"/>
          <w:lang w:eastAsia="ja-JP"/>
        </w:rPr>
        <w:t xml:space="preserve"> поселени</w:t>
      </w:r>
      <w:r w:rsidR="00A75F4B" w:rsidRPr="003D6023">
        <w:rPr>
          <w:rFonts w:ascii="Times New Roman" w:hAnsi="Times New Roman" w:cs="Times New Roman"/>
          <w:sz w:val="28"/>
          <w:szCs w:val="28"/>
          <w:lang w:eastAsia="ja-JP"/>
        </w:rPr>
        <w:t>е»</w:t>
      </w:r>
      <w:r w:rsidRPr="003D6023">
        <w:rPr>
          <w:rFonts w:ascii="Times New Roman" w:hAnsi="Times New Roman" w:cs="Times New Roman"/>
          <w:sz w:val="28"/>
          <w:szCs w:val="28"/>
          <w:lang w:eastAsia="ja-JP"/>
        </w:rPr>
        <w:t xml:space="preserve"> от </w:t>
      </w:r>
      <w:r w:rsidR="003D6023" w:rsidRPr="003D6023">
        <w:rPr>
          <w:rFonts w:ascii="Times New Roman" w:hAnsi="Times New Roman" w:cs="Times New Roman"/>
          <w:sz w:val="28"/>
          <w:szCs w:val="28"/>
          <w:lang w:eastAsia="ja-JP"/>
        </w:rPr>
        <w:t>12</w:t>
      </w:r>
      <w:r w:rsidRPr="003D6023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A75F4B" w:rsidRPr="003D6023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3D6023" w:rsidRPr="003D6023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3D6023">
        <w:rPr>
          <w:rFonts w:ascii="Times New Roman" w:hAnsi="Times New Roman" w:cs="Times New Roman"/>
          <w:sz w:val="28"/>
          <w:szCs w:val="28"/>
          <w:lang w:eastAsia="ja-JP"/>
        </w:rPr>
        <w:t>.201</w:t>
      </w:r>
      <w:r w:rsidR="003D6023" w:rsidRPr="003D6023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3D6023">
        <w:rPr>
          <w:rFonts w:ascii="Times New Roman" w:hAnsi="Times New Roman" w:cs="Times New Roman"/>
          <w:sz w:val="28"/>
          <w:szCs w:val="28"/>
          <w:lang w:eastAsia="ja-JP"/>
        </w:rPr>
        <w:t xml:space="preserve"> № </w:t>
      </w:r>
      <w:r w:rsidR="003D6023" w:rsidRPr="003D6023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505193" w:rsidRPr="003D6023"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Pr="003D6023">
        <w:rPr>
          <w:rFonts w:ascii="Times New Roman" w:hAnsi="Times New Roman" w:cs="Times New Roman"/>
          <w:sz w:val="28"/>
          <w:szCs w:val="28"/>
          <w:lang w:eastAsia="ja-JP"/>
        </w:rPr>
        <w:t xml:space="preserve"> «О порядке и методике планирования</w:t>
      </w:r>
      <w:r w:rsidRPr="003D6023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3D6023">
        <w:rPr>
          <w:rFonts w:ascii="Times New Roman" w:hAnsi="Times New Roman" w:cs="Times New Roman"/>
          <w:sz w:val="28"/>
          <w:szCs w:val="28"/>
          <w:lang w:eastAsia="ja-JP"/>
        </w:rPr>
        <w:t xml:space="preserve">бюджетных ассигнований бюджета </w:t>
      </w:r>
      <w:r w:rsidR="003D6023">
        <w:rPr>
          <w:rFonts w:ascii="Times New Roman" w:hAnsi="Times New Roman" w:cs="Times New Roman"/>
          <w:sz w:val="28"/>
          <w:szCs w:val="28"/>
          <w:lang w:eastAsia="ja-JP"/>
        </w:rPr>
        <w:t>МО</w:t>
      </w:r>
      <w:r w:rsidR="00505193" w:rsidRPr="003D602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D6023">
        <w:rPr>
          <w:rFonts w:ascii="Times New Roman" w:hAnsi="Times New Roman" w:cs="Times New Roman"/>
          <w:sz w:val="28"/>
          <w:szCs w:val="28"/>
          <w:lang w:eastAsia="ja-JP"/>
        </w:rPr>
        <w:t>«</w:t>
      </w:r>
      <w:proofErr w:type="spellStart"/>
      <w:r w:rsidR="00505193" w:rsidRPr="003D6023">
        <w:rPr>
          <w:rFonts w:ascii="Times New Roman" w:hAnsi="Times New Roman" w:cs="Times New Roman"/>
          <w:sz w:val="28"/>
          <w:szCs w:val="28"/>
          <w:lang w:eastAsia="ja-JP"/>
        </w:rPr>
        <w:t>Талдинско</w:t>
      </w:r>
      <w:r w:rsidR="003D6023">
        <w:rPr>
          <w:rFonts w:ascii="Times New Roman" w:hAnsi="Times New Roman" w:cs="Times New Roman"/>
          <w:sz w:val="28"/>
          <w:szCs w:val="28"/>
          <w:lang w:eastAsia="ja-JP"/>
        </w:rPr>
        <w:t>е</w:t>
      </w:r>
      <w:proofErr w:type="spellEnd"/>
      <w:r w:rsidRPr="003D6023">
        <w:rPr>
          <w:rFonts w:ascii="Times New Roman" w:hAnsi="Times New Roman" w:cs="Times New Roman"/>
          <w:sz w:val="28"/>
          <w:szCs w:val="28"/>
          <w:lang w:eastAsia="ja-JP"/>
        </w:rPr>
        <w:t xml:space="preserve"> сельско</w:t>
      </w:r>
      <w:r w:rsidR="003D6023">
        <w:rPr>
          <w:rFonts w:ascii="Times New Roman" w:hAnsi="Times New Roman" w:cs="Times New Roman"/>
          <w:sz w:val="28"/>
          <w:szCs w:val="28"/>
          <w:lang w:eastAsia="ja-JP"/>
        </w:rPr>
        <w:t>е</w:t>
      </w:r>
      <w:r w:rsidR="00505193" w:rsidRPr="003D6023">
        <w:rPr>
          <w:rFonts w:ascii="Times New Roman" w:hAnsi="Times New Roman" w:cs="Times New Roman"/>
          <w:sz w:val="28"/>
          <w:szCs w:val="28"/>
          <w:lang w:eastAsia="ja-JP"/>
        </w:rPr>
        <w:t xml:space="preserve"> поселени</w:t>
      </w:r>
      <w:r w:rsidR="003D6023">
        <w:rPr>
          <w:rFonts w:ascii="Times New Roman" w:hAnsi="Times New Roman" w:cs="Times New Roman"/>
          <w:sz w:val="28"/>
          <w:szCs w:val="28"/>
          <w:lang w:eastAsia="ja-JP"/>
        </w:rPr>
        <w:t>е»</w:t>
      </w:r>
      <w:r w:rsidR="00505193" w:rsidRPr="003D602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D6023">
        <w:rPr>
          <w:rFonts w:ascii="Times New Roman" w:hAnsi="Times New Roman" w:cs="Times New Roman"/>
          <w:sz w:val="28"/>
          <w:szCs w:val="28"/>
          <w:lang w:eastAsia="ja-JP"/>
        </w:rPr>
        <w:t>РА</w:t>
      </w:r>
      <w:r w:rsidRPr="003D6023">
        <w:rPr>
          <w:rFonts w:ascii="Times New Roman" w:hAnsi="Times New Roman" w:cs="Times New Roman"/>
          <w:sz w:val="28"/>
          <w:szCs w:val="28"/>
          <w:lang w:eastAsia="ja-JP"/>
        </w:rPr>
        <w:t xml:space="preserve"> на очередной финансовый год и плановый период».</w:t>
      </w:r>
    </w:p>
    <w:p w:rsidR="007E0DC7" w:rsidRPr="00A341B6" w:rsidRDefault="007E0DC7" w:rsidP="00CA70F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F86F9F"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порядком утвержденным приказом Минфина России от 06.06.2019 № 85н (</w:t>
      </w:r>
      <w:r w:rsidR="00BD4795"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ред. от </w:t>
      </w:r>
      <w:r w:rsidR="00BD4795">
        <w:rPr>
          <w:rFonts w:ascii="Times New Roman" w:hAnsi="Times New Roman" w:cs="Times New Roman"/>
          <w:sz w:val="28"/>
          <w:szCs w:val="28"/>
          <w:lang w:eastAsia="ja-JP"/>
        </w:rPr>
        <w:t>29</w:t>
      </w:r>
      <w:r w:rsidR="00BD4795" w:rsidRPr="00463062">
        <w:rPr>
          <w:rFonts w:ascii="Times New Roman" w:hAnsi="Times New Roman" w:cs="Times New Roman"/>
          <w:sz w:val="28"/>
          <w:szCs w:val="28"/>
          <w:lang w:eastAsia="ja-JP"/>
        </w:rPr>
        <w:t>.0</w:t>
      </w:r>
      <w:r w:rsidR="00BD4795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="00BD4795" w:rsidRPr="00463062">
        <w:rPr>
          <w:rFonts w:ascii="Times New Roman" w:hAnsi="Times New Roman" w:cs="Times New Roman"/>
          <w:sz w:val="28"/>
          <w:szCs w:val="28"/>
          <w:lang w:eastAsia="ja-JP"/>
        </w:rPr>
        <w:t>.20</w:t>
      </w:r>
      <w:r w:rsidR="00BD4795">
        <w:rPr>
          <w:rFonts w:ascii="Times New Roman" w:hAnsi="Times New Roman" w:cs="Times New Roman"/>
          <w:sz w:val="28"/>
          <w:szCs w:val="28"/>
          <w:lang w:eastAsia="ja-JP"/>
        </w:rPr>
        <w:t>21</w:t>
      </w:r>
      <w:r w:rsidRPr="00F86F9F">
        <w:rPr>
          <w:rFonts w:ascii="Times New Roman" w:hAnsi="Times New Roman" w:cs="Times New Roman"/>
          <w:sz w:val="28"/>
          <w:szCs w:val="28"/>
          <w:lang w:eastAsia="ja-JP"/>
        </w:rPr>
        <w:t xml:space="preserve">),  </w:t>
      </w:r>
      <w:r w:rsidRPr="00F86F9F">
        <w:rPr>
          <w:rFonts w:ascii="Times New Roman" w:hAnsi="Times New Roman" w:cs="Times New Roman"/>
          <w:sz w:val="28"/>
          <w:szCs w:val="28"/>
        </w:rPr>
        <w:t xml:space="preserve">Указаниями о порядке </w:t>
      </w:r>
      <w:proofErr w:type="gramStart"/>
      <w:r w:rsidRPr="00F86F9F">
        <w:rPr>
          <w:rFonts w:ascii="Times New Roman" w:hAnsi="Times New Roman" w:cs="Times New Roman"/>
          <w:sz w:val="28"/>
          <w:szCs w:val="28"/>
        </w:rPr>
        <w:t>применения кодов целевых статей расходов бюджета</w:t>
      </w:r>
      <w:proofErr w:type="gramEnd"/>
      <w:r w:rsidRPr="00F86F9F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F86F9F">
        <w:rPr>
          <w:rFonts w:ascii="Times New Roman" w:eastAsia="Calibri" w:hAnsi="Times New Roman" w:cs="Times New Roman"/>
          <w:sz w:val="28"/>
          <w:szCs w:val="28"/>
        </w:rPr>
        <w:t>Талдинского</w:t>
      </w:r>
      <w:proofErr w:type="spellEnd"/>
      <w:r w:rsidRPr="00F86F9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 от </w:t>
      </w:r>
      <w:r w:rsidR="00BD4795">
        <w:rPr>
          <w:rFonts w:ascii="Times New Roman" w:eastAsia="Calibri" w:hAnsi="Times New Roman" w:cs="Times New Roman"/>
          <w:sz w:val="28"/>
          <w:szCs w:val="28"/>
        </w:rPr>
        <w:t>0</w:t>
      </w:r>
      <w:r w:rsidRPr="00F86F9F">
        <w:rPr>
          <w:rFonts w:ascii="Times New Roman" w:eastAsia="Calibri" w:hAnsi="Times New Roman" w:cs="Times New Roman"/>
          <w:sz w:val="28"/>
          <w:szCs w:val="28"/>
        </w:rPr>
        <w:t>2.1</w:t>
      </w:r>
      <w:r w:rsidR="00BD4795">
        <w:rPr>
          <w:rFonts w:ascii="Times New Roman" w:eastAsia="Calibri" w:hAnsi="Times New Roman" w:cs="Times New Roman"/>
          <w:sz w:val="28"/>
          <w:szCs w:val="28"/>
        </w:rPr>
        <w:t>1</w:t>
      </w:r>
      <w:r w:rsidRPr="00F86F9F">
        <w:rPr>
          <w:rFonts w:ascii="Times New Roman" w:eastAsia="Calibri" w:hAnsi="Times New Roman" w:cs="Times New Roman"/>
          <w:sz w:val="28"/>
          <w:szCs w:val="28"/>
        </w:rPr>
        <w:t>.20</w:t>
      </w:r>
      <w:r w:rsidR="008043C4">
        <w:rPr>
          <w:rFonts w:ascii="Times New Roman" w:eastAsia="Calibri" w:hAnsi="Times New Roman" w:cs="Times New Roman"/>
          <w:sz w:val="28"/>
          <w:szCs w:val="28"/>
        </w:rPr>
        <w:t>2</w:t>
      </w:r>
      <w:r w:rsidR="00BD4795">
        <w:rPr>
          <w:rFonts w:ascii="Times New Roman" w:eastAsia="Calibri" w:hAnsi="Times New Roman" w:cs="Times New Roman"/>
          <w:sz w:val="28"/>
          <w:szCs w:val="28"/>
        </w:rPr>
        <w:t>1</w:t>
      </w:r>
      <w:r w:rsidRPr="00F86F9F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BD4795">
        <w:rPr>
          <w:rFonts w:ascii="Times New Roman" w:eastAsia="Calibri" w:hAnsi="Times New Roman" w:cs="Times New Roman"/>
          <w:sz w:val="28"/>
          <w:szCs w:val="28"/>
        </w:rPr>
        <w:t>1</w:t>
      </w:r>
      <w:r w:rsidRPr="00F86F9F">
        <w:rPr>
          <w:rFonts w:ascii="Times New Roman" w:hAnsi="Times New Roman" w:cs="Times New Roman"/>
          <w:sz w:val="28"/>
          <w:szCs w:val="28"/>
          <w:lang w:eastAsia="ja-JP"/>
        </w:rPr>
        <w:t xml:space="preserve">.  </w:t>
      </w:r>
    </w:p>
    <w:p w:rsidR="00566EDF" w:rsidRDefault="00566EDF" w:rsidP="00CA70F2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505193" w:rsidRDefault="00505193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B962E2">
        <w:rPr>
          <w:rFonts w:ascii="Times New Roman" w:hAnsi="Times New Roman" w:cs="Times New Roman"/>
          <w:sz w:val="28"/>
          <w:szCs w:val="28"/>
          <w:lang w:eastAsia="ja-JP"/>
        </w:rPr>
        <w:t xml:space="preserve">Согласно ст. 136 Бюджетного кодекса Российской Федерации расходы на содержание органов местного самоуправления не превышают норматив формирования </w:t>
      </w:r>
      <w:proofErr w:type="gramStart"/>
      <w:r w:rsidRPr="00B962E2">
        <w:rPr>
          <w:rFonts w:ascii="Times New Roman" w:hAnsi="Times New Roman" w:cs="Times New Roman"/>
          <w:sz w:val="28"/>
          <w:szCs w:val="28"/>
          <w:lang w:eastAsia="ja-JP"/>
        </w:rPr>
        <w:t>расходов</w:t>
      </w:r>
      <w:proofErr w:type="gramEnd"/>
      <w:r w:rsidRPr="00B962E2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396.</w:t>
      </w:r>
    </w:p>
    <w:p w:rsidR="00673903" w:rsidRDefault="00673903" w:rsidP="00673903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нарушении</w:t>
      </w:r>
      <w:r>
        <w:rPr>
          <w:rFonts w:ascii="Times New Roman" w:hAnsi="Times New Roman" w:cs="Times New Roman"/>
          <w:sz w:val="28"/>
          <w:szCs w:val="28"/>
        </w:rPr>
        <w:t xml:space="preserve"> нормы п. 3 ст. 184.1 БК РФ</w:t>
      </w:r>
      <w:r w:rsidRPr="003C1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1CAB">
        <w:rPr>
          <w:rFonts w:ascii="Times New Roman" w:hAnsi="Times New Roman" w:cs="Times New Roman"/>
          <w:sz w:val="28"/>
          <w:szCs w:val="28"/>
        </w:rPr>
        <w:t>бщий объем условно утверждаемых расходов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721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721CBD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73903" w:rsidRPr="005C168E" w:rsidRDefault="00673903" w:rsidP="006739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 w:rsidRPr="00FF0A46">
        <w:rPr>
          <w:rFonts w:ascii="Times New Roman" w:hAnsi="Times New Roman" w:cs="Times New Roman"/>
          <w:sz w:val="28"/>
          <w:szCs w:val="28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</w:t>
      </w:r>
      <w:r w:rsidRPr="005C168E">
        <w:rPr>
          <w:rFonts w:ascii="Times New Roman" w:hAnsi="Times New Roman" w:cs="Times New Roman"/>
          <w:sz w:val="28"/>
          <w:szCs w:val="28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</w:t>
      </w:r>
      <w:proofErr w:type="gramEnd"/>
      <w:r w:rsidRPr="005C168E">
        <w:rPr>
          <w:rFonts w:ascii="Times New Roman" w:hAnsi="Times New Roman" w:cs="Times New Roman"/>
          <w:sz w:val="28"/>
          <w:szCs w:val="28"/>
        </w:rPr>
        <w:t xml:space="preserve">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AE4941" w:rsidRPr="001E54F3" w:rsidRDefault="00AE4941" w:rsidP="00CA70F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E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долга, расходы резервного фонда на финансовое обеспечение непредвиденных расходов </w:t>
      </w:r>
      <w:r w:rsidRPr="00A048CE">
        <w:rPr>
          <w:rFonts w:ascii="Times New Roman" w:hAnsi="Times New Roman" w:cs="Times New Roman"/>
          <w:noProof/>
          <w:sz w:val="28"/>
          <w:szCs w:val="28"/>
        </w:rPr>
        <w:t>в объеме 1,00 тыс. рублей ежегодно,</w:t>
      </w:r>
      <w:r w:rsidRPr="00A048CE">
        <w:rPr>
          <w:rFonts w:ascii="Times New Roman" w:hAnsi="Times New Roman" w:cs="Times New Roman"/>
          <w:sz w:val="28"/>
          <w:szCs w:val="28"/>
        </w:rPr>
        <w:t xml:space="preserve"> установлены с соблюдением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законодательства.</w:t>
      </w:r>
    </w:p>
    <w:p w:rsidR="00566EDF" w:rsidRPr="00C6077B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</w:t>
      </w:r>
      <w:r w:rsidR="00B8784E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BD4795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BD4795">
        <w:rPr>
          <w:rFonts w:ascii="Times New Roman" w:hAnsi="Times New Roman" w:cs="Times New Roman"/>
          <w:sz w:val="28"/>
          <w:szCs w:val="28"/>
          <w:lang w:eastAsia="ja-JP"/>
        </w:rPr>
        <w:t>39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BD4795">
        <w:rPr>
          <w:rFonts w:ascii="Times New Roman" w:hAnsi="Times New Roman" w:cs="Times New Roman"/>
          <w:sz w:val="28"/>
          <w:szCs w:val="28"/>
          <w:lang w:eastAsia="ja-JP"/>
        </w:rPr>
        <w:t>164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BD4795">
        <w:rPr>
          <w:rFonts w:ascii="Times New Roman" w:hAnsi="Times New Roman" w:cs="Times New Roman"/>
          <w:sz w:val="28"/>
          <w:szCs w:val="28"/>
          <w:lang w:eastAsia="ja-JP"/>
        </w:rPr>
        <w:t>93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B8784E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BD4795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BA7663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BD4795">
        <w:rPr>
          <w:rFonts w:ascii="Times New Roman" w:hAnsi="Times New Roman" w:cs="Times New Roman"/>
          <w:sz w:val="28"/>
          <w:szCs w:val="28"/>
          <w:lang w:eastAsia="ja-JP"/>
        </w:rPr>
        <w:t>472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BA7663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A42325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202</w:t>
      </w:r>
      <w:r w:rsidR="00A42325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BA7663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A42325">
        <w:rPr>
          <w:rFonts w:ascii="Times New Roman" w:hAnsi="Times New Roman" w:cs="Times New Roman"/>
          <w:sz w:val="28"/>
          <w:szCs w:val="28"/>
          <w:lang w:eastAsia="ja-JP"/>
        </w:rPr>
        <w:t>489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A42325">
        <w:rPr>
          <w:rFonts w:ascii="Times New Roman" w:hAnsi="Times New Roman" w:cs="Times New Roman"/>
          <w:sz w:val="28"/>
          <w:szCs w:val="28"/>
          <w:lang w:eastAsia="ja-JP"/>
        </w:rPr>
        <w:t>81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566EDF" w:rsidRPr="00C6077B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</w:t>
      </w:r>
      <w:r w:rsidR="00B8784E">
        <w:rPr>
          <w:rFonts w:ascii="Times New Roman" w:hAnsi="Times New Roman" w:cs="Times New Roman"/>
          <w:sz w:val="28"/>
          <w:szCs w:val="28"/>
        </w:rPr>
        <w:t>2</w:t>
      </w:r>
      <w:r w:rsidR="00A42325">
        <w:rPr>
          <w:rFonts w:ascii="Times New Roman" w:hAnsi="Times New Roman" w:cs="Times New Roman"/>
          <w:sz w:val="28"/>
          <w:szCs w:val="28"/>
        </w:rPr>
        <w:t>2</w:t>
      </w:r>
      <w:r w:rsidR="0050519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D2D80">
        <w:rPr>
          <w:rFonts w:ascii="Times New Roman" w:hAnsi="Times New Roman" w:cs="Times New Roman"/>
          <w:sz w:val="28"/>
          <w:szCs w:val="28"/>
        </w:rPr>
        <w:t>2</w:t>
      </w:r>
      <w:r w:rsidR="00A42325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и 20</w:t>
      </w:r>
      <w:r w:rsidR="00505193">
        <w:rPr>
          <w:rFonts w:ascii="Times New Roman" w:hAnsi="Times New Roman" w:cs="Times New Roman"/>
          <w:sz w:val="28"/>
          <w:szCs w:val="28"/>
        </w:rPr>
        <w:t>2</w:t>
      </w:r>
      <w:r w:rsidR="00A42325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представлен в таблице</w:t>
      </w:r>
    </w:p>
    <w:p w:rsidR="00566EDF" w:rsidRPr="00C6077B" w:rsidRDefault="00566EDF" w:rsidP="00CA70F2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566EDF" w:rsidRPr="00C6077B" w:rsidTr="007D4792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6EDF" w:rsidRPr="00C6077B" w:rsidRDefault="00566EDF" w:rsidP="00CA70F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 w:rsidR="00BA7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3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7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3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3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051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3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66EDF" w:rsidRPr="00C6077B" w:rsidTr="007D4792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CA7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CA7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CA7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CA7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CA7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7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3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</w:t>
            </w:r>
            <w:r w:rsidR="00B87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3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3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8784E"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A423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37735F" w:rsidP="00CA7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423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66EDF"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3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66EDF" w:rsidRPr="00C6077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566EDF" w:rsidRPr="00C6077B" w:rsidTr="007D479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66EDF" w:rsidRPr="00C6077B" w:rsidTr="00E90DCF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A42325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A42325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39 164,93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A42325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A42325" w:rsidP="00CA70F2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3 489,81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A42325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A42325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A42325" w:rsidP="00CA70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</w:tbl>
    <w:p w:rsidR="00E8435D" w:rsidRDefault="00E8435D" w:rsidP="00CA70F2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EDF" w:rsidRDefault="00566EDF" w:rsidP="00CA70F2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9CC">
        <w:rPr>
          <w:rFonts w:ascii="Times New Roman" w:hAnsi="Times New Roman" w:cs="Times New Roman"/>
          <w:sz w:val="28"/>
          <w:szCs w:val="28"/>
        </w:rPr>
        <w:t xml:space="preserve">Согласно данным таблицы наблюдается </w:t>
      </w:r>
      <w:r w:rsidR="000A4116" w:rsidRPr="005D09CC">
        <w:rPr>
          <w:rFonts w:ascii="Times New Roman" w:hAnsi="Times New Roman" w:cs="Times New Roman"/>
          <w:sz w:val="28"/>
          <w:szCs w:val="28"/>
        </w:rPr>
        <w:t>у</w:t>
      </w:r>
      <w:r w:rsidR="00A42325">
        <w:rPr>
          <w:rFonts w:ascii="Times New Roman" w:hAnsi="Times New Roman" w:cs="Times New Roman"/>
          <w:sz w:val="28"/>
          <w:szCs w:val="28"/>
        </w:rPr>
        <w:t>величение</w:t>
      </w:r>
      <w:r w:rsidRPr="005D09CC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="000A4116" w:rsidRPr="005D09CC">
        <w:rPr>
          <w:rFonts w:ascii="Times New Roman" w:hAnsi="Times New Roman" w:cs="Times New Roman"/>
          <w:bCs/>
          <w:sz w:val="28"/>
          <w:szCs w:val="28"/>
        </w:rPr>
        <w:t>местного бюджета на 20</w:t>
      </w:r>
      <w:r w:rsidR="00B8784E">
        <w:rPr>
          <w:rFonts w:ascii="Times New Roman" w:hAnsi="Times New Roman" w:cs="Times New Roman"/>
          <w:bCs/>
          <w:sz w:val="28"/>
          <w:szCs w:val="28"/>
        </w:rPr>
        <w:t>2</w:t>
      </w:r>
      <w:r w:rsidR="00A42325">
        <w:rPr>
          <w:rFonts w:ascii="Times New Roman" w:hAnsi="Times New Roman" w:cs="Times New Roman"/>
          <w:bCs/>
          <w:sz w:val="28"/>
          <w:szCs w:val="28"/>
        </w:rPr>
        <w:t>2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</w:t>
      </w:r>
      <w:r w:rsidR="00FB33A4">
        <w:rPr>
          <w:rFonts w:ascii="Times New Roman" w:hAnsi="Times New Roman" w:cs="Times New Roman"/>
          <w:bCs/>
          <w:sz w:val="28"/>
          <w:szCs w:val="28"/>
        </w:rPr>
        <w:t>2</w:t>
      </w:r>
      <w:r w:rsidR="00A42325">
        <w:rPr>
          <w:rFonts w:ascii="Times New Roman" w:hAnsi="Times New Roman" w:cs="Times New Roman"/>
          <w:bCs/>
          <w:sz w:val="28"/>
          <w:szCs w:val="28"/>
        </w:rPr>
        <w:t>1</w:t>
      </w:r>
      <w:r w:rsidR="000A4116" w:rsidRPr="005D09CC">
        <w:rPr>
          <w:rFonts w:ascii="Times New Roman" w:hAnsi="Times New Roman" w:cs="Times New Roman"/>
          <w:bCs/>
          <w:sz w:val="28"/>
          <w:szCs w:val="28"/>
        </w:rPr>
        <w:t xml:space="preserve"> года на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 сумм</w:t>
      </w:r>
      <w:r w:rsidR="000A4116" w:rsidRPr="005D09CC">
        <w:rPr>
          <w:rFonts w:ascii="Times New Roman" w:hAnsi="Times New Roman" w:cs="Times New Roman"/>
          <w:bCs/>
          <w:sz w:val="28"/>
          <w:szCs w:val="28"/>
        </w:rPr>
        <w:t>у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2325">
        <w:rPr>
          <w:rFonts w:ascii="Times New Roman" w:hAnsi="Times New Roman" w:cs="Times New Roman"/>
          <w:bCs/>
          <w:sz w:val="28"/>
          <w:szCs w:val="28"/>
        </w:rPr>
        <w:t>+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42325">
        <w:rPr>
          <w:rFonts w:ascii="Times New Roman" w:hAnsi="Times New Roman" w:cs="Times New Roman"/>
          <w:bCs/>
          <w:sz w:val="28"/>
          <w:szCs w:val="28"/>
        </w:rPr>
        <w:t>34</w:t>
      </w:r>
      <w:r w:rsidR="00CB5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325">
        <w:rPr>
          <w:rFonts w:ascii="Times New Roman" w:hAnsi="Times New Roman" w:cs="Times New Roman"/>
          <w:bCs/>
          <w:sz w:val="28"/>
          <w:szCs w:val="28"/>
        </w:rPr>
        <w:t>333</w:t>
      </w:r>
      <w:r w:rsidR="000A4116" w:rsidRPr="005D09CC">
        <w:rPr>
          <w:rFonts w:ascii="Times New Roman" w:hAnsi="Times New Roman" w:cs="Times New Roman"/>
          <w:bCs/>
          <w:sz w:val="28"/>
          <w:szCs w:val="28"/>
        </w:rPr>
        <w:t>,</w:t>
      </w:r>
      <w:r w:rsidR="00A42325">
        <w:rPr>
          <w:rFonts w:ascii="Times New Roman" w:hAnsi="Times New Roman" w:cs="Times New Roman"/>
          <w:bCs/>
          <w:sz w:val="28"/>
          <w:szCs w:val="28"/>
        </w:rPr>
        <w:t>11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Pr="005D09CC">
        <w:rPr>
          <w:rFonts w:ascii="Times New Roman" w:hAnsi="Times New Roman" w:cs="Times New Roman"/>
          <w:sz w:val="28"/>
          <w:szCs w:val="28"/>
        </w:rPr>
        <w:t>«</w:t>
      </w:r>
      <w:r w:rsidR="00A42325">
        <w:rPr>
          <w:rFonts w:ascii="Times New Roman" w:hAnsi="Times New Roman" w:cs="Times New Roman"/>
          <w:sz w:val="28"/>
          <w:szCs w:val="28"/>
        </w:rPr>
        <w:t>+</w:t>
      </w:r>
      <w:r w:rsidRPr="005D09CC">
        <w:rPr>
          <w:rFonts w:ascii="Times New Roman" w:hAnsi="Times New Roman" w:cs="Times New Roman"/>
          <w:sz w:val="28"/>
          <w:szCs w:val="28"/>
        </w:rPr>
        <w:t xml:space="preserve">» </w:t>
      </w:r>
      <w:r w:rsidR="00A42325">
        <w:rPr>
          <w:rFonts w:ascii="Times New Roman" w:hAnsi="Times New Roman" w:cs="Times New Roman"/>
          <w:sz w:val="28"/>
          <w:szCs w:val="28"/>
        </w:rPr>
        <w:t>710</w:t>
      </w:r>
      <w:r w:rsidR="000A4116" w:rsidRPr="005D09CC">
        <w:rPr>
          <w:rFonts w:ascii="Times New Roman" w:hAnsi="Times New Roman" w:cs="Times New Roman"/>
          <w:sz w:val="28"/>
          <w:szCs w:val="28"/>
        </w:rPr>
        <w:t>,</w:t>
      </w:r>
      <w:r w:rsidR="00A42325">
        <w:rPr>
          <w:rFonts w:ascii="Times New Roman" w:hAnsi="Times New Roman" w:cs="Times New Roman"/>
          <w:sz w:val="28"/>
          <w:szCs w:val="28"/>
        </w:rPr>
        <w:t>6</w:t>
      </w:r>
      <w:r w:rsidR="000A4116" w:rsidRPr="005D09CC">
        <w:rPr>
          <w:rFonts w:ascii="Times New Roman" w:hAnsi="Times New Roman" w:cs="Times New Roman"/>
          <w:sz w:val="28"/>
          <w:szCs w:val="28"/>
        </w:rPr>
        <w:t>%, в 20</w:t>
      </w:r>
      <w:r w:rsidR="005D09CC">
        <w:rPr>
          <w:rFonts w:ascii="Times New Roman" w:hAnsi="Times New Roman" w:cs="Times New Roman"/>
          <w:sz w:val="28"/>
          <w:szCs w:val="28"/>
        </w:rPr>
        <w:t>2</w:t>
      </w:r>
      <w:r w:rsidR="00A42325">
        <w:rPr>
          <w:rFonts w:ascii="Times New Roman" w:hAnsi="Times New Roman" w:cs="Times New Roman"/>
          <w:sz w:val="28"/>
          <w:szCs w:val="28"/>
        </w:rPr>
        <w:t>3</w:t>
      </w:r>
      <w:r w:rsidRPr="005D09CC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</w:t>
      </w:r>
      <w:r w:rsidR="00B8784E">
        <w:rPr>
          <w:rFonts w:ascii="Times New Roman" w:hAnsi="Times New Roman" w:cs="Times New Roman"/>
          <w:sz w:val="28"/>
          <w:szCs w:val="28"/>
        </w:rPr>
        <w:t>2</w:t>
      </w:r>
      <w:r w:rsidR="00A42325">
        <w:rPr>
          <w:rFonts w:ascii="Times New Roman" w:hAnsi="Times New Roman" w:cs="Times New Roman"/>
          <w:sz w:val="28"/>
          <w:szCs w:val="28"/>
        </w:rPr>
        <w:t>2</w:t>
      </w:r>
      <w:r w:rsidRPr="005D09CC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A42325">
        <w:rPr>
          <w:rFonts w:ascii="Times New Roman" w:hAnsi="Times New Roman" w:cs="Times New Roman"/>
          <w:sz w:val="28"/>
          <w:szCs w:val="28"/>
        </w:rPr>
        <w:t>35</w:t>
      </w:r>
      <w:r w:rsidR="00FB33A4">
        <w:rPr>
          <w:rFonts w:ascii="Times New Roman" w:hAnsi="Times New Roman" w:cs="Times New Roman"/>
          <w:sz w:val="28"/>
          <w:szCs w:val="28"/>
        </w:rPr>
        <w:t xml:space="preserve"> </w:t>
      </w:r>
      <w:r w:rsidR="00A42325">
        <w:rPr>
          <w:rFonts w:ascii="Times New Roman" w:hAnsi="Times New Roman" w:cs="Times New Roman"/>
          <w:sz w:val="28"/>
          <w:szCs w:val="28"/>
        </w:rPr>
        <w:t>692</w:t>
      </w:r>
      <w:r w:rsidR="000A4116" w:rsidRPr="005D09CC">
        <w:rPr>
          <w:rFonts w:ascii="Times New Roman" w:hAnsi="Times New Roman" w:cs="Times New Roman"/>
          <w:sz w:val="28"/>
          <w:szCs w:val="28"/>
        </w:rPr>
        <w:t>,</w:t>
      </w:r>
      <w:r w:rsidR="00A42325">
        <w:rPr>
          <w:rFonts w:ascii="Times New Roman" w:hAnsi="Times New Roman" w:cs="Times New Roman"/>
          <w:sz w:val="28"/>
          <w:szCs w:val="28"/>
        </w:rPr>
        <w:t>27</w:t>
      </w:r>
      <w:r w:rsidRPr="005D09CC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A42325">
        <w:rPr>
          <w:rFonts w:ascii="Times New Roman" w:hAnsi="Times New Roman" w:cs="Times New Roman"/>
          <w:sz w:val="28"/>
          <w:szCs w:val="28"/>
        </w:rPr>
        <w:t>91</w:t>
      </w:r>
      <w:r w:rsidR="000A4116" w:rsidRPr="005D09CC">
        <w:rPr>
          <w:rFonts w:ascii="Times New Roman" w:hAnsi="Times New Roman" w:cs="Times New Roman"/>
          <w:sz w:val="28"/>
          <w:szCs w:val="28"/>
        </w:rPr>
        <w:t>,</w:t>
      </w:r>
      <w:r w:rsidR="00FB33A4">
        <w:rPr>
          <w:rFonts w:ascii="Times New Roman" w:hAnsi="Times New Roman" w:cs="Times New Roman"/>
          <w:sz w:val="28"/>
          <w:szCs w:val="28"/>
        </w:rPr>
        <w:t>1</w:t>
      </w:r>
      <w:r w:rsidR="000A4116" w:rsidRPr="005D09CC">
        <w:rPr>
          <w:rFonts w:ascii="Times New Roman" w:hAnsi="Times New Roman" w:cs="Times New Roman"/>
          <w:sz w:val="28"/>
          <w:szCs w:val="28"/>
        </w:rPr>
        <w:t>%),  202</w:t>
      </w:r>
      <w:r w:rsidR="00A42325">
        <w:rPr>
          <w:rFonts w:ascii="Times New Roman" w:hAnsi="Times New Roman" w:cs="Times New Roman"/>
          <w:sz w:val="28"/>
          <w:szCs w:val="28"/>
        </w:rPr>
        <w:t>4</w:t>
      </w:r>
      <w:r w:rsidRPr="005D09CC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6F73BE">
        <w:rPr>
          <w:rFonts w:ascii="Times New Roman" w:hAnsi="Times New Roman" w:cs="Times New Roman"/>
          <w:sz w:val="28"/>
          <w:szCs w:val="28"/>
        </w:rPr>
        <w:t>2</w:t>
      </w:r>
      <w:r w:rsidR="00A42325">
        <w:rPr>
          <w:rFonts w:ascii="Times New Roman" w:hAnsi="Times New Roman" w:cs="Times New Roman"/>
          <w:sz w:val="28"/>
          <w:szCs w:val="28"/>
        </w:rPr>
        <w:t>3</w:t>
      </w:r>
      <w:r w:rsidRPr="005D09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33A4">
        <w:rPr>
          <w:rFonts w:ascii="Times New Roman" w:hAnsi="Times New Roman" w:cs="Times New Roman"/>
          <w:sz w:val="28"/>
          <w:szCs w:val="28"/>
        </w:rPr>
        <w:t>увеличение</w:t>
      </w:r>
      <w:r w:rsidRPr="005D09CC">
        <w:rPr>
          <w:rFonts w:ascii="Times New Roman" w:hAnsi="Times New Roman" w:cs="Times New Roman"/>
          <w:sz w:val="28"/>
          <w:szCs w:val="28"/>
        </w:rPr>
        <w:t xml:space="preserve"> расходов на «</w:t>
      </w:r>
      <w:r w:rsidR="00FB33A4">
        <w:rPr>
          <w:rFonts w:ascii="Times New Roman" w:hAnsi="Times New Roman" w:cs="Times New Roman"/>
          <w:sz w:val="28"/>
          <w:szCs w:val="28"/>
        </w:rPr>
        <w:t>+</w:t>
      </w:r>
      <w:r w:rsidRPr="005D09CC">
        <w:rPr>
          <w:rFonts w:ascii="Times New Roman" w:hAnsi="Times New Roman" w:cs="Times New Roman"/>
          <w:sz w:val="28"/>
          <w:szCs w:val="28"/>
        </w:rPr>
        <w:t xml:space="preserve">» </w:t>
      </w:r>
      <w:r w:rsidR="006D20A0">
        <w:rPr>
          <w:rFonts w:ascii="Times New Roman" w:hAnsi="Times New Roman" w:cs="Times New Roman"/>
          <w:sz w:val="28"/>
          <w:szCs w:val="28"/>
        </w:rPr>
        <w:t>17</w:t>
      </w:r>
      <w:r w:rsidRPr="005D09CC">
        <w:rPr>
          <w:rFonts w:ascii="Times New Roman" w:hAnsi="Times New Roman" w:cs="Times New Roman"/>
          <w:sz w:val="28"/>
          <w:szCs w:val="28"/>
        </w:rPr>
        <w:t>,</w:t>
      </w:r>
      <w:r w:rsidR="00425BA2">
        <w:rPr>
          <w:rFonts w:ascii="Times New Roman" w:hAnsi="Times New Roman" w:cs="Times New Roman"/>
          <w:sz w:val="28"/>
          <w:szCs w:val="28"/>
        </w:rPr>
        <w:t>1</w:t>
      </w:r>
      <w:r w:rsidR="006D20A0">
        <w:rPr>
          <w:rFonts w:ascii="Times New Roman" w:hAnsi="Times New Roman" w:cs="Times New Roman"/>
          <w:sz w:val="28"/>
          <w:szCs w:val="28"/>
        </w:rPr>
        <w:t>5</w:t>
      </w:r>
      <w:r w:rsidRPr="005D09CC"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FB33A4">
        <w:rPr>
          <w:rFonts w:ascii="Times New Roman" w:hAnsi="Times New Roman" w:cs="Times New Roman"/>
          <w:sz w:val="28"/>
          <w:szCs w:val="28"/>
        </w:rPr>
        <w:t>+</w:t>
      </w:r>
      <w:r w:rsidRPr="005D09CC">
        <w:rPr>
          <w:rFonts w:ascii="Times New Roman" w:hAnsi="Times New Roman" w:cs="Times New Roman"/>
          <w:sz w:val="28"/>
          <w:szCs w:val="28"/>
        </w:rPr>
        <w:t>» 0,</w:t>
      </w:r>
      <w:r w:rsidR="006D20A0">
        <w:rPr>
          <w:rFonts w:ascii="Times New Roman" w:hAnsi="Times New Roman" w:cs="Times New Roman"/>
          <w:sz w:val="28"/>
          <w:szCs w:val="28"/>
        </w:rPr>
        <w:t>5</w:t>
      </w:r>
      <w:r w:rsidRPr="005D09CC">
        <w:rPr>
          <w:rFonts w:ascii="Times New Roman" w:hAnsi="Times New Roman" w:cs="Times New Roman"/>
          <w:sz w:val="28"/>
          <w:szCs w:val="28"/>
        </w:rPr>
        <w:t>%) .</w:t>
      </w:r>
      <w:r w:rsidRPr="00C607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66EDF" w:rsidRPr="0085730B" w:rsidRDefault="00566EDF" w:rsidP="00CA70F2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730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2.2. </w:t>
      </w:r>
      <w:r w:rsidRPr="0085730B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566EDF" w:rsidRDefault="00566EDF" w:rsidP="00CA70F2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0A4116" w:rsidRPr="000A4116" w:rsidRDefault="000A4116" w:rsidP="00CA70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</w:t>
      </w:r>
      <w:r w:rsidR="00425BA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рублей</w:t>
      </w:r>
    </w:p>
    <w:tbl>
      <w:tblPr>
        <w:tblW w:w="95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276"/>
        <w:gridCol w:w="993"/>
        <w:gridCol w:w="1134"/>
        <w:gridCol w:w="1134"/>
        <w:gridCol w:w="885"/>
        <w:gridCol w:w="990"/>
        <w:gridCol w:w="750"/>
      </w:tblGrid>
      <w:tr w:rsidR="00566EDF" w:rsidRPr="001B48CF" w:rsidTr="00E90DCF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CA70F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66EDF" w:rsidRPr="001B48CF" w:rsidTr="00E90DCF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CA70F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B33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20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5B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20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4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20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CA70F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0A4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D2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5B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20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4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20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A41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20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66EDF" w:rsidRPr="001B48CF" w:rsidTr="00E90DCF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FB33A4" w:rsidRPr="001B48CF" w:rsidTr="00E90DC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9C0E83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9C0E83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C0E83">
              <w:rPr>
                <w:rFonts w:ascii="Times New Roman" w:hAnsi="Times New Roman" w:cs="Times New Roman"/>
                <w:sz w:val="18"/>
                <w:szCs w:val="18"/>
              </w:rPr>
              <w:t>Общегосударствен-ные</w:t>
            </w:r>
            <w:proofErr w:type="spellEnd"/>
            <w:proofErr w:type="gramEnd"/>
            <w:r w:rsidRPr="009C0E83">
              <w:rPr>
                <w:rFonts w:ascii="Times New Roman" w:hAnsi="Times New Roman" w:cs="Times New Roman"/>
                <w:sz w:val="18"/>
                <w:szCs w:val="18"/>
              </w:rPr>
              <w:t xml:space="preserve">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9C0E83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9C0E83" w:rsidRDefault="00B16D7B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9C0E83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9C0E83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2 823,42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9C0E83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9C0E83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33A4" w:rsidRPr="001B48CF" w:rsidTr="00E90DC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B16D7B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145,20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  <w:tr w:rsidR="00FB33A4" w:rsidRPr="001B48CF" w:rsidTr="00E90DCF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B16D7B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33A4" w:rsidRPr="001B48CF" w:rsidTr="00E90DCF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B16D7B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33A4" w:rsidRPr="001B48CF" w:rsidTr="00E90DCF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B16D7B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29B3" w:rsidRPr="001B48CF" w:rsidTr="00E90DCF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9B3" w:rsidRPr="00811F5A" w:rsidRDefault="001C29B3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9B3" w:rsidRPr="00811F5A" w:rsidRDefault="001C29B3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9B3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9B3" w:rsidRDefault="00B16D7B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9B3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9B3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B3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B3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B3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33A4" w:rsidRPr="001B48CF" w:rsidTr="00E90DC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B16D7B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34 584,92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33A4" w:rsidRPr="001B48CF" w:rsidTr="00DD44F6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A4" w:rsidRPr="00811F5A" w:rsidRDefault="00B16D7B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33A4" w:rsidRPr="001B48CF" w:rsidTr="00E90DCF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B16D7B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252,42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7C24BE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7C24BE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</w:tr>
      <w:tr w:rsidR="00FB33A4" w:rsidRPr="001B48CF" w:rsidTr="00E90DCF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FB33A4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FB33A4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B93DA3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166,43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FB33A4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FB33A4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7C24BE" w:rsidP="00CA70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</w:tr>
      <w:tr w:rsidR="00FB33A4" w:rsidRPr="001B48CF" w:rsidTr="00E90D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FB33A4" w:rsidP="00CA70F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FB33A4" w:rsidP="00CA70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F5A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4 831,82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39 164,93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3 472,66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3 489,81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810,6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4" w:rsidRPr="00811F5A" w:rsidRDefault="006D20A0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</w:tr>
    </w:tbl>
    <w:p w:rsidR="00566EDF" w:rsidRPr="00381E6E" w:rsidRDefault="00566EDF" w:rsidP="00CA70F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E6E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="00004B4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381E6E">
        <w:rPr>
          <w:rFonts w:ascii="Times New Roman" w:hAnsi="Times New Roman" w:cs="Times New Roman"/>
          <w:sz w:val="28"/>
          <w:szCs w:val="28"/>
        </w:rPr>
        <w:t xml:space="preserve">занимает раздел </w:t>
      </w:r>
      <w:r w:rsidR="00004B48">
        <w:rPr>
          <w:rFonts w:ascii="Times New Roman" w:hAnsi="Times New Roman" w:cs="Times New Roman"/>
          <w:sz w:val="28"/>
          <w:szCs w:val="28"/>
        </w:rPr>
        <w:t>0800 «</w:t>
      </w:r>
      <w:r w:rsidR="00004B48" w:rsidRPr="00004B48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004B48">
        <w:rPr>
          <w:rFonts w:ascii="Times New Roman" w:hAnsi="Times New Roman" w:cs="Times New Roman"/>
          <w:sz w:val="28"/>
          <w:szCs w:val="28"/>
        </w:rPr>
        <w:t xml:space="preserve">» который составляет 88,3% (строительство СДК в с. </w:t>
      </w:r>
      <w:proofErr w:type="spellStart"/>
      <w:r w:rsidR="00004B48">
        <w:rPr>
          <w:rFonts w:ascii="Times New Roman" w:hAnsi="Times New Roman" w:cs="Times New Roman"/>
          <w:sz w:val="28"/>
          <w:szCs w:val="28"/>
        </w:rPr>
        <w:t>Сугаш</w:t>
      </w:r>
      <w:proofErr w:type="spellEnd"/>
      <w:r w:rsidR="00004B48">
        <w:rPr>
          <w:rFonts w:ascii="Times New Roman" w:hAnsi="Times New Roman" w:cs="Times New Roman"/>
          <w:sz w:val="28"/>
          <w:szCs w:val="28"/>
        </w:rPr>
        <w:t>), в 2023, 2024  годах раздел</w:t>
      </w:r>
      <w:r w:rsidR="00004B48" w:rsidRPr="00381E6E">
        <w:rPr>
          <w:rFonts w:ascii="Times New Roman" w:hAnsi="Times New Roman" w:cs="Times New Roman"/>
          <w:sz w:val="28"/>
          <w:szCs w:val="28"/>
        </w:rPr>
        <w:t xml:space="preserve"> </w:t>
      </w:r>
      <w:r w:rsidRPr="00381E6E">
        <w:rPr>
          <w:rFonts w:ascii="Times New Roman" w:hAnsi="Times New Roman" w:cs="Times New Roman"/>
          <w:sz w:val="28"/>
          <w:szCs w:val="28"/>
        </w:rPr>
        <w:t xml:space="preserve">01 «Общегосударственные вопросы» </w:t>
      </w:r>
      <w:r w:rsidR="00D51BFC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381E6E">
        <w:rPr>
          <w:rFonts w:ascii="Times New Roman" w:hAnsi="Times New Roman" w:cs="Times New Roman"/>
          <w:sz w:val="28"/>
          <w:szCs w:val="28"/>
        </w:rPr>
        <w:t xml:space="preserve"> </w:t>
      </w:r>
      <w:r w:rsidR="00004B48">
        <w:rPr>
          <w:rFonts w:ascii="Times New Roman" w:hAnsi="Times New Roman" w:cs="Times New Roman"/>
          <w:sz w:val="28"/>
          <w:szCs w:val="28"/>
        </w:rPr>
        <w:t>81</w:t>
      </w:r>
      <w:r w:rsidR="002E728D" w:rsidRPr="00381E6E">
        <w:rPr>
          <w:rFonts w:ascii="Times New Roman" w:hAnsi="Times New Roman" w:cs="Times New Roman"/>
          <w:sz w:val="28"/>
          <w:szCs w:val="28"/>
        </w:rPr>
        <w:t>,</w:t>
      </w:r>
      <w:r w:rsidR="00004B48">
        <w:rPr>
          <w:rFonts w:ascii="Times New Roman" w:hAnsi="Times New Roman" w:cs="Times New Roman"/>
          <w:sz w:val="28"/>
          <w:szCs w:val="28"/>
        </w:rPr>
        <w:t>3</w:t>
      </w:r>
      <w:r w:rsidR="002E728D" w:rsidRPr="00381E6E">
        <w:rPr>
          <w:rFonts w:ascii="Times New Roman" w:hAnsi="Times New Roman" w:cs="Times New Roman"/>
          <w:sz w:val="28"/>
          <w:szCs w:val="28"/>
        </w:rPr>
        <w:t xml:space="preserve">%, </w:t>
      </w:r>
      <w:r w:rsidRPr="00381E6E">
        <w:rPr>
          <w:rFonts w:ascii="Times New Roman" w:hAnsi="Times New Roman" w:cs="Times New Roman"/>
          <w:sz w:val="28"/>
          <w:szCs w:val="28"/>
        </w:rPr>
        <w:t xml:space="preserve"> </w:t>
      </w:r>
      <w:r w:rsidR="00004B48">
        <w:rPr>
          <w:rFonts w:ascii="Times New Roman" w:hAnsi="Times New Roman" w:cs="Times New Roman"/>
          <w:sz w:val="28"/>
          <w:szCs w:val="28"/>
        </w:rPr>
        <w:t>80</w:t>
      </w:r>
      <w:r w:rsidR="002274A4" w:rsidRPr="00381E6E">
        <w:rPr>
          <w:rFonts w:ascii="Times New Roman" w:hAnsi="Times New Roman" w:cs="Times New Roman"/>
          <w:sz w:val="28"/>
          <w:szCs w:val="28"/>
        </w:rPr>
        <w:t>,</w:t>
      </w:r>
      <w:r w:rsidR="00004B48">
        <w:rPr>
          <w:rFonts w:ascii="Times New Roman" w:hAnsi="Times New Roman" w:cs="Times New Roman"/>
          <w:sz w:val="28"/>
          <w:szCs w:val="28"/>
        </w:rPr>
        <w:t>9% соответственно</w:t>
      </w:r>
      <w:r w:rsidRPr="00381E6E">
        <w:rPr>
          <w:rFonts w:ascii="Times New Roman" w:hAnsi="Times New Roman" w:cs="Times New Roman"/>
          <w:sz w:val="28"/>
          <w:szCs w:val="28"/>
        </w:rPr>
        <w:t xml:space="preserve">,  </w:t>
      </w:r>
      <w:r w:rsidR="00D51BFC">
        <w:rPr>
          <w:rFonts w:ascii="Times New Roman" w:hAnsi="Times New Roman" w:cs="Times New Roman"/>
          <w:sz w:val="28"/>
          <w:szCs w:val="28"/>
        </w:rPr>
        <w:t xml:space="preserve">по </w:t>
      </w:r>
      <w:r w:rsidRPr="00381E6E">
        <w:rPr>
          <w:rFonts w:ascii="Times New Roman" w:hAnsi="Times New Roman" w:cs="Times New Roman"/>
          <w:sz w:val="28"/>
          <w:szCs w:val="28"/>
        </w:rPr>
        <w:t>раздел</w:t>
      </w:r>
      <w:r w:rsidR="00D51BFC">
        <w:rPr>
          <w:rFonts w:ascii="Times New Roman" w:hAnsi="Times New Roman" w:cs="Times New Roman"/>
          <w:sz w:val="28"/>
          <w:szCs w:val="28"/>
        </w:rPr>
        <w:t>у</w:t>
      </w:r>
      <w:r w:rsidRPr="00381E6E"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</w:t>
      </w:r>
      <w:r w:rsidR="00004B4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381E6E">
        <w:rPr>
          <w:rFonts w:ascii="Times New Roman" w:hAnsi="Times New Roman" w:cs="Times New Roman"/>
          <w:sz w:val="28"/>
          <w:szCs w:val="28"/>
        </w:rPr>
        <w:t xml:space="preserve">- </w:t>
      </w:r>
      <w:r w:rsidR="00DD44F6" w:rsidRPr="00381E6E">
        <w:rPr>
          <w:rFonts w:ascii="Times New Roman" w:hAnsi="Times New Roman" w:cs="Times New Roman"/>
          <w:sz w:val="28"/>
          <w:szCs w:val="28"/>
        </w:rPr>
        <w:t>2</w:t>
      </w:r>
      <w:r w:rsidR="00FE1E3F" w:rsidRPr="00381E6E">
        <w:rPr>
          <w:rFonts w:ascii="Times New Roman" w:hAnsi="Times New Roman" w:cs="Times New Roman"/>
          <w:sz w:val="28"/>
          <w:szCs w:val="28"/>
        </w:rPr>
        <w:t>,</w:t>
      </w:r>
      <w:r w:rsidR="00004B48">
        <w:rPr>
          <w:rFonts w:ascii="Times New Roman" w:hAnsi="Times New Roman" w:cs="Times New Roman"/>
          <w:sz w:val="28"/>
          <w:szCs w:val="28"/>
        </w:rPr>
        <w:t>4</w:t>
      </w:r>
      <w:r w:rsidRPr="00381E6E">
        <w:rPr>
          <w:rFonts w:ascii="Times New Roman" w:hAnsi="Times New Roman" w:cs="Times New Roman"/>
          <w:sz w:val="28"/>
          <w:szCs w:val="28"/>
        </w:rPr>
        <w:t xml:space="preserve">%, </w:t>
      </w:r>
      <w:r w:rsidR="00004B48">
        <w:rPr>
          <w:rFonts w:ascii="Times New Roman" w:hAnsi="Times New Roman" w:cs="Times New Roman"/>
          <w:sz w:val="28"/>
          <w:szCs w:val="28"/>
        </w:rPr>
        <w:t>2023 и 2024 годах - 9</w:t>
      </w:r>
      <w:r w:rsidR="00FE1E3F" w:rsidRPr="00381E6E">
        <w:rPr>
          <w:rFonts w:ascii="Times New Roman" w:hAnsi="Times New Roman" w:cs="Times New Roman"/>
          <w:sz w:val="28"/>
          <w:szCs w:val="28"/>
        </w:rPr>
        <w:t>,</w:t>
      </w:r>
      <w:r w:rsidR="00004B48">
        <w:rPr>
          <w:rFonts w:ascii="Times New Roman" w:hAnsi="Times New Roman" w:cs="Times New Roman"/>
          <w:sz w:val="28"/>
          <w:szCs w:val="28"/>
        </w:rPr>
        <w:t>3</w:t>
      </w:r>
      <w:r w:rsidRPr="00381E6E">
        <w:rPr>
          <w:rFonts w:ascii="Times New Roman" w:hAnsi="Times New Roman" w:cs="Times New Roman"/>
          <w:sz w:val="28"/>
          <w:szCs w:val="28"/>
        </w:rPr>
        <w:t xml:space="preserve">%, </w:t>
      </w:r>
      <w:r w:rsidR="00004B48">
        <w:rPr>
          <w:rFonts w:ascii="Times New Roman" w:hAnsi="Times New Roman" w:cs="Times New Roman"/>
          <w:sz w:val="28"/>
          <w:szCs w:val="28"/>
        </w:rPr>
        <w:t>7</w:t>
      </w:r>
      <w:r w:rsidR="00FE1E3F" w:rsidRPr="00381E6E">
        <w:rPr>
          <w:rFonts w:ascii="Times New Roman" w:hAnsi="Times New Roman" w:cs="Times New Roman"/>
          <w:sz w:val="28"/>
          <w:szCs w:val="28"/>
        </w:rPr>
        <w:t>,</w:t>
      </w:r>
      <w:r w:rsidR="00004B48">
        <w:rPr>
          <w:rFonts w:ascii="Times New Roman" w:hAnsi="Times New Roman" w:cs="Times New Roman"/>
          <w:sz w:val="28"/>
          <w:szCs w:val="28"/>
        </w:rPr>
        <w:t>2</w:t>
      </w:r>
      <w:r w:rsidR="00FE1E3F" w:rsidRPr="00381E6E">
        <w:rPr>
          <w:rFonts w:ascii="Times New Roman" w:hAnsi="Times New Roman" w:cs="Times New Roman"/>
          <w:sz w:val="28"/>
          <w:szCs w:val="28"/>
        </w:rPr>
        <w:t>%</w:t>
      </w:r>
      <w:r w:rsidRPr="00381E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6EDF" w:rsidRPr="00381E6E" w:rsidRDefault="00566EDF" w:rsidP="00CA70F2">
      <w:pPr>
        <w:numPr>
          <w:ilvl w:val="1"/>
          <w:numId w:val="10"/>
        </w:num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1E6E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566EDF" w:rsidRPr="00381E6E" w:rsidRDefault="00566EDF" w:rsidP="00CA70F2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соответствии с </w:t>
      </w:r>
      <w:r w:rsidRPr="00381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</w:t>
      </w:r>
      <w:r w:rsidR="0085730B"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51BF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81158"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85730B"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51BF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</w:t>
      </w:r>
      <w:r w:rsidR="00A81158"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51BF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 w:rsidR="00A81158" w:rsidRPr="00381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</w:t>
      </w:r>
      <w:r w:rsidR="00A81158" w:rsidRPr="00381E6E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381E6E"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в </w:t>
      </w:r>
      <w:proofErr w:type="spellStart"/>
      <w:r w:rsidR="004652FE" w:rsidRPr="00381E6E">
        <w:rPr>
          <w:rFonts w:ascii="Times New Roman" w:eastAsia="Calibri" w:hAnsi="Times New Roman" w:cs="Times New Roman"/>
          <w:sz w:val="28"/>
          <w:szCs w:val="28"/>
        </w:rPr>
        <w:t>Талдинском</w:t>
      </w:r>
      <w:proofErr w:type="spellEnd"/>
      <w:r w:rsidRPr="00381E6E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</w:t>
      </w:r>
      <w:r w:rsidR="0085730B" w:rsidRPr="00381E6E">
        <w:rPr>
          <w:rFonts w:ascii="Times New Roman" w:eastAsia="Calibri" w:hAnsi="Times New Roman" w:cs="Times New Roman"/>
          <w:sz w:val="28"/>
          <w:szCs w:val="28"/>
        </w:rPr>
        <w:t>19</w:t>
      </w:r>
      <w:r w:rsidRPr="00381E6E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D51BFC">
        <w:rPr>
          <w:rFonts w:ascii="Times New Roman" w:eastAsia="Calibri" w:hAnsi="Times New Roman" w:cs="Times New Roman"/>
          <w:sz w:val="28"/>
          <w:szCs w:val="28"/>
        </w:rPr>
        <w:t>4</w:t>
      </w:r>
      <w:r w:rsidRPr="00381E6E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566EDF" w:rsidRPr="00F96826" w:rsidRDefault="00566EDF" w:rsidP="00CA70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>П</w:t>
      </w:r>
      <w:r w:rsidR="002274A4">
        <w:rPr>
          <w:rFonts w:ascii="Times New Roman" w:eastAsia="Calibri" w:hAnsi="Times New Roman" w:cs="Times New Roman"/>
          <w:sz w:val="28"/>
          <w:szCs w:val="28"/>
        </w:rPr>
        <w:t>а</w:t>
      </w:r>
      <w:r w:rsidRPr="00F96826">
        <w:rPr>
          <w:rFonts w:ascii="Times New Roman" w:eastAsia="Calibri" w:hAnsi="Times New Roman" w:cs="Times New Roman"/>
          <w:sz w:val="28"/>
          <w:szCs w:val="28"/>
        </w:rPr>
        <w:t>спорт содерж</w:t>
      </w:r>
      <w:r w:rsidR="0085730B">
        <w:rPr>
          <w:rFonts w:ascii="Times New Roman" w:eastAsia="Calibri" w:hAnsi="Times New Roman" w:cs="Times New Roman"/>
          <w:sz w:val="28"/>
          <w:szCs w:val="28"/>
        </w:rPr>
        <w:t>и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B37CB9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</w:t>
      </w:r>
      <w:r w:rsidR="00A81158">
        <w:rPr>
          <w:rFonts w:ascii="Times New Roman" w:hAnsi="Times New Roman" w:cs="Times New Roman"/>
          <w:bCs/>
          <w:sz w:val="28"/>
          <w:szCs w:val="28"/>
        </w:rPr>
        <w:t>ию муниципальн</w:t>
      </w:r>
      <w:r w:rsidR="00E97282">
        <w:rPr>
          <w:rFonts w:ascii="Times New Roman" w:hAnsi="Times New Roman" w:cs="Times New Roman"/>
          <w:bCs/>
          <w:sz w:val="28"/>
          <w:szCs w:val="28"/>
        </w:rPr>
        <w:t>ой</w:t>
      </w:r>
      <w:r w:rsidR="00A81158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E97282">
        <w:rPr>
          <w:rFonts w:ascii="Times New Roman" w:hAnsi="Times New Roman" w:cs="Times New Roman"/>
          <w:bCs/>
          <w:sz w:val="28"/>
          <w:szCs w:val="28"/>
        </w:rPr>
        <w:t>ы</w:t>
      </w:r>
      <w:r w:rsidR="00A81158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EB3876">
        <w:rPr>
          <w:rFonts w:ascii="Times New Roman" w:hAnsi="Times New Roman" w:cs="Times New Roman"/>
          <w:bCs/>
          <w:sz w:val="28"/>
          <w:szCs w:val="28"/>
        </w:rPr>
        <w:t>2</w:t>
      </w:r>
      <w:r w:rsidR="00D51BFC">
        <w:rPr>
          <w:rFonts w:ascii="Times New Roman" w:hAnsi="Times New Roman" w:cs="Times New Roman"/>
          <w:bCs/>
          <w:sz w:val="28"/>
          <w:szCs w:val="28"/>
        </w:rPr>
        <w:t>2</w:t>
      </w:r>
      <w:r w:rsidR="00A81158">
        <w:rPr>
          <w:rFonts w:ascii="Times New Roman" w:hAnsi="Times New Roman" w:cs="Times New Roman"/>
          <w:bCs/>
          <w:sz w:val="28"/>
          <w:szCs w:val="28"/>
        </w:rPr>
        <w:t> - 202</w:t>
      </w:r>
      <w:r w:rsidR="00D51BFC">
        <w:rPr>
          <w:rFonts w:ascii="Times New Roman" w:hAnsi="Times New Roman" w:cs="Times New Roman"/>
          <w:bCs/>
          <w:sz w:val="28"/>
          <w:szCs w:val="28"/>
        </w:rPr>
        <w:t>4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годах п</w:t>
      </w:r>
      <w:r w:rsidR="00B37CB9">
        <w:rPr>
          <w:rFonts w:ascii="Times New Roman" w:hAnsi="Times New Roman" w:cs="Times New Roman"/>
          <w:bCs/>
          <w:sz w:val="28"/>
          <w:szCs w:val="28"/>
        </w:rPr>
        <w:t>редставлены в следующей таблице:</w:t>
      </w:r>
    </w:p>
    <w:p w:rsidR="00566EDF" w:rsidRPr="00F96826" w:rsidRDefault="00566EDF" w:rsidP="00CA70F2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566EDF" w:rsidRPr="00F96826" w:rsidTr="007D4792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EDF" w:rsidRPr="00F96826" w:rsidTr="007D4792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38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B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B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811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B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38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B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B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811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B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38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B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B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A81158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51B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66EDF"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66EDF" w:rsidRPr="00F96826" w:rsidTr="007D4792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66EDF" w:rsidRPr="00F96826" w:rsidTr="00E90D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E97282" w:rsidP="00CA70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DF" w:rsidRPr="00CC17A2" w:rsidRDefault="00566EDF" w:rsidP="003F1C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 w:rsidR="004652FE">
              <w:rPr>
                <w:rFonts w:ascii="Times New Roman" w:eastAsia="Calibri" w:hAnsi="Times New Roman" w:cs="Times New Roman"/>
                <w:sz w:val="16"/>
                <w:szCs w:val="16"/>
              </w:rPr>
              <w:t>Талдинском</w:t>
            </w:r>
            <w:proofErr w:type="spellEnd"/>
            <w:r w:rsidR="004652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>сельском поселении на 20</w:t>
            </w:r>
            <w:r w:rsidR="003F1CCF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202</w:t>
            </w:r>
            <w:r w:rsidR="003F1CC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D51BFC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37 322,90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D51BFC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3 456,60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D51BFC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3 473,80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35 918,63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431,33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-1 404,27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-3 025,27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-3 113,94</w:t>
            </w:r>
          </w:p>
        </w:tc>
      </w:tr>
      <w:tr w:rsidR="00677597" w:rsidRPr="00677597" w:rsidTr="007D4792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7" w:rsidRPr="00677597" w:rsidRDefault="00677597" w:rsidP="00C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7" w:rsidRPr="00677597" w:rsidRDefault="00677597" w:rsidP="00CA70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597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37 322,90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3 456,60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597" w:rsidRPr="00677597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3 473,80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35 918,63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597" w:rsidRPr="00677597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431,33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359,86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-1 404,27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597" w:rsidRPr="00677597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-3 025,27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C94CAE" w:rsidP="00CA70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-3 113,94</w:t>
            </w:r>
          </w:p>
        </w:tc>
      </w:tr>
    </w:tbl>
    <w:p w:rsidR="00566EDF" w:rsidRPr="00677597" w:rsidRDefault="00566EDF" w:rsidP="00CA70F2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566EDF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D9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="001C2B83" w:rsidRPr="00FE46D9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Pr="00FE46D9"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 w:rsidR="0012788C" w:rsidRPr="00FE46D9">
        <w:rPr>
          <w:rFonts w:ascii="Times New Roman" w:hAnsi="Times New Roman" w:cs="Times New Roman"/>
          <w:sz w:val="28"/>
          <w:szCs w:val="28"/>
        </w:rPr>
        <w:t>2</w:t>
      </w:r>
      <w:r w:rsidR="00C94CAE">
        <w:rPr>
          <w:rFonts w:ascii="Times New Roman" w:hAnsi="Times New Roman" w:cs="Times New Roman"/>
          <w:sz w:val="28"/>
          <w:szCs w:val="28"/>
        </w:rPr>
        <w:t>2</w:t>
      </w:r>
      <w:r w:rsidRPr="00FE46D9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C94CAE">
        <w:rPr>
          <w:rFonts w:ascii="Times New Roman" w:hAnsi="Times New Roman" w:cs="Times New Roman"/>
          <w:sz w:val="28"/>
          <w:szCs w:val="28"/>
        </w:rPr>
        <w:t>35</w:t>
      </w:r>
      <w:r w:rsidR="00677597" w:rsidRPr="00FE46D9">
        <w:rPr>
          <w:rFonts w:ascii="Times New Roman" w:hAnsi="Times New Roman" w:cs="Times New Roman"/>
          <w:sz w:val="28"/>
          <w:szCs w:val="28"/>
        </w:rPr>
        <w:t xml:space="preserve"> </w:t>
      </w:r>
      <w:r w:rsidR="00C94CAE">
        <w:rPr>
          <w:rFonts w:ascii="Times New Roman" w:hAnsi="Times New Roman" w:cs="Times New Roman"/>
          <w:sz w:val="28"/>
          <w:szCs w:val="28"/>
        </w:rPr>
        <w:t>918</w:t>
      </w:r>
      <w:r w:rsidR="00674CA5" w:rsidRPr="00FE46D9">
        <w:rPr>
          <w:rFonts w:ascii="Times New Roman" w:hAnsi="Times New Roman" w:cs="Times New Roman"/>
          <w:sz w:val="28"/>
          <w:szCs w:val="28"/>
        </w:rPr>
        <w:t>,</w:t>
      </w:r>
      <w:r w:rsidR="00C94CAE">
        <w:rPr>
          <w:rFonts w:ascii="Times New Roman" w:hAnsi="Times New Roman" w:cs="Times New Roman"/>
          <w:sz w:val="28"/>
          <w:szCs w:val="28"/>
        </w:rPr>
        <w:t>63</w:t>
      </w:r>
      <w:r w:rsidRPr="00FE46D9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12788C" w:rsidRPr="00FE46D9">
        <w:rPr>
          <w:rFonts w:ascii="Times New Roman" w:hAnsi="Times New Roman" w:cs="Times New Roman"/>
          <w:sz w:val="28"/>
          <w:szCs w:val="28"/>
        </w:rPr>
        <w:t>меньше</w:t>
      </w:r>
      <w:r w:rsidR="00674CA5" w:rsidRPr="00FE46D9">
        <w:rPr>
          <w:rFonts w:ascii="Times New Roman" w:hAnsi="Times New Roman" w:cs="Times New Roman"/>
          <w:sz w:val="28"/>
          <w:szCs w:val="28"/>
        </w:rPr>
        <w:t xml:space="preserve"> на </w:t>
      </w:r>
      <w:r w:rsidR="00C94CAE">
        <w:rPr>
          <w:rFonts w:ascii="Times New Roman" w:hAnsi="Times New Roman" w:cs="Times New Roman"/>
          <w:sz w:val="28"/>
          <w:szCs w:val="28"/>
        </w:rPr>
        <w:t>«-» 1 404</w:t>
      </w:r>
      <w:r w:rsidR="00674CA5" w:rsidRPr="00FE46D9">
        <w:rPr>
          <w:rFonts w:ascii="Times New Roman" w:hAnsi="Times New Roman" w:cs="Times New Roman"/>
          <w:sz w:val="28"/>
          <w:szCs w:val="28"/>
        </w:rPr>
        <w:t>,</w:t>
      </w:r>
      <w:r w:rsidR="00C94CAE">
        <w:rPr>
          <w:rFonts w:ascii="Times New Roman" w:hAnsi="Times New Roman" w:cs="Times New Roman"/>
          <w:sz w:val="28"/>
          <w:szCs w:val="28"/>
        </w:rPr>
        <w:t>2</w:t>
      </w:r>
      <w:r w:rsidR="00600E1F">
        <w:rPr>
          <w:rFonts w:ascii="Times New Roman" w:hAnsi="Times New Roman" w:cs="Times New Roman"/>
          <w:sz w:val="28"/>
          <w:szCs w:val="28"/>
        </w:rPr>
        <w:t>7</w:t>
      </w:r>
      <w:r w:rsidR="00674CA5" w:rsidRPr="00FE46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E46D9">
        <w:rPr>
          <w:rFonts w:ascii="Times New Roman" w:hAnsi="Times New Roman" w:cs="Times New Roman"/>
          <w:sz w:val="28"/>
          <w:szCs w:val="28"/>
        </w:rPr>
        <w:t xml:space="preserve"> ресурсно</w:t>
      </w:r>
      <w:r w:rsidR="00674CA5" w:rsidRPr="00FE46D9">
        <w:rPr>
          <w:rFonts w:ascii="Times New Roman" w:hAnsi="Times New Roman" w:cs="Times New Roman"/>
          <w:sz w:val="28"/>
          <w:szCs w:val="28"/>
        </w:rPr>
        <w:t>го</w:t>
      </w:r>
      <w:r w:rsidRPr="00FE46D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74CA5" w:rsidRPr="00FE46D9">
        <w:rPr>
          <w:rFonts w:ascii="Times New Roman" w:hAnsi="Times New Roman" w:cs="Times New Roman"/>
          <w:sz w:val="28"/>
          <w:szCs w:val="28"/>
        </w:rPr>
        <w:t>я</w:t>
      </w:r>
      <w:r w:rsidRPr="00FE46D9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674CA5" w:rsidRPr="00FE46D9">
        <w:rPr>
          <w:rFonts w:ascii="Times New Roman" w:hAnsi="Times New Roman" w:cs="Times New Roman"/>
          <w:sz w:val="28"/>
          <w:szCs w:val="28"/>
        </w:rPr>
        <w:t>го</w:t>
      </w:r>
      <w:r w:rsidRPr="00FE46D9">
        <w:rPr>
          <w:rFonts w:ascii="Times New Roman" w:hAnsi="Times New Roman" w:cs="Times New Roman"/>
          <w:sz w:val="28"/>
          <w:szCs w:val="28"/>
        </w:rPr>
        <w:t xml:space="preserve"> в паспорте программы.</w:t>
      </w:r>
    </w:p>
    <w:p w:rsidR="00FE46D9" w:rsidRPr="00F96826" w:rsidRDefault="00FE46D9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4CAE">
        <w:rPr>
          <w:rFonts w:ascii="Times New Roman" w:hAnsi="Times New Roman" w:cs="Times New Roman"/>
          <w:sz w:val="28"/>
          <w:szCs w:val="28"/>
        </w:rPr>
        <w:t>3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94CA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4CAE">
        <w:rPr>
          <w:rFonts w:ascii="Times New Roman" w:hAnsi="Times New Roman" w:cs="Times New Roman"/>
          <w:sz w:val="28"/>
          <w:szCs w:val="28"/>
        </w:rPr>
        <w:t>33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94CAE">
        <w:rPr>
          <w:rFonts w:ascii="Times New Roman" w:hAnsi="Times New Roman" w:cs="Times New Roman"/>
          <w:sz w:val="28"/>
          <w:szCs w:val="28"/>
        </w:rPr>
        <w:t xml:space="preserve">что меньше  на «-» 3 025,27 тыс. рублей </w:t>
      </w:r>
      <w:r w:rsidRPr="00F9682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есурсного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96826">
        <w:rPr>
          <w:rFonts w:ascii="Times New Roman" w:hAnsi="Times New Roman" w:cs="Times New Roman"/>
          <w:sz w:val="28"/>
          <w:szCs w:val="28"/>
        </w:rPr>
        <w:t>указанно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утвержденном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E46D9" w:rsidRPr="00FE46D9" w:rsidRDefault="00FE46D9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46D9">
        <w:rPr>
          <w:rFonts w:ascii="Times New Roman" w:hAnsi="Times New Roman" w:cs="Times New Roman"/>
          <w:sz w:val="28"/>
          <w:szCs w:val="28"/>
        </w:rPr>
        <w:t xml:space="preserve"> 202</w:t>
      </w:r>
      <w:r w:rsidR="00C94CAE">
        <w:rPr>
          <w:rFonts w:ascii="Times New Roman" w:hAnsi="Times New Roman" w:cs="Times New Roman"/>
          <w:sz w:val="28"/>
          <w:szCs w:val="28"/>
        </w:rPr>
        <w:t>4</w:t>
      </w:r>
      <w:r w:rsidRPr="00FE46D9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C94CAE">
        <w:rPr>
          <w:rFonts w:ascii="Times New Roman" w:hAnsi="Times New Roman" w:cs="Times New Roman"/>
          <w:sz w:val="28"/>
          <w:szCs w:val="28"/>
        </w:rPr>
        <w:t>359</w:t>
      </w:r>
      <w:r w:rsidRPr="00FE46D9">
        <w:rPr>
          <w:rFonts w:ascii="Times New Roman" w:hAnsi="Times New Roman" w:cs="Times New Roman"/>
          <w:sz w:val="28"/>
          <w:szCs w:val="28"/>
        </w:rPr>
        <w:t>,</w:t>
      </w:r>
      <w:r w:rsidR="00C94CAE">
        <w:rPr>
          <w:rFonts w:ascii="Times New Roman" w:hAnsi="Times New Roman" w:cs="Times New Roman"/>
          <w:sz w:val="28"/>
          <w:szCs w:val="28"/>
        </w:rPr>
        <w:t>86</w:t>
      </w:r>
      <w:r w:rsidRPr="00FE46D9">
        <w:rPr>
          <w:rFonts w:ascii="Times New Roman" w:hAnsi="Times New Roman" w:cs="Times New Roman"/>
          <w:sz w:val="28"/>
          <w:szCs w:val="28"/>
        </w:rPr>
        <w:t xml:space="preserve"> тыс. рублей, что меньше на </w:t>
      </w:r>
      <w:r w:rsidR="00C94CAE">
        <w:rPr>
          <w:rFonts w:ascii="Times New Roman" w:hAnsi="Times New Roman" w:cs="Times New Roman"/>
          <w:sz w:val="28"/>
          <w:szCs w:val="28"/>
        </w:rPr>
        <w:t>«-» 3 113</w:t>
      </w:r>
      <w:r w:rsidRPr="00FE46D9">
        <w:rPr>
          <w:rFonts w:ascii="Times New Roman" w:hAnsi="Times New Roman" w:cs="Times New Roman"/>
          <w:sz w:val="28"/>
          <w:szCs w:val="28"/>
        </w:rPr>
        <w:t>,</w:t>
      </w:r>
      <w:r w:rsidR="00C94CAE">
        <w:rPr>
          <w:rFonts w:ascii="Times New Roman" w:hAnsi="Times New Roman" w:cs="Times New Roman"/>
          <w:sz w:val="28"/>
          <w:szCs w:val="28"/>
        </w:rPr>
        <w:t>94</w:t>
      </w:r>
      <w:r w:rsidRPr="00FE46D9">
        <w:rPr>
          <w:rFonts w:ascii="Times New Roman" w:hAnsi="Times New Roman" w:cs="Times New Roman"/>
          <w:sz w:val="28"/>
          <w:szCs w:val="28"/>
        </w:rPr>
        <w:t xml:space="preserve"> тыс. рублей ресурсного обеспечения указанного в паспорте программы.</w:t>
      </w:r>
    </w:p>
    <w:p w:rsidR="00674CA5" w:rsidRPr="00FE46D9" w:rsidRDefault="00566EDF" w:rsidP="00CA70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46D9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E46D9">
        <w:rPr>
          <w:bCs/>
          <w:sz w:val="28"/>
          <w:szCs w:val="28"/>
        </w:rPr>
        <w:t xml:space="preserve">муниципальной программы </w:t>
      </w:r>
      <w:r w:rsidR="00674CA5" w:rsidRPr="00FE46D9">
        <w:rPr>
          <w:sz w:val="28"/>
          <w:szCs w:val="28"/>
        </w:rPr>
        <w:t>составляют:</w:t>
      </w:r>
    </w:p>
    <w:p w:rsidR="00674CA5" w:rsidRPr="00FE46D9" w:rsidRDefault="00674CA5" w:rsidP="00CA70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46D9">
        <w:rPr>
          <w:sz w:val="28"/>
          <w:szCs w:val="28"/>
        </w:rPr>
        <w:t>- 20</w:t>
      </w:r>
      <w:r w:rsidR="006E62B0" w:rsidRPr="00FE46D9">
        <w:rPr>
          <w:sz w:val="28"/>
          <w:szCs w:val="28"/>
        </w:rPr>
        <w:t>2</w:t>
      </w:r>
      <w:r w:rsidR="00942A29">
        <w:rPr>
          <w:sz w:val="28"/>
          <w:szCs w:val="28"/>
        </w:rPr>
        <w:t>2</w:t>
      </w:r>
      <w:r w:rsidR="00566EDF" w:rsidRPr="00FE46D9">
        <w:rPr>
          <w:sz w:val="28"/>
          <w:szCs w:val="28"/>
        </w:rPr>
        <w:t xml:space="preserve"> год </w:t>
      </w:r>
      <w:r w:rsidRPr="00FE46D9">
        <w:rPr>
          <w:sz w:val="28"/>
          <w:szCs w:val="28"/>
        </w:rPr>
        <w:t xml:space="preserve">- </w:t>
      </w:r>
      <w:r w:rsidR="00942A29">
        <w:rPr>
          <w:sz w:val="28"/>
          <w:szCs w:val="28"/>
        </w:rPr>
        <w:t>91</w:t>
      </w:r>
      <w:r w:rsidRPr="00FE46D9">
        <w:rPr>
          <w:sz w:val="28"/>
          <w:szCs w:val="28"/>
        </w:rPr>
        <w:t>,</w:t>
      </w:r>
      <w:r w:rsidR="00942A29">
        <w:rPr>
          <w:sz w:val="28"/>
          <w:szCs w:val="28"/>
        </w:rPr>
        <w:t>7</w:t>
      </w:r>
      <w:r w:rsidR="00566EDF" w:rsidRPr="00FE46D9">
        <w:rPr>
          <w:sz w:val="28"/>
          <w:szCs w:val="28"/>
        </w:rPr>
        <w:t xml:space="preserve"> % от общего объема расходов местного бюджета (</w:t>
      </w:r>
      <w:r w:rsidR="00942A29">
        <w:rPr>
          <w:sz w:val="28"/>
          <w:szCs w:val="28"/>
        </w:rPr>
        <w:t>39</w:t>
      </w:r>
      <w:r w:rsidRPr="00FE46D9">
        <w:rPr>
          <w:sz w:val="28"/>
          <w:szCs w:val="28"/>
        </w:rPr>
        <w:t> </w:t>
      </w:r>
      <w:r w:rsidR="00942A29">
        <w:rPr>
          <w:sz w:val="28"/>
          <w:szCs w:val="28"/>
        </w:rPr>
        <w:t>164</w:t>
      </w:r>
      <w:r w:rsidRPr="00FE46D9">
        <w:rPr>
          <w:sz w:val="28"/>
          <w:szCs w:val="28"/>
        </w:rPr>
        <w:t>,</w:t>
      </w:r>
      <w:r w:rsidR="00942A29">
        <w:rPr>
          <w:sz w:val="28"/>
          <w:szCs w:val="28"/>
        </w:rPr>
        <w:t>93</w:t>
      </w:r>
      <w:r w:rsidR="00566EDF" w:rsidRPr="00FE46D9">
        <w:rPr>
          <w:sz w:val="28"/>
          <w:szCs w:val="28"/>
        </w:rPr>
        <w:t xml:space="preserve"> тыс. рублей)</w:t>
      </w:r>
      <w:r w:rsidRPr="00FE46D9">
        <w:rPr>
          <w:sz w:val="28"/>
          <w:szCs w:val="28"/>
        </w:rPr>
        <w:t>;</w:t>
      </w:r>
      <w:bookmarkStart w:id="0" w:name="_GoBack"/>
      <w:bookmarkEnd w:id="0"/>
    </w:p>
    <w:p w:rsidR="006E62B0" w:rsidRPr="00FE46D9" w:rsidRDefault="00FE46D9" w:rsidP="00CA70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E62B0" w:rsidRPr="00FE46D9">
        <w:rPr>
          <w:sz w:val="28"/>
          <w:szCs w:val="28"/>
        </w:rPr>
        <w:t>202</w:t>
      </w:r>
      <w:r w:rsidR="00942A29">
        <w:rPr>
          <w:sz w:val="28"/>
          <w:szCs w:val="28"/>
        </w:rPr>
        <w:t>3</w:t>
      </w:r>
      <w:r w:rsidR="006E62B0" w:rsidRPr="00FE46D9">
        <w:rPr>
          <w:sz w:val="28"/>
          <w:szCs w:val="28"/>
        </w:rPr>
        <w:t xml:space="preserve"> год состав</w:t>
      </w:r>
      <w:r w:rsidR="00860517">
        <w:rPr>
          <w:sz w:val="28"/>
          <w:szCs w:val="28"/>
        </w:rPr>
        <w:t>я</w:t>
      </w:r>
      <w:r w:rsidR="006E62B0" w:rsidRPr="00FE46D9">
        <w:rPr>
          <w:sz w:val="28"/>
          <w:szCs w:val="28"/>
        </w:rPr>
        <w:t xml:space="preserve">т </w:t>
      </w:r>
      <w:r w:rsidR="00860517">
        <w:rPr>
          <w:sz w:val="28"/>
          <w:szCs w:val="28"/>
        </w:rPr>
        <w:t>1</w:t>
      </w:r>
      <w:r w:rsidR="00942A29">
        <w:rPr>
          <w:sz w:val="28"/>
          <w:szCs w:val="28"/>
        </w:rPr>
        <w:t>2</w:t>
      </w:r>
      <w:r w:rsidR="006E62B0" w:rsidRPr="00FE46D9">
        <w:rPr>
          <w:sz w:val="28"/>
          <w:szCs w:val="28"/>
        </w:rPr>
        <w:t>,</w:t>
      </w:r>
      <w:r w:rsidR="00942A29">
        <w:rPr>
          <w:sz w:val="28"/>
          <w:szCs w:val="28"/>
        </w:rPr>
        <w:t>4</w:t>
      </w:r>
      <w:r w:rsidR="006E62B0" w:rsidRPr="00FE46D9">
        <w:rPr>
          <w:sz w:val="28"/>
          <w:szCs w:val="28"/>
        </w:rPr>
        <w:t xml:space="preserve"> % от общего объема расходов местного бюджета (</w:t>
      </w:r>
      <w:r w:rsidR="00860517">
        <w:rPr>
          <w:sz w:val="28"/>
          <w:szCs w:val="28"/>
        </w:rPr>
        <w:t>3</w:t>
      </w:r>
      <w:r w:rsidR="006E62B0" w:rsidRPr="00FE46D9">
        <w:rPr>
          <w:sz w:val="28"/>
          <w:szCs w:val="28"/>
        </w:rPr>
        <w:t> </w:t>
      </w:r>
      <w:r w:rsidR="00942A29">
        <w:rPr>
          <w:sz w:val="28"/>
          <w:szCs w:val="28"/>
        </w:rPr>
        <w:t>472</w:t>
      </w:r>
      <w:r w:rsidR="006E62B0" w:rsidRPr="00FE46D9">
        <w:rPr>
          <w:sz w:val="28"/>
          <w:szCs w:val="28"/>
        </w:rPr>
        <w:t>,</w:t>
      </w:r>
      <w:r w:rsidR="00860517">
        <w:rPr>
          <w:sz w:val="28"/>
          <w:szCs w:val="28"/>
        </w:rPr>
        <w:t>6</w:t>
      </w:r>
      <w:r w:rsidR="00942A29">
        <w:rPr>
          <w:sz w:val="28"/>
          <w:szCs w:val="28"/>
        </w:rPr>
        <w:t>6</w:t>
      </w:r>
      <w:r w:rsidR="006E62B0" w:rsidRPr="00FE46D9">
        <w:rPr>
          <w:sz w:val="28"/>
          <w:szCs w:val="28"/>
        </w:rPr>
        <w:t xml:space="preserve"> тыс. рублей)</w:t>
      </w:r>
      <w:r w:rsidR="00860517">
        <w:rPr>
          <w:sz w:val="28"/>
          <w:szCs w:val="28"/>
        </w:rPr>
        <w:t>;</w:t>
      </w:r>
    </w:p>
    <w:p w:rsidR="006E62B0" w:rsidRPr="00F96826" w:rsidRDefault="00860517" w:rsidP="00CA70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2B0">
        <w:rPr>
          <w:sz w:val="28"/>
          <w:szCs w:val="28"/>
        </w:rPr>
        <w:t>202</w:t>
      </w:r>
      <w:r w:rsidR="00942A29">
        <w:rPr>
          <w:sz w:val="28"/>
          <w:szCs w:val="28"/>
        </w:rPr>
        <w:t>4</w:t>
      </w:r>
      <w:r w:rsidR="006E62B0" w:rsidRPr="00F96826">
        <w:rPr>
          <w:sz w:val="28"/>
          <w:szCs w:val="28"/>
        </w:rPr>
        <w:t xml:space="preserve"> год составят </w:t>
      </w:r>
      <w:r>
        <w:rPr>
          <w:sz w:val="28"/>
          <w:szCs w:val="28"/>
        </w:rPr>
        <w:t>1</w:t>
      </w:r>
      <w:r w:rsidR="00942A29">
        <w:rPr>
          <w:sz w:val="28"/>
          <w:szCs w:val="28"/>
        </w:rPr>
        <w:t>0</w:t>
      </w:r>
      <w:r w:rsidR="006E62B0">
        <w:rPr>
          <w:sz w:val="28"/>
          <w:szCs w:val="28"/>
        </w:rPr>
        <w:t>,</w:t>
      </w:r>
      <w:r w:rsidR="00942A29">
        <w:rPr>
          <w:sz w:val="28"/>
          <w:szCs w:val="28"/>
        </w:rPr>
        <w:t>3</w:t>
      </w:r>
      <w:r w:rsidR="006E62B0" w:rsidRPr="00F96826">
        <w:rPr>
          <w:sz w:val="28"/>
          <w:szCs w:val="28"/>
        </w:rPr>
        <w:t xml:space="preserve"> % от общего объема расходов местного бюджета (</w:t>
      </w:r>
      <w:r>
        <w:rPr>
          <w:sz w:val="28"/>
          <w:szCs w:val="28"/>
        </w:rPr>
        <w:t>3</w:t>
      </w:r>
      <w:r w:rsidR="006E62B0">
        <w:rPr>
          <w:sz w:val="28"/>
          <w:szCs w:val="28"/>
        </w:rPr>
        <w:t> </w:t>
      </w:r>
      <w:r w:rsidR="00942A29">
        <w:rPr>
          <w:sz w:val="28"/>
          <w:szCs w:val="28"/>
        </w:rPr>
        <w:t>489</w:t>
      </w:r>
      <w:r w:rsidR="006E62B0">
        <w:rPr>
          <w:sz w:val="28"/>
          <w:szCs w:val="28"/>
        </w:rPr>
        <w:t>,</w:t>
      </w:r>
      <w:r w:rsidR="00942A29">
        <w:rPr>
          <w:sz w:val="28"/>
          <w:szCs w:val="28"/>
        </w:rPr>
        <w:t>81</w:t>
      </w:r>
      <w:r w:rsidR="006E62B0" w:rsidRPr="00F96826">
        <w:rPr>
          <w:sz w:val="28"/>
          <w:szCs w:val="28"/>
        </w:rPr>
        <w:t xml:space="preserve"> тыс. рублей).</w:t>
      </w:r>
    </w:p>
    <w:p w:rsidR="00674CA5" w:rsidRPr="00A54142" w:rsidRDefault="00674CA5" w:rsidP="00CA70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54142">
        <w:rPr>
          <w:sz w:val="28"/>
          <w:szCs w:val="28"/>
        </w:rPr>
        <w:t>Согласно части 2 статьи 179 БК РФ муниципальн</w:t>
      </w:r>
      <w:r w:rsidR="00444F7F">
        <w:rPr>
          <w:sz w:val="28"/>
          <w:szCs w:val="28"/>
        </w:rPr>
        <w:t>ая</w:t>
      </w:r>
      <w:r w:rsidRPr="00A54142">
        <w:rPr>
          <w:sz w:val="28"/>
          <w:szCs w:val="28"/>
        </w:rPr>
        <w:t xml:space="preserve"> программ</w:t>
      </w:r>
      <w:r w:rsidR="00444F7F">
        <w:rPr>
          <w:sz w:val="28"/>
          <w:szCs w:val="28"/>
        </w:rPr>
        <w:t>а</w:t>
      </w:r>
      <w:r w:rsidRPr="00A54142">
        <w:rPr>
          <w:sz w:val="28"/>
          <w:szCs w:val="28"/>
        </w:rPr>
        <w:t xml:space="preserve"> подлеж</w:t>
      </w:r>
      <w:r w:rsidR="00444F7F">
        <w:rPr>
          <w:sz w:val="28"/>
          <w:szCs w:val="28"/>
        </w:rPr>
        <w:t>и</w:t>
      </w:r>
      <w:r w:rsidRPr="00A54142">
        <w:rPr>
          <w:sz w:val="28"/>
          <w:szCs w:val="28"/>
        </w:rPr>
        <w:t>т приведению в соответствие с решением о бюджете не позднее трёх месяцев со дня вступления его в силу.</w:t>
      </w:r>
    </w:p>
    <w:p w:rsidR="00566EDF" w:rsidRPr="00B07173" w:rsidRDefault="00566EDF" w:rsidP="00CA70F2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566EDF" w:rsidRPr="00B07173" w:rsidRDefault="00566EDF" w:rsidP="00CA7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</w:t>
      </w:r>
      <w:r w:rsidR="006E62B0">
        <w:rPr>
          <w:rFonts w:ascii="Times New Roman" w:hAnsi="Times New Roman" w:cs="Times New Roman"/>
          <w:sz w:val="28"/>
          <w:szCs w:val="28"/>
        </w:rPr>
        <w:t>2</w:t>
      </w:r>
      <w:r w:rsidR="00942A29">
        <w:rPr>
          <w:rFonts w:ascii="Times New Roman" w:hAnsi="Times New Roman" w:cs="Times New Roman"/>
          <w:sz w:val="28"/>
          <w:szCs w:val="28"/>
        </w:rPr>
        <w:t>2</w:t>
      </w:r>
      <w:r w:rsidR="00674CA5">
        <w:rPr>
          <w:rFonts w:ascii="Times New Roman" w:hAnsi="Times New Roman" w:cs="Times New Roman"/>
          <w:sz w:val="28"/>
          <w:szCs w:val="28"/>
        </w:rPr>
        <w:t xml:space="preserve"> - 202</w:t>
      </w:r>
      <w:r w:rsidR="00942A29">
        <w:rPr>
          <w:rFonts w:ascii="Times New Roman" w:hAnsi="Times New Roman" w:cs="Times New Roman"/>
          <w:sz w:val="28"/>
          <w:szCs w:val="28"/>
        </w:rPr>
        <w:t>4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566EDF" w:rsidRPr="00B07173" w:rsidRDefault="00566EDF" w:rsidP="00CA70F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566EDF" w:rsidRPr="00B07173" w:rsidRDefault="00566EDF" w:rsidP="00CA7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</w:t>
      </w:r>
      <w:r w:rsidR="006E62B0">
        <w:rPr>
          <w:rFonts w:ascii="Times New Roman" w:hAnsi="Times New Roman" w:cs="Times New Roman"/>
          <w:sz w:val="28"/>
          <w:szCs w:val="28"/>
        </w:rPr>
        <w:t>2</w:t>
      </w:r>
      <w:r w:rsidR="00942A29">
        <w:rPr>
          <w:rFonts w:ascii="Times New Roman" w:hAnsi="Times New Roman" w:cs="Times New Roman"/>
          <w:sz w:val="28"/>
          <w:szCs w:val="28"/>
        </w:rPr>
        <w:t>2</w:t>
      </w:r>
      <w:r w:rsidR="00674CA5">
        <w:rPr>
          <w:rFonts w:ascii="Times New Roman" w:hAnsi="Times New Roman" w:cs="Times New Roman"/>
          <w:sz w:val="28"/>
          <w:szCs w:val="28"/>
        </w:rPr>
        <w:t xml:space="preserve"> – 202</w:t>
      </w:r>
      <w:r w:rsidR="00942A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566EDF" w:rsidRPr="00B07173" w:rsidRDefault="00566EDF" w:rsidP="00CA70F2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860517" w:rsidRPr="00B07173" w:rsidRDefault="00860517" w:rsidP="00CA70F2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B2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CA67B2">
        <w:rPr>
          <w:rFonts w:ascii="Times New Roman" w:hAnsi="Times New Roman" w:cs="Times New Roman"/>
          <w:sz w:val="28"/>
          <w:szCs w:val="28"/>
        </w:rPr>
        <w:t>межбюджетных трансфертов,  предоставляемых муниципальному району из бюджета поселения планируется</w:t>
      </w:r>
      <w:proofErr w:type="gramEnd"/>
      <w:r w:rsidRPr="00CA67B2">
        <w:rPr>
          <w:rFonts w:ascii="Times New Roman" w:hAnsi="Times New Roman" w:cs="Times New Roman"/>
          <w:sz w:val="28"/>
          <w:szCs w:val="28"/>
        </w:rPr>
        <w:t xml:space="preserve"> на 202</w:t>
      </w:r>
      <w:r w:rsidR="00942A29">
        <w:rPr>
          <w:rFonts w:ascii="Times New Roman" w:hAnsi="Times New Roman" w:cs="Times New Roman"/>
          <w:sz w:val="28"/>
          <w:szCs w:val="28"/>
        </w:rPr>
        <w:t>2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A29">
        <w:rPr>
          <w:rFonts w:ascii="Times New Roman" w:hAnsi="Times New Roman" w:cs="Times New Roman"/>
          <w:sz w:val="28"/>
          <w:szCs w:val="28"/>
        </w:rPr>
        <w:t>1</w:t>
      </w:r>
      <w:r w:rsidRPr="00CA67B2">
        <w:rPr>
          <w:rFonts w:ascii="Times New Roman" w:hAnsi="Times New Roman" w:cs="Times New Roman"/>
          <w:sz w:val="28"/>
          <w:szCs w:val="28"/>
        </w:rPr>
        <w:t>,20 тыс. рублей, на 202</w:t>
      </w:r>
      <w:r w:rsidR="00942A29">
        <w:rPr>
          <w:rFonts w:ascii="Times New Roman" w:hAnsi="Times New Roman" w:cs="Times New Roman"/>
          <w:sz w:val="28"/>
          <w:szCs w:val="28"/>
        </w:rPr>
        <w:t>3</w:t>
      </w:r>
      <w:r w:rsidRPr="00CA67B2">
        <w:rPr>
          <w:rFonts w:ascii="Times New Roman" w:hAnsi="Times New Roman" w:cs="Times New Roman"/>
          <w:sz w:val="28"/>
          <w:szCs w:val="28"/>
        </w:rPr>
        <w:t xml:space="preserve"> и 202</w:t>
      </w:r>
      <w:r w:rsidR="00942A29">
        <w:rPr>
          <w:rFonts w:ascii="Times New Roman" w:hAnsi="Times New Roman" w:cs="Times New Roman"/>
          <w:sz w:val="28"/>
          <w:szCs w:val="28"/>
        </w:rPr>
        <w:t>4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годы в размере </w:t>
      </w:r>
      <w:r w:rsidR="00942A29">
        <w:rPr>
          <w:rFonts w:ascii="Times New Roman" w:hAnsi="Times New Roman" w:cs="Times New Roman"/>
          <w:sz w:val="28"/>
          <w:szCs w:val="28"/>
        </w:rPr>
        <w:t>1</w:t>
      </w:r>
      <w:r w:rsidRPr="00CA67B2">
        <w:rPr>
          <w:rFonts w:ascii="Times New Roman" w:hAnsi="Times New Roman" w:cs="Times New Roman"/>
          <w:sz w:val="28"/>
          <w:szCs w:val="28"/>
        </w:rPr>
        <w:t>,20 тыс. рублей ежегодно.</w:t>
      </w:r>
      <w:r w:rsidRPr="00B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DF" w:rsidRPr="00294C99" w:rsidRDefault="00566EDF" w:rsidP="00CA70F2">
      <w:pPr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ab/>
        <w:t>Выводы и предложения</w:t>
      </w:r>
    </w:p>
    <w:p w:rsidR="00566EDF" w:rsidRDefault="00566EDF" w:rsidP="00CA70F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5A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811F5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811F5A">
        <w:rPr>
          <w:rFonts w:ascii="Times New Roman" w:hAnsi="Times New Roman" w:cs="Times New Roman"/>
          <w:sz w:val="28"/>
          <w:szCs w:val="28"/>
        </w:rPr>
        <w:t>О бюджете МО «</w:t>
      </w:r>
      <w:proofErr w:type="spellStart"/>
      <w:r w:rsidR="007C6B1B" w:rsidRPr="00811F5A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Pr="00811F5A"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811F5A">
        <w:rPr>
          <w:rFonts w:ascii="Times New Roman" w:hAnsi="Times New Roman" w:cs="Times New Roman"/>
          <w:sz w:val="28"/>
          <w:szCs w:val="28"/>
        </w:rPr>
        <w:t>2</w:t>
      </w:r>
      <w:r w:rsidR="00942A29">
        <w:rPr>
          <w:rFonts w:ascii="Times New Roman" w:hAnsi="Times New Roman" w:cs="Times New Roman"/>
          <w:sz w:val="28"/>
          <w:szCs w:val="28"/>
        </w:rPr>
        <w:t>2</w:t>
      </w:r>
      <w:r w:rsidRPr="00811F5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359C" w:rsidRPr="00811F5A">
        <w:rPr>
          <w:rFonts w:ascii="Times New Roman" w:hAnsi="Times New Roman" w:cs="Times New Roman"/>
          <w:sz w:val="28"/>
          <w:szCs w:val="28"/>
        </w:rPr>
        <w:t>2</w:t>
      </w:r>
      <w:r w:rsidR="00942A29">
        <w:rPr>
          <w:rFonts w:ascii="Times New Roman" w:hAnsi="Times New Roman" w:cs="Times New Roman"/>
          <w:sz w:val="28"/>
          <w:szCs w:val="28"/>
        </w:rPr>
        <w:t>3</w:t>
      </w:r>
      <w:r w:rsidRPr="00811F5A">
        <w:rPr>
          <w:rFonts w:ascii="Times New Roman" w:hAnsi="Times New Roman" w:cs="Times New Roman"/>
          <w:sz w:val="28"/>
          <w:szCs w:val="28"/>
        </w:rPr>
        <w:t xml:space="preserve"> и 20</w:t>
      </w:r>
      <w:r w:rsidR="006E359C" w:rsidRPr="00811F5A">
        <w:rPr>
          <w:rFonts w:ascii="Times New Roman" w:hAnsi="Times New Roman" w:cs="Times New Roman"/>
          <w:sz w:val="28"/>
          <w:szCs w:val="28"/>
        </w:rPr>
        <w:t>2</w:t>
      </w:r>
      <w:r w:rsidR="00942A29">
        <w:rPr>
          <w:rFonts w:ascii="Times New Roman" w:hAnsi="Times New Roman" w:cs="Times New Roman"/>
          <w:sz w:val="28"/>
          <w:szCs w:val="28"/>
        </w:rPr>
        <w:t>4</w:t>
      </w:r>
      <w:r w:rsidRPr="00811F5A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</w:t>
      </w:r>
      <w:r w:rsidRPr="003F1CCF">
        <w:rPr>
          <w:rFonts w:ascii="Times New Roman" w:hAnsi="Times New Roman" w:cs="Times New Roman"/>
          <w:sz w:val="28"/>
          <w:szCs w:val="28"/>
        </w:rPr>
        <w:t xml:space="preserve">чтении внесен в сельский Совет депутатов </w:t>
      </w:r>
      <w:r w:rsidR="003F1CCF">
        <w:rPr>
          <w:rFonts w:ascii="Times New Roman" w:hAnsi="Times New Roman" w:cs="Times New Roman"/>
          <w:sz w:val="28"/>
          <w:szCs w:val="28"/>
        </w:rPr>
        <w:t>с нарушением</w:t>
      </w:r>
      <w:r w:rsidRPr="003F1CCF">
        <w:rPr>
          <w:rFonts w:ascii="Times New Roman" w:hAnsi="Times New Roman" w:cs="Times New Roman"/>
          <w:sz w:val="28"/>
          <w:szCs w:val="28"/>
        </w:rPr>
        <w:t xml:space="preserve"> срок</w:t>
      </w:r>
      <w:r w:rsidR="003F1CCF">
        <w:rPr>
          <w:rFonts w:ascii="Times New Roman" w:hAnsi="Times New Roman" w:cs="Times New Roman"/>
          <w:sz w:val="28"/>
          <w:szCs w:val="28"/>
        </w:rPr>
        <w:t>а</w:t>
      </w:r>
      <w:r w:rsidRPr="003F1CCF">
        <w:rPr>
          <w:rFonts w:ascii="Times New Roman" w:hAnsi="Times New Roman" w:cs="Times New Roman"/>
          <w:sz w:val="28"/>
          <w:szCs w:val="28"/>
        </w:rPr>
        <w:t>, установленн</w:t>
      </w:r>
      <w:r w:rsidR="003F1CCF">
        <w:rPr>
          <w:rFonts w:ascii="Times New Roman" w:hAnsi="Times New Roman" w:cs="Times New Roman"/>
          <w:sz w:val="28"/>
          <w:szCs w:val="28"/>
        </w:rPr>
        <w:t>ого</w:t>
      </w:r>
      <w:r w:rsidRPr="003F1CCF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процессе.</w:t>
      </w:r>
    </w:p>
    <w:p w:rsidR="00CA70F2" w:rsidRDefault="00CA70F2" w:rsidP="00CA7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17">
        <w:rPr>
          <w:rFonts w:ascii="Times New Roman" w:hAnsi="Times New Roman" w:cs="Times New Roman"/>
          <w:sz w:val="28"/>
          <w:szCs w:val="28"/>
        </w:rPr>
        <w:t>В нарушение ст. 184.2 БК РФ, ст.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2017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 проектом бюджета не представлена оценка ожидаемого исполнения за 2021 год по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017">
        <w:rPr>
          <w:rFonts w:ascii="Times New Roman" w:hAnsi="Times New Roman" w:cs="Times New Roman"/>
          <w:sz w:val="28"/>
          <w:szCs w:val="28"/>
        </w:rPr>
        <w:t xml:space="preserve"> подразделам.</w:t>
      </w:r>
    </w:p>
    <w:p w:rsidR="00566EDF" w:rsidRPr="00811F5A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5A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811F5A">
        <w:rPr>
          <w:rFonts w:ascii="Times New Roman" w:hAnsi="Times New Roman" w:cs="Times New Roman"/>
          <w:sz w:val="28"/>
          <w:szCs w:val="28"/>
        </w:rPr>
        <w:t>2</w:t>
      </w:r>
      <w:r w:rsidR="00942A29">
        <w:rPr>
          <w:rFonts w:ascii="Times New Roman" w:hAnsi="Times New Roman" w:cs="Times New Roman"/>
          <w:sz w:val="28"/>
          <w:szCs w:val="28"/>
        </w:rPr>
        <w:t>2</w:t>
      </w:r>
      <w:r w:rsidRPr="00811F5A">
        <w:rPr>
          <w:rFonts w:ascii="Times New Roman" w:hAnsi="Times New Roman" w:cs="Times New Roman"/>
          <w:sz w:val="28"/>
          <w:szCs w:val="28"/>
        </w:rPr>
        <w:t xml:space="preserve"> - 20</w:t>
      </w:r>
      <w:r w:rsidR="00E90DCF" w:rsidRPr="00811F5A">
        <w:rPr>
          <w:rFonts w:ascii="Times New Roman" w:hAnsi="Times New Roman" w:cs="Times New Roman"/>
          <w:sz w:val="28"/>
          <w:szCs w:val="28"/>
        </w:rPr>
        <w:t>2</w:t>
      </w:r>
      <w:r w:rsidR="00942A29">
        <w:rPr>
          <w:rFonts w:ascii="Times New Roman" w:hAnsi="Times New Roman" w:cs="Times New Roman"/>
          <w:sz w:val="28"/>
          <w:szCs w:val="28"/>
        </w:rPr>
        <w:t>4</w:t>
      </w:r>
      <w:r w:rsidRPr="00811F5A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 программной структуре расходов.</w:t>
      </w:r>
    </w:p>
    <w:p w:rsidR="00566EDF" w:rsidRPr="00811F5A" w:rsidRDefault="00566EDF" w:rsidP="00CA70F2">
      <w:pPr>
        <w:pStyle w:val="NormalANX"/>
        <w:spacing w:before="0" w:after="0" w:line="276" w:lineRule="auto"/>
        <w:ind w:firstLine="709"/>
        <w:rPr>
          <w:szCs w:val="28"/>
        </w:rPr>
      </w:pPr>
      <w:r w:rsidRPr="00811F5A"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566EDF" w:rsidRPr="00600E1F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E1F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00E1F">
        <w:rPr>
          <w:rFonts w:ascii="Times New Roman" w:hAnsi="Times New Roman" w:cs="Times New Roman"/>
          <w:sz w:val="28"/>
          <w:szCs w:val="28"/>
        </w:rPr>
        <w:t>20</w:t>
      </w:r>
      <w:r w:rsidR="00811F5A" w:rsidRPr="00600E1F">
        <w:rPr>
          <w:rFonts w:ascii="Times New Roman" w:hAnsi="Times New Roman" w:cs="Times New Roman"/>
          <w:sz w:val="28"/>
          <w:szCs w:val="28"/>
        </w:rPr>
        <w:t>2</w:t>
      </w:r>
      <w:r w:rsidR="00942A29">
        <w:rPr>
          <w:rFonts w:ascii="Times New Roman" w:hAnsi="Times New Roman" w:cs="Times New Roman"/>
          <w:sz w:val="28"/>
          <w:szCs w:val="28"/>
        </w:rPr>
        <w:t>2</w:t>
      </w:r>
      <w:r w:rsidRPr="00600E1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A29">
        <w:rPr>
          <w:rFonts w:ascii="Times New Roman" w:hAnsi="Times New Roman" w:cs="Times New Roman"/>
          <w:sz w:val="28"/>
          <w:szCs w:val="28"/>
        </w:rPr>
        <w:t>39</w:t>
      </w:r>
      <w:r w:rsidR="00E90DCF" w:rsidRPr="00600E1F">
        <w:rPr>
          <w:rFonts w:ascii="Times New Roman" w:hAnsi="Times New Roman" w:cs="Times New Roman"/>
          <w:sz w:val="28"/>
          <w:szCs w:val="28"/>
        </w:rPr>
        <w:t> </w:t>
      </w:r>
      <w:r w:rsidR="00942A29">
        <w:rPr>
          <w:rFonts w:ascii="Times New Roman" w:hAnsi="Times New Roman" w:cs="Times New Roman"/>
          <w:sz w:val="28"/>
          <w:szCs w:val="28"/>
        </w:rPr>
        <w:t>164</w:t>
      </w:r>
      <w:r w:rsidR="00E90DCF" w:rsidRPr="00600E1F">
        <w:rPr>
          <w:rFonts w:ascii="Times New Roman" w:hAnsi="Times New Roman" w:cs="Times New Roman"/>
          <w:sz w:val="28"/>
          <w:szCs w:val="28"/>
        </w:rPr>
        <w:t>,</w:t>
      </w:r>
      <w:r w:rsidR="00942A29">
        <w:rPr>
          <w:rFonts w:ascii="Times New Roman" w:hAnsi="Times New Roman" w:cs="Times New Roman"/>
          <w:sz w:val="28"/>
          <w:szCs w:val="28"/>
        </w:rPr>
        <w:t>93</w:t>
      </w:r>
      <w:r w:rsidRPr="00600E1F">
        <w:rPr>
          <w:rFonts w:ascii="Times New Roman" w:hAnsi="Times New Roman" w:cs="Times New Roman"/>
          <w:sz w:val="28"/>
          <w:szCs w:val="28"/>
        </w:rPr>
        <w:t xml:space="preserve"> т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00E1F">
        <w:rPr>
          <w:rFonts w:ascii="Times New Roman" w:hAnsi="Times New Roman" w:cs="Times New Roman"/>
          <w:sz w:val="28"/>
          <w:szCs w:val="28"/>
        </w:rPr>
        <w:t>р</w:t>
      </w:r>
      <w:r w:rsidRPr="00600E1F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6E359C" w:rsidRPr="00600E1F">
        <w:rPr>
          <w:rFonts w:ascii="Times New Roman" w:hAnsi="Times New Roman" w:cs="Times New Roman"/>
          <w:noProof/>
          <w:sz w:val="28"/>
          <w:szCs w:val="28"/>
        </w:rPr>
        <w:t>2</w:t>
      </w:r>
      <w:r w:rsidR="00942A29">
        <w:rPr>
          <w:rFonts w:ascii="Times New Roman" w:hAnsi="Times New Roman" w:cs="Times New Roman"/>
          <w:noProof/>
          <w:sz w:val="28"/>
          <w:szCs w:val="28"/>
        </w:rPr>
        <w:t>3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600E1F">
        <w:rPr>
          <w:rFonts w:ascii="Times New Roman" w:hAnsi="Times New Roman" w:cs="Times New Roman"/>
          <w:sz w:val="28"/>
          <w:szCs w:val="28"/>
        </w:rPr>
        <w:t>в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1F">
        <w:rPr>
          <w:rFonts w:ascii="Times New Roman" w:hAnsi="Times New Roman" w:cs="Times New Roman"/>
          <w:sz w:val="28"/>
          <w:szCs w:val="28"/>
        </w:rPr>
        <w:t>с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00E1F">
        <w:rPr>
          <w:rFonts w:ascii="Times New Roman" w:hAnsi="Times New Roman" w:cs="Times New Roman"/>
          <w:noProof/>
          <w:sz w:val="28"/>
          <w:szCs w:val="28"/>
        </w:rPr>
        <w:t>3</w:t>
      </w:r>
      <w:r w:rsidR="00E90DCF" w:rsidRPr="00600E1F">
        <w:rPr>
          <w:rFonts w:ascii="Times New Roman" w:hAnsi="Times New Roman" w:cs="Times New Roman"/>
          <w:sz w:val="28"/>
          <w:szCs w:val="28"/>
        </w:rPr>
        <w:t> </w:t>
      </w:r>
      <w:r w:rsidR="00942A29">
        <w:rPr>
          <w:rFonts w:ascii="Times New Roman" w:hAnsi="Times New Roman" w:cs="Times New Roman"/>
          <w:sz w:val="28"/>
          <w:szCs w:val="28"/>
        </w:rPr>
        <w:t>472</w:t>
      </w:r>
      <w:r w:rsidR="00E90DCF" w:rsidRPr="00600E1F">
        <w:rPr>
          <w:rFonts w:ascii="Times New Roman" w:hAnsi="Times New Roman" w:cs="Times New Roman"/>
          <w:sz w:val="28"/>
          <w:szCs w:val="28"/>
        </w:rPr>
        <w:t>,</w:t>
      </w:r>
      <w:r w:rsidR="00600E1F">
        <w:rPr>
          <w:rFonts w:ascii="Times New Roman" w:hAnsi="Times New Roman" w:cs="Times New Roman"/>
          <w:sz w:val="28"/>
          <w:szCs w:val="28"/>
        </w:rPr>
        <w:t>6</w:t>
      </w:r>
      <w:r w:rsidR="00942A29">
        <w:rPr>
          <w:rFonts w:ascii="Times New Roman" w:hAnsi="Times New Roman" w:cs="Times New Roman"/>
          <w:sz w:val="28"/>
          <w:szCs w:val="28"/>
        </w:rPr>
        <w:t>6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1F">
        <w:rPr>
          <w:rFonts w:ascii="Times New Roman" w:hAnsi="Times New Roman" w:cs="Times New Roman"/>
          <w:sz w:val="28"/>
          <w:szCs w:val="28"/>
        </w:rPr>
        <w:t>т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00E1F">
        <w:rPr>
          <w:rFonts w:ascii="Times New Roman" w:hAnsi="Times New Roman" w:cs="Times New Roman"/>
          <w:sz w:val="28"/>
          <w:szCs w:val="28"/>
        </w:rPr>
        <w:t>р</w:t>
      </w:r>
      <w:r w:rsidRPr="00600E1F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E90DCF" w:rsidRPr="00600E1F">
        <w:rPr>
          <w:rFonts w:ascii="Times New Roman" w:hAnsi="Times New Roman" w:cs="Times New Roman"/>
          <w:noProof/>
          <w:sz w:val="28"/>
          <w:szCs w:val="28"/>
        </w:rPr>
        <w:t>2</w:t>
      </w:r>
      <w:r w:rsidR="00942A29">
        <w:rPr>
          <w:rFonts w:ascii="Times New Roman" w:hAnsi="Times New Roman" w:cs="Times New Roman"/>
          <w:noProof/>
          <w:sz w:val="28"/>
          <w:szCs w:val="28"/>
        </w:rPr>
        <w:t>4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600E1F">
        <w:rPr>
          <w:rFonts w:ascii="Times New Roman" w:hAnsi="Times New Roman" w:cs="Times New Roman"/>
          <w:noProof/>
          <w:sz w:val="28"/>
          <w:szCs w:val="28"/>
        </w:rPr>
        <w:t>3</w:t>
      </w:r>
      <w:r w:rsidR="00E90DCF" w:rsidRPr="00600E1F">
        <w:rPr>
          <w:rFonts w:ascii="Times New Roman" w:hAnsi="Times New Roman" w:cs="Times New Roman"/>
          <w:noProof/>
          <w:sz w:val="28"/>
          <w:szCs w:val="28"/>
        </w:rPr>
        <w:t> </w:t>
      </w:r>
      <w:r w:rsidR="00942A29">
        <w:rPr>
          <w:rFonts w:ascii="Times New Roman" w:hAnsi="Times New Roman" w:cs="Times New Roman"/>
          <w:noProof/>
          <w:sz w:val="28"/>
          <w:szCs w:val="28"/>
        </w:rPr>
        <w:t>489</w:t>
      </w:r>
      <w:r w:rsidR="00E90DCF" w:rsidRPr="00600E1F">
        <w:rPr>
          <w:rFonts w:ascii="Times New Roman" w:hAnsi="Times New Roman" w:cs="Times New Roman"/>
          <w:noProof/>
          <w:sz w:val="28"/>
          <w:szCs w:val="28"/>
        </w:rPr>
        <w:t>,</w:t>
      </w:r>
      <w:r w:rsidR="00942A29">
        <w:rPr>
          <w:rFonts w:ascii="Times New Roman" w:hAnsi="Times New Roman" w:cs="Times New Roman"/>
          <w:noProof/>
          <w:sz w:val="28"/>
          <w:szCs w:val="28"/>
        </w:rPr>
        <w:t>81</w:t>
      </w:r>
      <w:r w:rsidRPr="00600E1F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600E1F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600E1F">
        <w:rPr>
          <w:rFonts w:ascii="Times New Roman" w:hAnsi="Times New Roman" w:cs="Times New Roman"/>
          <w:sz w:val="28"/>
          <w:szCs w:val="28"/>
        </w:rPr>
        <w:lastRenderedPageBreak/>
        <w:t>расходов местного бюджета  на 20</w:t>
      </w:r>
      <w:r w:rsidR="00811F5A" w:rsidRPr="00600E1F">
        <w:rPr>
          <w:rFonts w:ascii="Times New Roman" w:hAnsi="Times New Roman" w:cs="Times New Roman"/>
          <w:sz w:val="28"/>
          <w:szCs w:val="28"/>
        </w:rPr>
        <w:t>2</w:t>
      </w:r>
      <w:r w:rsidR="00942A29">
        <w:rPr>
          <w:rFonts w:ascii="Times New Roman" w:hAnsi="Times New Roman" w:cs="Times New Roman"/>
          <w:sz w:val="28"/>
          <w:szCs w:val="28"/>
        </w:rPr>
        <w:t>2</w:t>
      </w:r>
      <w:r w:rsidRPr="00600E1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2A29">
        <w:rPr>
          <w:rFonts w:ascii="Times New Roman" w:hAnsi="Times New Roman" w:cs="Times New Roman"/>
          <w:sz w:val="28"/>
          <w:szCs w:val="28"/>
        </w:rPr>
        <w:t>39</w:t>
      </w:r>
      <w:r w:rsidR="00E90DCF" w:rsidRPr="00600E1F">
        <w:rPr>
          <w:rFonts w:ascii="Times New Roman" w:hAnsi="Times New Roman" w:cs="Times New Roman"/>
          <w:sz w:val="28"/>
          <w:szCs w:val="28"/>
        </w:rPr>
        <w:t> </w:t>
      </w:r>
      <w:r w:rsidR="00942A29">
        <w:rPr>
          <w:rFonts w:ascii="Times New Roman" w:hAnsi="Times New Roman" w:cs="Times New Roman"/>
          <w:sz w:val="28"/>
          <w:szCs w:val="28"/>
        </w:rPr>
        <w:t>164</w:t>
      </w:r>
      <w:r w:rsidR="00E90DCF" w:rsidRPr="00600E1F">
        <w:rPr>
          <w:rFonts w:ascii="Times New Roman" w:hAnsi="Times New Roman" w:cs="Times New Roman"/>
          <w:sz w:val="28"/>
          <w:szCs w:val="28"/>
        </w:rPr>
        <w:t>,</w:t>
      </w:r>
      <w:r w:rsidR="00942A29">
        <w:rPr>
          <w:rFonts w:ascii="Times New Roman" w:hAnsi="Times New Roman" w:cs="Times New Roman"/>
          <w:sz w:val="28"/>
          <w:szCs w:val="28"/>
        </w:rPr>
        <w:t>93</w:t>
      </w:r>
      <w:r w:rsidRPr="00600E1F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6E359C" w:rsidRPr="00600E1F">
        <w:rPr>
          <w:rFonts w:ascii="Times New Roman" w:hAnsi="Times New Roman" w:cs="Times New Roman"/>
          <w:sz w:val="28"/>
          <w:szCs w:val="28"/>
        </w:rPr>
        <w:t>2</w:t>
      </w:r>
      <w:r w:rsidR="00942A29">
        <w:rPr>
          <w:rFonts w:ascii="Times New Roman" w:hAnsi="Times New Roman" w:cs="Times New Roman"/>
          <w:sz w:val="28"/>
          <w:szCs w:val="28"/>
        </w:rPr>
        <w:t>3</w:t>
      </w:r>
      <w:r w:rsidRPr="00600E1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00E1F">
        <w:rPr>
          <w:rFonts w:ascii="Times New Roman" w:hAnsi="Times New Roman" w:cs="Times New Roman"/>
          <w:sz w:val="28"/>
          <w:szCs w:val="28"/>
        </w:rPr>
        <w:t>3</w:t>
      </w:r>
      <w:r w:rsidR="00E90DCF" w:rsidRPr="00600E1F">
        <w:rPr>
          <w:rFonts w:ascii="Times New Roman" w:hAnsi="Times New Roman" w:cs="Times New Roman"/>
          <w:sz w:val="28"/>
          <w:szCs w:val="28"/>
        </w:rPr>
        <w:t> </w:t>
      </w:r>
      <w:r w:rsidR="00942A29">
        <w:rPr>
          <w:rFonts w:ascii="Times New Roman" w:hAnsi="Times New Roman" w:cs="Times New Roman"/>
          <w:sz w:val="28"/>
          <w:szCs w:val="28"/>
        </w:rPr>
        <w:t>472</w:t>
      </w:r>
      <w:r w:rsidR="00E90DCF" w:rsidRPr="00600E1F">
        <w:rPr>
          <w:rFonts w:ascii="Times New Roman" w:hAnsi="Times New Roman" w:cs="Times New Roman"/>
          <w:sz w:val="28"/>
          <w:szCs w:val="28"/>
        </w:rPr>
        <w:t>,</w:t>
      </w:r>
      <w:r w:rsidR="00600E1F">
        <w:rPr>
          <w:rFonts w:ascii="Times New Roman" w:hAnsi="Times New Roman" w:cs="Times New Roman"/>
          <w:sz w:val="28"/>
          <w:szCs w:val="28"/>
        </w:rPr>
        <w:t>6</w:t>
      </w:r>
      <w:r w:rsidR="00942A29">
        <w:rPr>
          <w:rFonts w:ascii="Times New Roman" w:hAnsi="Times New Roman" w:cs="Times New Roman"/>
          <w:sz w:val="28"/>
          <w:szCs w:val="28"/>
        </w:rPr>
        <w:t>6</w:t>
      </w:r>
      <w:r w:rsidRPr="00600E1F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E90DCF" w:rsidRPr="00600E1F">
        <w:rPr>
          <w:rFonts w:ascii="Times New Roman" w:hAnsi="Times New Roman" w:cs="Times New Roman"/>
          <w:sz w:val="28"/>
          <w:szCs w:val="28"/>
        </w:rPr>
        <w:t>2</w:t>
      </w:r>
      <w:r w:rsidR="00942A29">
        <w:rPr>
          <w:rFonts w:ascii="Times New Roman" w:hAnsi="Times New Roman" w:cs="Times New Roman"/>
          <w:sz w:val="28"/>
          <w:szCs w:val="28"/>
        </w:rPr>
        <w:t>4</w:t>
      </w:r>
      <w:r w:rsidRPr="00600E1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00E1F">
        <w:rPr>
          <w:rFonts w:ascii="Times New Roman" w:hAnsi="Times New Roman" w:cs="Times New Roman"/>
          <w:sz w:val="28"/>
          <w:szCs w:val="28"/>
        </w:rPr>
        <w:t>3</w:t>
      </w:r>
      <w:r w:rsidR="00E90DCF" w:rsidRPr="00600E1F">
        <w:rPr>
          <w:rFonts w:ascii="Times New Roman" w:hAnsi="Times New Roman" w:cs="Times New Roman"/>
          <w:sz w:val="28"/>
          <w:szCs w:val="28"/>
        </w:rPr>
        <w:t> </w:t>
      </w:r>
      <w:r w:rsidR="00942A29">
        <w:rPr>
          <w:rFonts w:ascii="Times New Roman" w:hAnsi="Times New Roman" w:cs="Times New Roman"/>
          <w:sz w:val="28"/>
          <w:szCs w:val="28"/>
        </w:rPr>
        <w:t>489</w:t>
      </w:r>
      <w:r w:rsidR="00E90DCF" w:rsidRPr="00600E1F">
        <w:rPr>
          <w:rFonts w:ascii="Times New Roman" w:hAnsi="Times New Roman" w:cs="Times New Roman"/>
          <w:sz w:val="28"/>
          <w:szCs w:val="28"/>
        </w:rPr>
        <w:t>,</w:t>
      </w:r>
      <w:r w:rsidR="00942A29">
        <w:rPr>
          <w:rFonts w:ascii="Times New Roman" w:hAnsi="Times New Roman" w:cs="Times New Roman"/>
          <w:sz w:val="28"/>
          <w:szCs w:val="28"/>
        </w:rPr>
        <w:t>81</w:t>
      </w:r>
      <w:r w:rsidRPr="00600E1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600E1F">
        <w:rPr>
          <w:rFonts w:ascii="Times New Roman" w:hAnsi="Times New Roman" w:cs="Times New Roman"/>
          <w:sz w:val="28"/>
          <w:szCs w:val="28"/>
        </w:rPr>
        <w:t>. рублей.</w:t>
      </w:r>
    </w:p>
    <w:p w:rsidR="00566EDF" w:rsidRPr="00600E1F" w:rsidRDefault="00566EDF" w:rsidP="00CA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1F"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E03910" w:rsidRPr="00600E1F" w:rsidRDefault="00811F5A" w:rsidP="00CA70F2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600E1F">
        <w:rPr>
          <w:rFonts w:ascii="Times New Roman" w:hAnsi="Times New Roman" w:cs="Times New Roman"/>
          <w:sz w:val="28"/>
          <w:szCs w:val="28"/>
        </w:rPr>
        <w:t>В соответствии с требованиями части 3 статьи 81 БК РФ Проектом местного бюджета  установлен размер резервного фонда на финансовое обеспечение непредвиденных расходов.</w:t>
      </w:r>
      <w:r w:rsidR="00E03910" w:rsidRPr="00600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60" w:rsidRPr="00C94ADF" w:rsidRDefault="00280660" w:rsidP="00CA70F2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FA2">
        <w:rPr>
          <w:rFonts w:ascii="Times New Roman" w:hAnsi="Times New Roman"/>
          <w:noProof/>
          <w:sz w:val="28"/>
          <w:szCs w:val="28"/>
        </w:rPr>
        <w:t>Таким образом, К</w:t>
      </w:r>
      <w:proofErr w:type="spellStart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F2FA2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 xml:space="preserve">Сельскому Совету депутатов </w:t>
      </w:r>
      <w:proofErr w:type="spellStart"/>
      <w:r w:rsidRPr="00600E1F">
        <w:rPr>
          <w:rFonts w:ascii="Times New Roman" w:hAnsi="Times New Roman"/>
          <w:sz w:val="28"/>
          <w:szCs w:val="28"/>
        </w:rPr>
        <w:t>Талдинского</w:t>
      </w:r>
      <w:proofErr w:type="spellEnd"/>
      <w:r w:rsidRPr="00600E1F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 xml:space="preserve"> р</w:t>
      </w:r>
      <w:r w:rsidRPr="00CF2FA2">
        <w:rPr>
          <w:rFonts w:ascii="Times New Roman" w:hAnsi="Times New Roman"/>
          <w:sz w:val="28"/>
          <w:szCs w:val="28"/>
        </w:rPr>
        <w:t xml:space="preserve">ассмотреть проект решения с учетом замечаний </w:t>
      </w:r>
      <w:r w:rsidR="00942A29">
        <w:rPr>
          <w:rFonts w:ascii="Times New Roman" w:hAnsi="Times New Roman"/>
          <w:sz w:val="28"/>
          <w:szCs w:val="28"/>
        </w:rPr>
        <w:t>К</w:t>
      </w:r>
      <w:r w:rsidRPr="00CF2FA2">
        <w:rPr>
          <w:rFonts w:ascii="Times New Roman" w:hAnsi="Times New Roman"/>
          <w:sz w:val="28"/>
          <w:szCs w:val="28"/>
        </w:rPr>
        <w:t>онтрольно-счетного органа.</w:t>
      </w:r>
    </w:p>
    <w:p w:rsidR="00280660" w:rsidRPr="00600E1F" w:rsidRDefault="00280660" w:rsidP="00566EDF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1F" w:rsidRDefault="00600E1F" w:rsidP="007C6B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F86F9F" w:rsidP="00280660">
      <w:pPr>
        <w:rPr>
          <w:rFonts w:ascii="Times New Roman" w:hAnsi="Times New Roman" w:cs="Times New Roman"/>
          <w:sz w:val="28"/>
          <w:szCs w:val="28"/>
        </w:rPr>
      </w:pPr>
      <w:r w:rsidRPr="00600E1F">
        <w:rPr>
          <w:rFonts w:ascii="Times New Roman" w:hAnsi="Times New Roman" w:cs="Times New Roman"/>
          <w:sz w:val="28"/>
          <w:szCs w:val="28"/>
        </w:rPr>
        <w:tab/>
        <w:t>Главный специалист</w:t>
      </w:r>
      <w:r w:rsidRPr="00600E1F">
        <w:rPr>
          <w:rFonts w:ascii="Times New Roman" w:hAnsi="Times New Roman" w:cs="Times New Roman"/>
          <w:sz w:val="28"/>
          <w:szCs w:val="28"/>
        </w:rPr>
        <w:tab/>
      </w:r>
      <w:r w:rsidRPr="00600E1F">
        <w:rPr>
          <w:rFonts w:ascii="Times New Roman" w:hAnsi="Times New Roman" w:cs="Times New Roman"/>
          <w:sz w:val="28"/>
          <w:szCs w:val="28"/>
        </w:rPr>
        <w:tab/>
      </w:r>
      <w:r w:rsidRPr="00600E1F">
        <w:rPr>
          <w:rFonts w:ascii="Times New Roman" w:hAnsi="Times New Roman" w:cs="Times New Roman"/>
          <w:sz w:val="28"/>
          <w:szCs w:val="28"/>
        </w:rPr>
        <w:tab/>
      </w:r>
      <w:r w:rsidRPr="00600E1F">
        <w:rPr>
          <w:rFonts w:ascii="Times New Roman" w:hAnsi="Times New Roman" w:cs="Times New Roman"/>
          <w:sz w:val="28"/>
          <w:szCs w:val="28"/>
        </w:rPr>
        <w:tab/>
      </w:r>
      <w:r w:rsidRPr="00600E1F">
        <w:rPr>
          <w:rFonts w:ascii="Times New Roman" w:hAnsi="Times New Roman" w:cs="Times New Roman"/>
          <w:sz w:val="28"/>
          <w:szCs w:val="28"/>
        </w:rPr>
        <w:tab/>
        <w:t>Н.В. Казанцева</w:t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54" w:rsidRDefault="00D41754" w:rsidP="008C2D4B">
      <w:pPr>
        <w:spacing w:after="0" w:line="240" w:lineRule="auto"/>
      </w:pPr>
      <w:r>
        <w:separator/>
      </w:r>
    </w:p>
  </w:endnote>
  <w:endnote w:type="continuationSeparator" w:id="0">
    <w:p w:rsidR="00D41754" w:rsidRDefault="00D41754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54" w:rsidRDefault="00D41754" w:rsidP="008C2D4B">
      <w:pPr>
        <w:spacing w:after="0" w:line="240" w:lineRule="auto"/>
      </w:pPr>
      <w:r>
        <w:separator/>
      </w:r>
    </w:p>
  </w:footnote>
  <w:footnote w:type="continuationSeparator" w:id="0">
    <w:p w:rsidR="00D41754" w:rsidRDefault="00D41754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29" w:rsidRDefault="00942A2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990">
      <w:rPr>
        <w:noProof/>
      </w:rPr>
      <w:t>7</w:t>
    </w:r>
    <w:r>
      <w:rPr>
        <w:noProof/>
      </w:rPr>
      <w:fldChar w:fldCharType="end"/>
    </w:r>
  </w:p>
  <w:p w:rsidR="00942A29" w:rsidRDefault="00942A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97A"/>
    <w:multiLevelType w:val="multilevel"/>
    <w:tmpl w:val="54A23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52" w:hanging="2160"/>
      </w:pPr>
      <w:rPr>
        <w:rFonts w:hint="default"/>
      </w:r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2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6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031CA"/>
    <w:rsid w:val="00004B48"/>
    <w:rsid w:val="00012B26"/>
    <w:rsid w:val="00013746"/>
    <w:rsid w:val="00013D90"/>
    <w:rsid w:val="00030BE8"/>
    <w:rsid w:val="00032D32"/>
    <w:rsid w:val="00036577"/>
    <w:rsid w:val="0003686A"/>
    <w:rsid w:val="00045225"/>
    <w:rsid w:val="000640E0"/>
    <w:rsid w:val="0006491B"/>
    <w:rsid w:val="000653B5"/>
    <w:rsid w:val="00071E92"/>
    <w:rsid w:val="00080AAB"/>
    <w:rsid w:val="00084BE6"/>
    <w:rsid w:val="00086236"/>
    <w:rsid w:val="00094A49"/>
    <w:rsid w:val="000972C2"/>
    <w:rsid w:val="000A4116"/>
    <w:rsid w:val="000B3B64"/>
    <w:rsid w:val="000B7D92"/>
    <w:rsid w:val="000C15A7"/>
    <w:rsid w:val="000C1854"/>
    <w:rsid w:val="000D0B15"/>
    <w:rsid w:val="000D133D"/>
    <w:rsid w:val="000D1CB9"/>
    <w:rsid w:val="000E0617"/>
    <w:rsid w:val="000E244F"/>
    <w:rsid w:val="000E7FCA"/>
    <w:rsid w:val="000F1A28"/>
    <w:rsid w:val="000F2B6A"/>
    <w:rsid w:val="000F3E0D"/>
    <w:rsid w:val="000F743F"/>
    <w:rsid w:val="001005F5"/>
    <w:rsid w:val="00111C98"/>
    <w:rsid w:val="0011545E"/>
    <w:rsid w:val="00120FE4"/>
    <w:rsid w:val="001244F7"/>
    <w:rsid w:val="00125CF6"/>
    <w:rsid w:val="0012788C"/>
    <w:rsid w:val="00130248"/>
    <w:rsid w:val="0013356E"/>
    <w:rsid w:val="001457D6"/>
    <w:rsid w:val="00147C1B"/>
    <w:rsid w:val="00155539"/>
    <w:rsid w:val="00155BD6"/>
    <w:rsid w:val="001571AC"/>
    <w:rsid w:val="00166709"/>
    <w:rsid w:val="001671B4"/>
    <w:rsid w:val="00177AB7"/>
    <w:rsid w:val="00177E1D"/>
    <w:rsid w:val="001B6C51"/>
    <w:rsid w:val="001C0668"/>
    <w:rsid w:val="001C084B"/>
    <w:rsid w:val="001C0CFB"/>
    <w:rsid w:val="001C13EE"/>
    <w:rsid w:val="001C29B3"/>
    <w:rsid w:val="001C2B83"/>
    <w:rsid w:val="001C4FE2"/>
    <w:rsid w:val="001E0058"/>
    <w:rsid w:val="001E01E7"/>
    <w:rsid w:val="001E18CC"/>
    <w:rsid w:val="001E36C8"/>
    <w:rsid w:val="001E78C7"/>
    <w:rsid w:val="001F21A1"/>
    <w:rsid w:val="0020015E"/>
    <w:rsid w:val="0020328E"/>
    <w:rsid w:val="00204B39"/>
    <w:rsid w:val="002159AD"/>
    <w:rsid w:val="002169F9"/>
    <w:rsid w:val="0021730F"/>
    <w:rsid w:val="00217340"/>
    <w:rsid w:val="002204AD"/>
    <w:rsid w:val="0022431D"/>
    <w:rsid w:val="00227141"/>
    <w:rsid w:val="002274A4"/>
    <w:rsid w:val="002323F7"/>
    <w:rsid w:val="00243265"/>
    <w:rsid w:val="0024694E"/>
    <w:rsid w:val="0025062F"/>
    <w:rsid w:val="00253275"/>
    <w:rsid w:val="00256EFA"/>
    <w:rsid w:val="00272931"/>
    <w:rsid w:val="00273332"/>
    <w:rsid w:val="00280660"/>
    <w:rsid w:val="00285548"/>
    <w:rsid w:val="00294C99"/>
    <w:rsid w:val="002A1325"/>
    <w:rsid w:val="002A2598"/>
    <w:rsid w:val="002A5943"/>
    <w:rsid w:val="002C1123"/>
    <w:rsid w:val="002C7E9B"/>
    <w:rsid w:val="002D25B3"/>
    <w:rsid w:val="002D39EC"/>
    <w:rsid w:val="002D514C"/>
    <w:rsid w:val="002D736C"/>
    <w:rsid w:val="002E14DF"/>
    <w:rsid w:val="002E1795"/>
    <w:rsid w:val="002E1FC3"/>
    <w:rsid w:val="002E728D"/>
    <w:rsid w:val="002F3562"/>
    <w:rsid w:val="002F38F0"/>
    <w:rsid w:val="002F754C"/>
    <w:rsid w:val="00301A64"/>
    <w:rsid w:val="00303112"/>
    <w:rsid w:val="00311221"/>
    <w:rsid w:val="00317EED"/>
    <w:rsid w:val="0033270A"/>
    <w:rsid w:val="00334741"/>
    <w:rsid w:val="00340630"/>
    <w:rsid w:val="0035390B"/>
    <w:rsid w:val="00356D1E"/>
    <w:rsid w:val="00360D95"/>
    <w:rsid w:val="00361FB5"/>
    <w:rsid w:val="00362B42"/>
    <w:rsid w:val="00364081"/>
    <w:rsid w:val="00365B26"/>
    <w:rsid w:val="00366CD8"/>
    <w:rsid w:val="00376C9B"/>
    <w:rsid w:val="0037735F"/>
    <w:rsid w:val="00380B98"/>
    <w:rsid w:val="00381E6E"/>
    <w:rsid w:val="00385EE8"/>
    <w:rsid w:val="00390A37"/>
    <w:rsid w:val="00390F45"/>
    <w:rsid w:val="00396199"/>
    <w:rsid w:val="003A032E"/>
    <w:rsid w:val="003A1AFD"/>
    <w:rsid w:val="003B1801"/>
    <w:rsid w:val="003B2A21"/>
    <w:rsid w:val="003C50A7"/>
    <w:rsid w:val="003C61DC"/>
    <w:rsid w:val="003C74BE"/>
    <w:rsid w:val="003C76F5"/>
    <w:rsid w:val="003D3C33"/>
    <w:rsid w:val="003D450D"/>
    <w:rsid w:val="003D6023"/>
    <w:rsid w:val="003E0998"/>
    <w:rsid w:val="003E1848"/>
    <w:rsid w:val="003E246B"/>
    <w:rsid w:val="003E2C58"/>
    <w:rsid w:val="003E3C58"/>
    <w:rsid w:val="003E5926"/>
    <w:rsid w:val="003E5D27"/>
    <w:rsid w:val="003E7BA4"/>
    <w:rsid w:val="003F1CCF"/>
    <w:rsid w:val="00401DD4"/>
    <w:rsid w:val="00402694"/>
    <w:rsid w:val="00404198"/>
    <w:rsid w:val="004072EB"/>
    <w:rsid w:val="00407AEF"/>
    <w:rsid w:val="0041223F"/>
    <w:rsid w:val="004131A0"/>
    <w:rsid w:val="004170E6"/>
    <w:rsid w:val="00425BA2"/>
    <w:rsid w:val="00444F7F"/>
    <w:rsid w:val="00446E2F"/>
    <w:rsid w:val="00455470"/>
    <w:rsid w:val="004603F0"/>
    <w:rsid w:val="004652FE"/>
    <w:rsid w:val="00474EE7"/>
    <w:rsid w:val="00477614"/>
    <w:rsid w:val="00494D09"/>
    <w:rsid w:val="004A02D0"/>
    <w:rsid w:val="004A184F"/>
    <w:rsid w:val="004A4F1A"/>
    <w:rsid w:val="004B3617"/>
    <w:rsid w:val="004B6DD0"/>
    <w:rsid w:val="004C0559"/>
    <w:rsid w:val="004C54C2"/>
    <w:rsid w:val="004E41E4"/>
    <w:rsid w:val="004F3FE5"/>
    <w:rsid w:val="00501558"/>
    <w:rsid w:val="00505193"/>
    <w:rsid w:val="005100AC"/>
    <w:rsid w:val="0051774F"/>
    <w:rsid w:val="00520B69"/>
    <w:rsid w:val="00523C2B"/>
    <w:rsid w:val="00534A13"/>
    <w:rsid w:val="00534F00"/>
    <w:rsid w:val="00542670"/>
    <w:rsid w:val="005453D5"/>
    <w:rsid w:val="00545F5D"/>
    <w:rsid w:val="00553442"/>
    <w:rsid w:val="0056090D"/>
    <w:rsid w:val="005630BB"/>
    <w:rsid w:val="00566EDF"/>
    <w:rsid w:val="00572E64"/>
    <w:rsid w:val="005809C6"/>
    <w:rsid w:val="00581493"/>
    <w:rsid w:val="00591A61"/>
    <w:rsid w:val="005A78BC"/>
    <w:rsid w:val="005A7B08"/>
    <w:rsid w:val="005B5E60"/>
    <w:rsid w:val="005B6F29"/>
    <w:rsid w:val="005C050E"/>
    <w:rsid w:val="005C168E"/>
    <w:rsid w:val="005C17D6"/>
    <w:rsid w:val="005D01C1"/>
    <w:rsid w:val="005D09CC"/>
    <w:rsid w:val="005D2D80"/>
    <w:rsid w:val="005E0D17"/>
    <w:rsid w:val="005F2636"/>
    <w:rsid w:val="00600E1F"/>
    <w:rsid w:val="00601040"/>
    <w:rsid w:val="00603308"/>
    <w:rsid w:val="00612B60"/>
    <w:rsid w:val="0061473B"/>
    <w:rsid w:val="00615C0B"/>
    <w:rsid w:val="00617E9B"/>
    <w:rsid w:val="00620087"/>
    <w:rsid w:val="00620214"/>
    <w:rsid w:val="00622C8D"/>
    <w:rsid w:val="00625B71"/>
    <w:rsid w:val="00627586"/>
    <w:rsid w:val="00627D08"/>
    <w:rsid w:val="00633E96"/>
    <w:rsid w:val="00634504"/>
    <w:rsid w:val="00636D1F"/>
    <w:rsid w:val="006440FC"/>
    <w:rsid w:val="00647338"/>
    <w:rsid w:val="00647E49"/>
    <w:rsid w:val="0066367A"/>
    <w:rsid w:val="0066396E"/>
    <w:rsid w:val="00664B36"/>
    <w:rsid w:val="006703DB"/>
    <w:rsid w:val="00673903"/>
    <w:rsid w:val="00674CA5"/>
    <w:rsid w:val="00676547"/>
    <w:rsid w:val="00677567"/>
    <w:rsid w:val="00677597"/>
    <w:rsid w:val="00681BE7"/>
    <w:rsid w:val="00685646"/>
    <w:rsid w:val="00685CD4"/>
    <w:rsid w:val="00686D49"/>
    <w:rsid w:val="00692076"/>
    <w:rsid w:val="006A0794"/>
    <w:rsid w:val="006A1DDA"/>
    <w:rsid w:val="006A2E4F"/>
    <w:rsid w:val="006B136A"/>
    <w:rsid w:val="006B29A1"/>
    <w:rsid w:val="006B766F"/>
    <w:rsid w:val="006B7F07"/>
    <w:rsid w:val="006C0C46"/>
    <w:rsid w:val="006C2C6B"/>
    <w:rsid w:val="006C2CCF"/>
    <w:rsid w:val="006C4AB7"/>
    <w:rsid w:val="006D20A0"/>
    <w:rsid w:val="006D694B"/>
    <w:rsid w:val="006E065B"/>
    <w:rsid w:val="006E185B"/>
    <w:rsid w:val="006E1916"/>
    <w:rsid w:val="006E2927"/>
    <w:rsid w:val="006E359C"/>
    <w:rsid w:val="006E3F40"/>
    <w:rsid w:val="006E62B0"/>
    <w:rsid w:val="006F24DF"/>
    <w:rsid w:val="006F45E7"/>
    <w:rsid w:val="006F73BE"/>
    <w:rsid w:val="00702918"/>
    <w:rsid w:val="0070466D"/>
    <w:rsid w:val="0070491D"/>
    <w:rsid w:val="00707B74"/>
    <w:rsid w:val="00721267"/>
    <w:rsid w:val="00722FB5"/>
    <w:rsid w:val="007258E0"/>
    <w:rsid w:val="0074317C"/>
    <w:rsid w:val="007435E1"/>
    <w:rsid w:val="00744A05"/>
    <w:rsid w:val="00744E3F"/>
    <w:rsid w:val="007458F9"/>
    <w:rsid w:val="00760D2A"/>
    <w:rsid w:val="007659A4"/>
    <w:rsid w:val="007738CC"/>
    <w:rsid w:val="0078343C"/>
    <w:rsid w:val="00787D57"/>
    <w:rsid w:val="0079130D"/>
    <w:rsid w:val="007960A0"/>
    <w:rsid w:val="007974AC"/>
    <w:rsid w:val="007A187F"/>
    <w:rsid w:val="007A2614"/>
    <w:rsid w:val="007A5B8E"/>
    <w:rsid w:val="007B1300"/>
    <w:rsid w:val="007B2919"/>
    <w:rsid w:val="007C24BE"/>
    <w:rsid w:val="007C6B1B"/>
    <w:rsid w:val="007D17E6"/>
    <w:rsid w:val="007D1C28"/>
    <w:rsid w:val="007D20ED"/>
    <w:rsid w:val="007D4792"/>
    <w:rsid w:val="007D4BB1"/>
    <w:rsid w:val="007D76BD"/>
    <w:rsid w:val="007E0DC7"/>
    <w:rsid w:val="007E41DF"/>
    <w:rsid w:val="007E53B2"/>
    <w:rsid w:val="007E5703"/>
    <w:rsid w:val="007E57F7"/>
    <w:rsid w:val="007F35EA"/>
    <w:rsid w:val="007F4F19"/>
    <w:rsid w:val="007F5725"/>
    <w:rsid w:val="00800F62"/>
    <w:rsid w:val="008043C4"/>
    <w:rsid w:val="00805D01"/>
    <w:rsid w:val="008078F4"/>
    <w:rsid w:val="00811F5A"/>
    <w:rsid w:val="0081324C"/>
    <w:rsid w:val="00813FF9"/>
    <w:rsid w:val="00823E98"/>
    <w:rsid w:val="008247E0"/>
    <w:rsid w:val="00831D33"/>
    <w:rsid w:val="008343A1"/>
    <w:rsid w:val="008444AF"/>
    <w:rsid w:val="0085730B"/>
    <w:rsid w:val="00860517"/>
    <w:rsid w:val="00864C95"/>
    <w:rsid w:val="00866B74"/>
    <w:rsid w:val="00870CB4"/>
    <w:rsid w:val="00871786"/>
    <w:rsid w:val="00873C25"/>
    <w:rsid w:val="00874FAB"/>
    <w:rsid w:val="008771D2"/>
    <w:rsid w:val="008909C2"/>
    <w:rsid w:val="00890B90"/>
    <w:rsid w:val="00890F12"/>
    <w:rsid w:val="0089414F"/>
    <w:rsid w:val="008975DC"/>
    <w:rsid w:val="008A372D"/>
    <w:rsid w:val="008A5E73"/>
    <w:rsid w:val="008A6ED4"/>
    <w:rsid w:val="008B1978"/>
    <w:rsid w:val="008B4AF8"/>
    <w:rsid w:val="008B60E2"/>
    <w:rsid w:val="008B7CF0"/>
    <w:rsid w:val="008C2D4B"/>
    <w:rsid w:val="008D26BC"/>
    <w:rsid w:val="008D5875"/>
    <w:rsid w:val="008D6389"/>
    <w:rsid w:val="008D63C2"/>
    <w:rsid w:val="008E13A6"/>
    <w:rsid w:val="008F123F"/>
    <w:rsid w:val="008F2472"/>
    <w:rsid w:val="008F48DA"/>
    <w:rsid w:val="008F54E5"/>
    <w:rsid w:val="00910548"/>
    <w:rsid w:val="0091766A"/>
    <w:rsid w:val="0092071C"/>
    <w:rsid w:val="00923EFB"/>
    <w:rsid w:val="009311F6"/>
    <w:rsid w:val="00933186"/>
    <w:rsid w:val="00942124"/>
    <w:rsid w:val="0094232A"/>
    <w:rsid w:val="00942A29"/>
    <w:rsid w:val="0096637C"/>
    <w:rsid w:val="00971E50"/>
    <w:rsid w:val="00972910"/>
    <w:rsid w:val="0097499B"/>
    <w:rsid w:val="00984881"/>
    <w:rsid w:val="00990D9C"/>
    <w:rsid w:val="009B0F54"/>
    <w:rsid w:val="009C0E83"/>
    <w:rsid w:val="009D7B07"/>
    <w:rsid w:val="009D7FCC"/>
    <w:rsid w:val="009E2FBD"/>
    <w:rsid w:val="009E6F45"/>
    <w:rsid w:val="009F49E5"/>
    <w:rsid w:val="009F5261"/>
    <w:rsid w:val="009F6746"/>
    <w:rsid w:val="00A048CE"/>
    <w:rsid w:val="00A055A6"/>
    <w:rsid w:val="00A05A85"/>
    <w:rsid w:val="00A10462"/>
    <w:rsid w:val="00A14D8A"/>
    <w:rsid w:val="00A15249"/>
    <w:rsid w:val="00A172D1"/>
    <w:rsid w:val="00A21DEE"/>
    <w:rsid w:val="00A3579C"/>
    <w:rsid w:val="00A369A6"/>
    <w:rsid w:val="00A37ED5"/>
    <w:rsid w:val="00A42325"/>
    <w:rsid w:val="00A506F0"/>
    <w:rsid w:val="00A53DAC"/>
    <w:rsid w:val="00A56EC0"/>
    <w:rsid w:val="00A57FC6"/>
    <w:rsid w:val="00A60243"/>
    <w:rsid w:val="00A6063F"/>
    <w:rsid w:val="00A61F1E"/>
    <w:rsid w:val="00A641AD"/>
    <w:rsid w:val="00A65F59"/>
    <w:rsid w:val="00A70849"/>
    <w:rsid w:val="00A718DF"/>
    <w:rsid w:val="00A72A9B"/>
    <w:rsid w:val="00A73C81"/>
    <w:rsid w:val="00A75F4B"/>
    <w:rsid w:val="00A81158"/>
    <w:rsid w:val="00A82AE5"/>
    <w:rsid w:val="00A90990"/>
    <w:rsid w:val="00A96DE4"/>
    <w:rsid w:val="00AA1083"/>
    <w:rsid w:val="00AA11E2"/>
    <w:rsid w:val="00AA128D"/>
    <w:rsid w:val="00AA5242"/>
    <w:rsid w:val="00AA7A96"/>
    <w:rsid w:val="00AA7BFB"/>
    <w:rsid w:val="00AB08CB"/>
    <w:rsid w:val="00AB5AC2"/>
    <w:rsid w:val="00AC201A"/>
    <w:rsid w:val="00AC5E1A"/>
    <w:rsid w:val="00AC6C28"/>
    <w:rsid w:val="00AD24BB"/>
    <w:rsid w:val="00AE4941"/>
    <w:rsid w:val="00AE7B69"/>
    <w:rsid w:val="00AF5EE7"/>
    <w:rsid w:val="00AF6B87"/>
    <w:rsid w:val="00AF6DD0"/>
    <w:rsid w:val="00B03FFB"/>
    <w:rsid w:val="00B064FB"/>
    <w:rsid w:val="00B114E4"/>
    <w:rsid w:val="00B11F20"/>
    <w:rsid w:val="00B1597A"/>
    <w:rsid w:val="00B16D7B"/>
    <w:rsid w:val="00B24644"/>
    <w:rsid w:val="00B2740F"/>
    <w:rsid w:val="00B36AA3"/>
    <w:rsid w:val="00B36EA8"/>
    <w:rsid w:val="00B37CB9"/>
    <w:rsid w:val="00B41FDD"/>
    <w:rsid w:val="00B558A3"/>
    <w:rsid w:val="00B57FC8"/>
    <w:rsid w:val="00B60069"/>
    <w:rsid w:val="00B61B6B"/>
    <w:rsid w:val="00B6325A"/>
    <w:rsid w:val="00B64636"/>
    <w:rsid w:val="00B6482C"/>
    <w:rsid w:val="00B67563"/>
    <w:rsid w:val="00B67F3E"/>
    <w:rsid w:val="00B7021E"/>
    <w:rsid w:val="00B71C08"/>
    <w:rsid w:val="00B76920"/>
    <w:rsid w:val="00B81BF0"/>
    <w:rsid w:val="00B84B7C"/>
    <w:rsid w:val="00B857B3"/>
    <w:rsid w:val="00B8784E"/>
    <w:rsid w:val="00B905E8"/>
    <w:rsid w:val="00B93DA3"/>
    <w:rsid w:val="00B962E2"/>
    <w:rsid w:val="00B9631C"/>
    <w:rsid w:val="00B970CB"/>
    <w:rsid w:val="00BA166E"/>
    <w:rsid w:val="00BA2A6F"/>
    <w:rsid w:val="00BA3134"/>
    <w:rsid w:val="00BA32A7"/>
    <w:rsid w:val="00BA60D7"/>
    <w:rsid w:val="00BA7663"/>
    <w:rsid w:val="00BA7860"/>
    <w:rsid w:val="00BA7D81"/>
    <w:rsid w:val="00BB4A82"/>
    <w:rsid w:val="00BB6E7D"/>
    <w:rsid w:val="00BC27FA"/>
    <w:rsid w:val="00BC306E"/>
    <w:rsid w:val="00BC7046"/>
    <w:rsid w:val="00BD3FED"/>
    <w:rsid w:val="00BD4795"/>
    <w:rsid w:val="00BD50E9"/>
    <w:rsid w:val="00BD539C"/>
    <w:rsid w:val="00BD5400"/>
    <w:rsid w:val="00BE0B54"/>
    <w:rsid w:val="00BE5B12"/>
    <w:rsid w:val="00BE7C4F"/>
    <w:rsid w:val="00BF3E79"/>
    <w:rsid w:val="00BF6033"/>
    <w:rsid w:val="00C01023"/>
    <w:rsid w:val="00C10BCC"/>
    <w:rsid w:val="00C12B00"/>
    <w:rsid w:val="00C22B3E"/>
    <w:rsid w:val="00C33065"/>
    <w:rsid w:val="00C35BE2"/>
    <w:rsid w:val="00C409BE"/>
    <w:rsid w:val="00C41F21"/>
    <w:rsid w:val="00C471D0"/>
    <w:rsid w:val="00C50022"/>
    <w:rsid w:val="00C5091D"/>
    <w:rsid w:val="00C5307E"/>
    <w:rsid w:val="00C55754"/>
    <w:rsid w:val="00C55DA2"/>
    <w:rsid w:val="00C57497"/>
    <w:rsid w:val="00C577D7"/>
    <w:rsid w:val="00C612AF"/>
    <w:rsid w:val="00C66AD8"/>
    <w:rsid w:val="00C678B7"/>
    <w:rsid w:val="00C67BBE"/>
    <w:rsid w:val="00C72DBD"/>
    <w:rsid w:val="00C73CC1"/>
    <w:rsid w:val="00C74E3A"/>
    <w:rsid w:val="00C8635A"/>
    <w:rsid w:val="00C87CF0"/>
    <w:rsid w:val="00C9228E"/>
    <w:rsid w:val="00C93946"/>
    <w:rsid w:val="00C94CAE"/>
    <w:rsid w:val="00C96B20"/>
    <w:rsid w:val="00CA132D"/>
    <w:rsid w:val="00CA3375"/>
    <w:rsid w:val="00CA70F2"/>
    <w:rsid w:val="00CB1904"/>
    <w:rsid w:val="00CB5C83"/>
    <w:rsid w:val="00CC53FB"/>
    <w:rsid w:val="00CC7D22"/>
    <w:rsid w:val="00CD5B59"/>
    <w:rsid w:val="00CE0A89"/>
    <w:rsid w:val="00CF27F4"/>
    <w:rsid w:val="00D038B8"/>
    <w:rsid w:val="00D0510C"/>
    <w:rsid w:val="00D2016B"/>
    <w:rsid w:val="00D2327E"/>
    <w:rsid w:val="00D266B8"/>
    <w:rsid w:val="00D32D99"/>
    <w:rsid w:val="00D3367C"/>
    <w:rsid w:val="00D36076"/>
    <w:rsid w:val="00D40385"/>
    <w:rsid w:val="00D40B6A"/>
    <w:rsid w:val="00D41754"/>
    <w:rsid w:val="00D51BFC"/>
    <w:rsid w:val="00D52E92"/>
    <w:rsid w:val="00D751AA"/>
    <w:rsid w:val="00D763C7"/>
    <w:rsid w:val="00D8214D"/>
    <w:rsid w:val="00D90621"/>
    <w:rsid w:val="00D92919"/>
    <w:rsid w:val="00D93EAA"/>
    <w:rsid w:val="00DA2AAE"/>
    <w:rsid w:val="00DA4737"/>
    <w:rsid w:val="00DA74AD"/>
    <w:rsid w:val="00DC55DE"/>
    <w:rsid w:val="00DD44F6"/>
    <w:rsid w:val="00DD5F8A"/>
    <w:rsid w:val="00DF2C40"/>
    <w:rsid w:val="00DF4850"/>
    <w:rsid w:val="00E03910"/>
    <w:rsid w:val="00E12918"/>
    <w:rsid w:val="00E12C29"/>
    <w:rsid w:val="00E239B8"/>
    <w:rsid w:val="00E251E0"/>
    <w:rsid w:val="00E31393"/>
    <w:rsid w:val="00E34207"/>
    <w:rsid w:val="00E359B9"/>
    <w:rsid w:val="00E3624F"/>
    <w:rsid w:val="00E376B0"/>
    <w:rsid w:val="00E51481"/>
    <w:rsid w:val="00E5184F"/>
    <w:rsid w:val="00E57326"/>
    <w:rsid w:val="00E62A09"/>
    <w:rsid w:val="00E67192"/>
    <w:rsid w:val="00E67A2C"/>
    <w:rsid w:val="00E72646"/>
    <w:rsid w:val="00E75602"/>
    <w:rsid w:val="00E8435D"/>
    <w:rsid w:val="00E86AAE"/>
    <w:rsid w:val="00E86E82"/>
    <w:rsid w:val="00E90DCF"/>
    <w:rsid w:val="00E92B77"/>
    <w:rsid w:val="00E93F58"/>
    <w:rsid w:val="00E93FA6"/>
    <w:rsid w:val="00E97282"/>
    <w:rsid w:val="00E97EC6"/>
    <w:rsid w:val="00EA211A"/>
    <w:rsid w:val="00EA25B6"/>
    <w:rsid w:val="00EB12D9"/>
    <w:rsid w:val="00EB3876"/>
    <w:rsid w:val="00EB6820"/>
    <w:rsid w:val="00EC2030"/>
    <w:rsid w:val="00ED1FFE"/>
    <w:rsid w:val="00ED3DC8"/>
    <w:rsid w:val="00ED5458"/>
    <w:rsid w:val="00EE17A4"/>
    <w:rsid w:val="00EE33A0"/>
    <w:rsid w:val="00EF05B8"/>
    <w:rsid w:val="00EF0E01"/>
    <w:rsid w:val="00EF43E5"/>
    <w:rsid w:val="00EF4913"/>
    <w:rsid w:val="00F17730"/>
    <w:rsid w:val="00F179D4"/>
    <w:rsid w:val="00F226EF"/>
    <w:rsid w:val="00F230BE"/>
    <w:rsid w:val="00F23BB5"/>
    <w:rsid w:val="00F324EA"/>
    <w:rsid w:val="00F35D0B"/>
    <w:rsid w:val="00F37108"/>
    <w:rsid w:val="00F40A9C"/>
    <w:rsid w:val="00F46F09"/>
    <w:rsid w:val="00F4770F"/>
    <w:rsid w:val="00F50161"/>
    <w:rsid w:val="00F55D79"/>
    <w:rsid w:val="00F663C2"/>
    <w:rsid w:val="00F73618"/>
    <w:rsid w:val="00F74396"/>
    <w:rsid w:val="00F74536"/>
    <w:rsid w:val="00F80FAD"/>
    <w:rsid w:val="00F84A04"/>
    <w:rsid w:val="00F86F9F"/>
    <w:rsid w:val="00F9445D"/>
    <w:rsid w:val="00FA10A5"/>
    <w:rsid w:val="00FA24EC"/>
    <w:rsid w:val="00FB33A4"/>
    <w:rsid w:val="00FB6989"/>
    <w:rsid w:val="00FB6B01"/>
    <w:rsid w:val="00FC081F"/>
    <w:rsid w:val="00FD0BDA"/>
    <w:rsid w:val="00FD0CB5"/>
    <w:rsid w:val="00FD2E04"/>
    <w:rsid w:val="00FE1E3F"/>
    <w:rsid w:val="00FE3A05"/>
    <w:rsid w:val="00FE3BBA"/>
    <w:rsid w:val="00FE46D9"/>
    <w:rsid w:val="00FE68DB"/>
    <w:rsid w:val="00FE7FEA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566EDF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566EDF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566EDF"/>
    <w:rPr>
      <w:rFonts w:ascii="Arial" w:hAnsi="Arial" w:cs="Arial"/>
    </w:rPr>
  </w:style>
  <w:style w:type="paragraph" w:customStyle="1" w:styleId="Default">
    <w:name w:val="Default"/>
    <w:rsid w:val="00566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566EDF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41AD-CC27-4C53-9448-A75BAA13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352</cp:revision>
  <cp:lastPrinted>2021-12-22T03:34:00Z</cp:lastPrinted>
  <dcterms:created xsi:type="dcterms:W3CDTF">2014-11-12T08:55:00Z</dcterms:created>
  <dcterms:modified xsi:type="dcterms:W3CDTF">2021-12-22T03:37:00Z</dcterms:modified>
</cp:coreProperties>
</file>