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МО «</w:t>
      </w:r>
      <w:proofErr w:type="spellStart"/>
      <w:r w:rsidRPr="00C5306D">
        <w:rPr>
          <w:rFonts w:ascii="Times New Roman" w:hAnsi="Times New Roman" w:cs="Times New Roman"/>
          <w:sz w:val="24"/>
          <w:szCs w:val="24"/>
        </w:rPr>
        <w:t>Усть-Коксинский</w:t>
      </w:r>
      <w:proofErr w:type="spellEnd"/>
      <w:r w:rsidRPr="00C5306D">
        <w:rPr>
          <w:rFonts w:ascii="Times New Roman" w:hAnsi="Times New Roman" w:cs="Times New Roman"/>
          <w:sz w:val="24"/>
          <w:szCs w:val="24"/>
        </w:rPr>
        <w:t xml:space="preserve">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w:t>
            </w:r>
            <w:proofErr w:type="spellStart"/>
            <w:r w:rsidR="00A117DC" w:rsidRPr="00C5306D">
              <w:rPr>
                <w:rFonts w:ascii="Times New Roman" w:hAnsi="Times New Roman" w:cs="Times New Roman"/>
                <w:bCs/>
                <w:sz w:val="24"/>
                <w:szCs w:val="24"/>
              </w:rPr>
              <w:t>Усть-Коксинский</w:t>
            </w:r>
            <w:proofErr w:type="spellEnd"/>
            <w:r w:rsidR="00A117DC" w:rsidRPr="00C5306D">
              <w:rPr>
                <w:rFonts w:ascii="Times New Roman" w:hAnsi="Times New Roman" w:cs="Times New Roman"/>
                <w:bCs/>
                <w:sz w:val="24"/>
                <w:szCs w:val="24"/>
              </w:rPr>
              <w:t xml:space="preserve">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w:t>
            </w:r>
            <w:proofErr w:type="spellStart"/>
            <w:r w:rsidR="009B4E86">
              <w:rPr>
                <w:rFonts w:ascii="Times New Roman" w:hAnsi="Times New Roman" w:cs="Times New Roman"/>
                <w:sz w:val="24"/>
                <w:szCs w:val="24"/>
              </w:rPr>
              <w:t>Усть-Коксинский</w:t>
            </w:r>
            <w:proofErr w:type="spellEnd"/>
            <w:r w:rsidR="009B4E86">
              <w:rPr>
                <w:rFonts w:ascii="Times New Roman" w:hAnsi="Times New Roman" w:cs="Times New Roman"/>
                <w:sz w:val="24"/>
                <w:szCs w:val="24"/>
              </w:rPr>
              <w:t xml:space="preserve">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00835D28" w:rsidRPr="00835D28">
              <w:rPr>
                <w:rFonts w:ascii="Times New Roman" w:eastAsia="Times New Roman" w:hAnsi="Times New Roman" w:cs="Times New Roman"/>
                <w:color w:val="000000"/>
                <w:sz w:val="27"/>
                <w:szCs w:val="27"/>
              </w:rPr>
              <w:t>»</w:t>
            </w:r>
            <w:proofErr w:type="gramEnd"/>
          </w:p>
          <w:p w:rsidR="00031101" w:rsidRPr="009E3DEB" w:rsidRDefault="00031101" w:rsidP="00031101">
            <w:pPr>
              <w:spacing w:after="0" w:line="240" w:lineRule="auto"/>
              <w:rPr>
                <w:rFonts w:ascii="Times New Roman" w:eastAsia="Times New Roman" w:hAnsi="Times New Roman" w:cs="Times New Roman"/>
                <w:color w:val="000000"/>
                <w:sz w:val="24"/>
                <w:szCs w:val="24"/>
              </w:rPr>
            </w:pPr>
            <w:r w:rsidRPr="009E3DEB">
              <w:rPr>
                <w:rFonts w:ascii="Times New Roman" w:eastAsia="Times New Roman" w:hAnsi="Times New Roman" w:cs="Times New Roman"/>
                <w:color w:val="000000"/>
                <w:sz w:val="24"/>
                <w:szCs w:val="24"/>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9E3DEB">
              <w:rPr>
                <w:rFonts w:ascii="Times New Roman" w:eastAsia="Times New Roman" w:hAnsi="Times New Roman" w:cs="Times New Roman"/>
                <w:color w:val="000000"/>
                <w:sz w:val="24"/>
                <w:szCs w:val="24"/>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Общий объем бюджетных ассигнований на реализацию программы составит  81 464,66 тыс. рублей,  в том числе по годам реализации программы:</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2019 год – 14 809,64 тыс. рублей</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2020 год – 11 585,65 тыс. рублей;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2021год –  12 583,76 тыс. рублей;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2022 год – 13991,87 тыс. рублей;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2023 год – 14411,87 тыс. рублей;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2024 год – 14081,87 тыс. рублей.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На реализацию программы планируется привлечь: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средства федерального бюджета в объеме  0,00 тыс. рублей</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(справочно);  </w:t>
            </w:r>
          </w:p>
          <w:p w:rsidR="009E3DEB" w:rsidRPr="009E3DEB" w:rsidRDefault="009E3DEB" w:rsidP="009E3DEB">
            <w:pPr>
              <w:autoSpaceDE w:val="0"/>
              <w:autoSpaceDN w:val="0"/>
              <w:adjustRightInd w:val="0"/>
              <w:spacing w:after="0" w:line="240" w:lineRule="auto"/>
              <w:rPr>
                <w:rFonts w:ascii="Times New Roman" w:eastAsia="Calibri" w:hAnsi="Times New Roman" w:cs="Times New Roman"/>
                <w:sz w:val="24"/>
                <w:szCs w:val="24"/>
              </w:rPr>
            </w:pPr>
            <w:r w:rsidRPr="009E3DEB">
              <w:rPr>
                <w:rFonts w:ascii="Times New Roman" w:eastAsia="Calibri" w:hAnsi="Times New Roman" w:cs="Times New Roman"/>
                <w:sz w:val="24"/>
                <w:szCs w:val="24"/>
              </w:rPr>
              <w:t xml:space="preserve">средства местного бюджета в объеме  70 362,93 тыс. рублей,                                             </w:t>
            </w:r>
          </w:p>
          <w:p w:rsidR="00AB2621" w:rsidRPr="004D47D3" w:rsidRDefault="009E3DEB" w:rsidP="009E3DEB">
            <w:pPr>
              <w:pStyle w:val="ConsPlusCell"/>
              <w:rPr>
                <w:rFonts w:ascii="Times New Roman" w:hAnsi="Times New Roman" w:cs="Times New Roman"/>
                <w:bCs/>
                <w:sz w:val="24"/>
                <w:szCs w:val="24"/>
              </w:rPr>
            </w:pPr>
            <w:r w:rsidRPr="009E3DEB">
              <w:rPr>
                <w:rFonts w:ascii="Times New Roman" w:hAnsi="Times New Roman" w:cs="Times New Roman"/>
                <w:sz w:val="24"/>
                <w:szCs w:val="24"/>
              </w:rPr>
              <w:t xml:space="preserve">средства республиканского бюджета Республики Алтай в объеме          11 101,73  тыс. рублей (справочно)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2804F3">
      <w:pPr>
        <w:autoSpaceDE w:val="0"/>
        <w:autoSpaceDN w:val="0"/>
        <w:adjustRightInd w:val="0"/>
        <w:spacing w:after="0" w:line="240" w:lineRule="auto"/>
        <w:ind w:firstLine="851"/>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lastRenderedPageBreak/>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w:t>
      </w:r>
      <w:proofErr w:type="spellStart"/>
      <w:r w:rsidRPr="00F27655">
        <w:rPr>
          <w:rFonts w:ascii="Times New Roman" w:hAnsi="Times New Roman"/>
          <w:bCs/>
          <w:sz w:val="24"/>
          <w:szCs w:val="24"/>
        </w:rPr>
        <w:t>Алтай</w:t>
      </w:r>
      <w:proofErr w:type="gramStart"/>
      <w:r w:rsidRPr="00F27655">
        <w:rPr>
          <w:rFonts w:ascii="Times New Roman" w:hAnsi="Times New Roman"/>
          <w:bCs/>
          <w:sz w:val="24"/>
          <w:szCs w:val="24"/>
        </w:rPr>
        <w:t>.</w:t>
      </w:r>
      <w:r w:rsidRPr="00F27655">
        <w:rPr>
          <w:rFonts w:ascii="Times New Roman" w:hAnsi="Times New Roman"/>
          <w:sz w:val="24"/>
          <w:szCs w:val="24"/>
        </w:rPr>
        <w:t>А</w:t>
      </w:r>
      <w:proofErr w:type="gramEnd"/>
      <w:r w:rsidRPr="00F27655">
        <w:rPr>
          <w:rFonts w:ascii="Times New Roman" w:hAnsi="Times New Roman"/>
          <w:sz w:val="24"/>
          <w:szCs w:val="24"/>
        </w:rPr>
        <w:t>дминистратором</w:t>
      </w:r>
      <w:proofErr w:type="spellEnd"/>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Привлечение широких масс населения </w:t>
      </w:r>
      <w:proofErr w:type="spellStart"/>
      <w:r w:rsidRPr="009A57A2">
        <w:rPr>
          <w:rFonts w:ascii="Times New Roman" w:hAnsi="Times New Roman"/>
          <w:sz w:val="24"/>
          <w:szCs w:val="24"/>
        </w:rPr>
        <w:t>Усть-Коксинского</w:t>
      </w:r>
      <w:proofErr w:type="spellEnd"/>
      <w:r w:rsidRPr="009A57A2">
        <w:rPr>
          <w:rFonts w:ascii="Times New Roman" w:hAnsi="Times New Roman"/>
          <w:sz w:val="24"/>
          <w:szCs w:val="24"/>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9A57A2" w:rsidP="009A57A2">
      <w:pPr>
        <w:spacing w:after="0"/>
        <w:ind w:firstLine="567"/>
        <w:jc w:val="both"/>
        <w:rPr>
          <w:rFonts w:ascii="Times New Roman" w:hAnsi="Times New Roman"/>
          <w:sz w:val="24"/>
          <w:szCs w:val="24"/>
        </w:rPr>
      </w:pPr>
      <w:proofErr w:type="spellStart"/>
      <w:r w:rsidRPr="009A57A2">
        <w:rPr>
          <w:rFonts w:ascii="Times New Roman" w:hAnsi="Times New Roman"/>
          <w:sz w:val="24"/>
          <w:szCs w:val="24"/>
        </w:rPr>
        <w:t>Подрограмма</w:t>
      </w:r>
      <w:proofErr w:type="spellEnd"/>
      <w:r w:rsidRPr="009A57A2">
        <w:rPr>
          <w:rFonts w:ascii="Times New Roman" w:hAnsi="Times New Roman"/>
          <w:sz w:val="24"/>
          <w:szCs w:val="24"/>
        </w:rPr>
        <w:t xml:space="preserve"> «Развитие физической культуры и</w:t>
      </w:r>
      <w:r w:rsidR="003A23E5">
        <w:rPr>
          <w:rFonts w:ascii="Times New Roman" w:hAnsi="Times New Roman"/>
          <w:sz w:val="24"/>
          <w:szCs w:val="24"/>
        </w:rPr>
        <w:t xml:space="preserve">  спорта </w:t>
      </w:r>
      <w:r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xml:space="preserve">, а также 1 в </w:t>
      </w:r>
      <w:proofErr w:type="spellStart"/>
      <w:r w:rsidRPr="009A57A2">
        <w:rPr>
          <w:rFonts w:ascii="Times New Roman" w:hAnsi="Times New Roman"/>
          <w:sz w:val="24"/>
          <w:szCs w:val="24"/>
        </w:rPr>
        <w:t>Усть-Коксинском</w:t>
      </w:r>
      <w:proofErr w:type="spellEnd"/>
      <w:r w:rsidRPr="009A57A2">
        <w:rPr>
          <w:rFonts w:ascii="Times New Roman" w:hAnsi="Times New Roman"/>
          <w:sz w:val="24"/>
          <w:szCs w:val="24"/>
        </w:rPr>
        <w:t xml:space="preserve">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неотложного решения, в том числе:</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   -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w:t>
      </w:r>
      <w:r w:rsidRPr="009A57A2">
        <w:rPr>
          <w:rFonts w:ascii="Times New Roman" w:hAnsi="Times New Roman"/>
          <w:sz w:val="24"/>
          <w:szCs w:val="24"/>
        </w:rPr>
        <w:lastRenderedPageBreak/>
        <w:t>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w:t>
      </w:r>
      <w:proofErr w:type="spellStart"/>
      <w:r w:rsidRPr="009A57A2">
        <w:rPr>
          <w:rFonts w:ascii="Times New Roman" w:hAnsi="Times New Roman"/>
          <w:sz w:val="24"/>
          <w:szCs w:val="24"/>
        </w:rPr>
        <w:t>Усть-Коксинский</w:t>
      </w:r>
      <w:proofErr w:type="spellEnd"/>
      <w:r w:rsidRPr="009A57A2">
        <w:rPr>
          <w:rFonts w:ascii="Times New Roman" w:hAnsi="Times New Roman"/>
          <w:sz w:val="24"/>
          <w:szCs w:val="24"/>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sidRPr="004D47D3">
        <w:rPr>
          <w:rFonts w:ascii="Times New Roman" w:hAnsi="Times New Roman" w:cs="Times New Roman"/>
          <w:sz w:val="24"/>
          <w:szCs w:val="24"/>
        </w:rPr>
        <w:t>грантовой</w:t>
      </w:r>
      <w:proofErr w:type="spellEnd"/>
      <w:r w:rsidRPr="004D47D3">
        <w:rPr>
          <w:rFonts w:ascii="Times New Roman" w:hAnsi="Times New Roman" w:cs="Times New Roman"/>
          <w:sz w:val="24"/>
          <w:szCs w:val="24"/>
        </w:rPr>
        <w:t xml:space="preserve">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9E0C79" w:rsidRPr="00526695" w:rsidRDefault="009E0C79" w:rsidP="009E0C79">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Default="000A4536" w:rsidP="00A007FE">
      <w:pPr>
        <w:autoSpaceDE w:val="0"/>
        <w:autoSpaceDN w:val="0"/>
        <w:adjustRightInd w:val="0"/>
        <w:spacing w:before="240" w:after="0" w:line="240" w:lineRule="auto"/>
        <w:ind w:firstLine="540"/>
        <w:jc w:val="both"/>
        <w:rPr>
          <w:rFonts w:ascii="Times New Roman" w:hAnsi="Times New Roman" w:cs="Times New Roman"/>
          <w:sz w:val="24"/>
          <w:szCs w:val="24"/>
        </w:rPr>
      </w:pPr>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3F0E5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0A453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w:t>
      </w:r>
      <w:r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A3116F" w:rsidRDefault="00B74AF1"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8D0448" w:rsidP="00791348">
      <w:pPr>
        <w:autoSpaceDE w:val="0"/>
        <w:autoSpaceDN w:val="0"/>
        <w:adjustRightInd w:val="0"/>
        <w:spacing w:after="0" w:line="240" w:lineRule="auto"/>
        <w:ind w:firstLine="539"/>
        <w:jc w:val="both"/>
        <w:rPr>
          <w:rFonts w:ascii="Times New Roman" w:hAnsi="Times New Roman"/>
          <w:bCs/>
          <w:sz w:val="24"/>
          <w:szCs w:val="24"/>
        </w:rPr>
      </w:pPr>
      <w:r w:rsidRPr="008D0448">
        <w:rPr>
          <w:rFonts w:ascii="Times New Roman" w:hAnsi="Times New Roman"/>
          <w:sz w:val="24"/>
          <w:szCs w:val="24"/>
        </w:rPr>
        <w:t xml:space="preserve">увеличение числа постоянно </w:t>
      </w:r>
      <w:proofErr w:type="gramStart"/>
      <w:r w:rsidRPr="008D0448">
        <w:rPr>
          <w:rFonts w:ascii="Times New Roman" w:hAnsi="Times New Roman"/>
          <w:sz w:val="24"/>
          <w:szCs w:val="24"/>
        </w:rPr>
        <w:t>занимающихся</w:t>
      </w:r>
      <w:proofErr w:type="gramEnd"/>
      <w:r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xml:space="preserve">- увеличение количества молодых граждан, принимающих участие в мероприятиях межрегионального, всероссийского, международного </w:t>
      </w:r>
      <w:r>
        <w:rPr>
          <w:rFonts w:ascii="Times New Roman" w:eastAsia="Times New Roman" w:hAnsi="Times New Roman" w:cs="Times New Roman"/>
          <w:color w:val="000000"/>
          <w:sz w:val="24"/>
          <w:szCs w:val="24"/>
          <w:lang w:eastAsia="ru-RU"/>
        </w:rPr>
        <w:t>уровней, до 30 человек ежегодно.</w:t>
      </w:r>
    </w:p>
    <w:p w:rsidR="00791348" w:rsidRDefault="00791348" w:rsidP="00B95D9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p>
    <w:p w:rsidR="00791348" w:rsidRDefault="00791348" w:rsidP="00B95D94">
      <w:pPr>
        <w:autoSpaceDE w:val="0"/>
        <w:autoSpaceDN w:val="0"/>
        <w:adjustRightInd w:val="0"/>
        <w:spacing w:after="0" w:line="240" w:lineRule="auto"/>
        <w:ind w:firstLine="539"/>
        <w:jc w:val="both"/>
        <w:rPr>
          <w:rFonts w:ascii="Times New Roman" w:hAnsi="Times New Roman"/>
          <w:b/>
          <w:bCs/>
          <w:sz w:val="24"/>
          <w:szCs w:val="24"/>
        </w:rPr>
      </w:pP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B50C03" w:rsidP="00B50C03">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r>
        <w:rPr>
          <w:rFonts w:ascii="Times New Roman" w:hAnsi="Times New Roman" w:cs="Times New Roman"/>
          <w:bCs/>
          <w:iCs/>
          <w:color w:val="000000"/>
          <w:sz w:val="24"/>
          <w:szCs w:val="24"/>
        </w:rPr>
        <w:t>;</w:t>
      </w:r>
    </w:p>
    <w:p w:rsidR="00A3116F" w:rsidRDefault="00B50C03"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16F">
        <w:rPr>
          <w:rFonts w:ascii="Times New Roman" w:eastAsia="Times New Roman" w:hAnsi="Times New Roman" w:cs="Times New Roman"/>
          <w:color w:val="000000"/>
          <w:sz w:val="24"/>
          <w:szCs w:val="24"/>
        </w:rPr>
        <w:t>Развитие молодёжной политики</w:t>
      </w:r>
      <w:r>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w:t>
            </w:r>
            <w:proofErr w:type="spellStart"/>
            <w:r w:rsidR="00500CDA" w:rsidRPr="00C5306D">
              <w:rPr>
                <w:rFonts w:ascii="Times New Roman" w:hAnsi="Times New Roman" w:cs="Times New Roman"/>
                <w:bCs/>
                <w:sz w:val="24"/>
                <w:szCs w:val="24"/>
              </w:rPr>
              <w:t>Усть-Коксинский</w:t>
            </w:r>
            <w:proofErr w:type="spellEnd"/>
            <w:r w:rsidR="00500CDA" w:rsidRPr="00C5306D">
              <w:rPr>
                <w:rFonts w:ascii="Times New Roman" w:hAnsi="Times New Roman" w:cs="Times New Roman"/>
                <w:bCs/>
                <w:sz w:val="24"/>
                <w:szCs w:val="24"/>
              </w:rPr>
              <w:t xml:space="preserve">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w:t>
            </w:r>
            <w:r>
              <w:rPr>
                <w:rFonts w:ascii="Times New Roman" w:hAnsi="Times New Roman" w:cs="Times New Roman"/>
                <w:sz w:val="24"/>
                <w:szCs w:val="24"/>
              </w:rPr>
              <w:lastRenderedPageBreak/>
              <w:t>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объектами  спорта, %</w:t>
            </w:r>
          </w:p>
          <w:p w:rsidR="00E8142E" w:rsidRPr="0019761C" w:rsidRDefault="00E8142E" w:rsidP="00122B37">
            <w:pPr>
              <w:pStyle w:val="ConsPlusNormal"/>
              <w:jc w:val="both"/>
              <w:rPr>
                <w:rFonts w:ascii="Times New Roman" w:hAnsi="Times New Roman"/>
                <w:bCs/>
                <w:sz w:val="24"/>
                <w:szCs w:val="24"/>
                <w:highlight w:val="yellow"/>
              </w:rPr>
            </w:pP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Общий объем бюджетных ассигнований на реализацию программы составит  74 564,96 тыс. рублей,  в том числе по годам реализации программы:</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2019 год – 13 106,85 тыс. рублей</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2020 год – 11 343,30 тыс. рублей;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2021год –  11 469,20 тыс. рублей;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2022 год – 12 711,87 тыс. рублей;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2023 год – 13 131,87 тыс. рублей;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2024 год – 12 801,87 тыс. рублей.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На реализацию программы планируется привлечь: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средства федерального бюджета в объеме  0,00 тыс. рублей</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(справочно);  </w:t>
            </w:r>
          </w:p>
          <w:p w:rsidR="00562CD1" w:rsidRPr="00562CD1" w:rsidRDefault="00562CD1" w:rsidP="00562CD1">
            <w:pPr>
              <w:autoSpaceDE w:val="0"/>
              <w:autoSpaceDN w:val="0"/>
              <w:adjustRightInd w:val="0"/>
              <w:spacing w:after="0" w:line="240" w:lineRule="auto"/>
              <w:rPr>
                <w:rFonts w:ascii="Times New Roman" w:eastAsia="Calibri" w:hAnsi="Times New Roman" w:cs="Times New Roman"/>
                <w:sz w:val="24"/>
                <w:szCs w:val="24"/>
              </w:rPr>
            </w:pPr>
            <w:r w:rsidRPr="00562CD1">
              <w:rPr>
                <w:rFonts w:ascii="Times New Roman" w:eastAsia="Calibri" w:hAnsi="Times New Roman" w:cs="Times New Roman"/>
                <w:sz w:val="24"/>
                <w:szCs w:val="24"/>
              </w:rPr>
              <w:t xml:space="preserve">средства местного бюджета в объеме  65 250,02 тыс. рублей,                                             </w:t>
            </w:r>
          </w:p>
          <w:p w:rsidR="00E8142E" w:rsidRPr="00357717" w:rsidRDefault="00562CD1" w:rsidP="00562CD1">
            <w:pPr>
              <w:autoSpaceDE w:val="0"/>
              <w:autoSpaceDN w:val="0"/>
              <w:adjustRightInd w:val="0"/>
              <w:spacing w:after="0" w:line="240" w:lineRule="auto"/>
              <w:jc w:val="both"/>
              <w:rPr>
                <w:rFonts w:ascii="Times New Roman" w:hAnsi="Times New Roman" w:cs="Times New Roman"/>
                <w:bCs/>
                <w:sz w:val="24"/>
                <w:szCs w:val="24"/>
              </w:rPr>
            </w:pPr>
            <w:r w:rsidRPr="00562CD1">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9 314,94  тыс. рублей (справочно)                                                                                                                                             </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w:t>
            </w:r>
            <w:proofErr w:type="spellStart"/>
            <w:r w:rsidR="00E46E2B">
              <w:rPr>
                <w:rFonts w:ascii="Times New Roman" w:hAnsi="Times New Roman" w:cs="Times New Roman"/>
                <w:bCs/>
                <w:sz w:val="24"/>
                <w:szCs w:val="24"/>
              </w:rPr>
              <w:t>Усть-Коксинский</w:t>
            </w:r>
            <w:proofErr w:type="spellEnd"/>
            <w:r w:rsidR="00E46E2B">
              <w:rPr>
                <w:rFonts w:ascii="Times New Roman" w:hAnsi="Times New Roman" w:cs="Times New Roman"/>
                <w:bCs/>
                <w:sz w:val="24"/>
                <w:szCs w:val="24"/>
              </w:rPr>
              <w:t xml:space="preserve">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w:t>
            </w:r>
            <w:proofErr w:type="spellStart"/>
            <w:r w:rsidR="00FB56FA">
              <w:rPr>
                <w:rFonts w:ascii="Times New Roman" w:hAnsi="Times New Roman" w:cs="Times New Roman"/>
                <w:sz w:val="24"/>
                <w:szCs w:val="24"/>
              </w:rPr>
              <w:t>Усть-Коксинский</w:t>
            </w:r>
            <w:proofErr w:type="spellEnd"/>
            <w:r w:rsidR="00FB56FA">
              <w:rPr>
                <w:rFonts w:ascii="Times New Roman" w:hAnsi="Times New Roman" w:cs="Times New Roman"/>
                <w:sz w:val="24"/>
                <w:szCs w:val="24"/>
              </w:rPr>
              <w:t xml:space="preserve">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Общий объем бюджетных ассигнований на реализацию программы составит  6 899,70 тыс. рублей,  в том числе по годам реализации программы:</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proofErr w:type="gramStart"/>
            <w:r w:rsidRPr="00B23505">
              <w:rPr>
                <w:rFonts w:ascii="Times New Roman" w:eastAsia="Calibri" w:hAnsi="Times New Roman" w:cs="Times New Roman"/>
                <w:sz w:val="24"/>
                <w:szCs w:val="24"/>
              </w:rPr>
              <w:t>2019 год – 1 702,79 тыс. рублей</w:t>
            </w:r>
            <w:r w:rsidRPr="00B23505">
              <w:rPr>
                <w:rFonts w:ascii="Times New Roman" w:eastAsia="Calibri" w:hAnsi="Times New Roman" w:cs="Times New Roman"/>
                <w:sz w:val="24"/>
                <w:szCs w:val="24"/>
              </w:rPr>
              <w:br/>
              <w:t xml:space="preserve">2020 год – 242,35 тыс. рублей;                        </w:t>
            </w:r>
            <w:r w:rsidRPr="00B23505">
              <w:rPr>
                <w:rFonts w:ascii="Times New Roman" w:eastAsia="Calibri" w:hAnsi="Times New Roman" w:cs="Times New Roman"/>
                <w:sz w:val="24"/>
                <w:szCs w:val="24"/>
              </w:rPr>
              <w:br/>
              <w:t xml:space="preserve">2021год –  1 114,56 тыс. рублей;                         </w:t>
            </w:r>
            <w:r w:rsidRPr="00B23505">
              <w:rPr>
                <w:rFonts w:ascii="Times New Roman" w:eastAsia="Calibri" w:hAnsi="Times New Roman" w:cs="Times New Roman"/>
                <w:sz w:val="24"/>
                <w:szCs w:val="24"/>
              </w:rPr>
              <w:br/>
              <w:t xml:space="preserve">2022 год – 1 280,00 тыс. рублей;                        </w:t>
            </w:r>
            <w:r w:rsidRPr="00B23505">
              <w:rPr>
                <w:rFonts w:ascii="Times New Roman" w:eastAsia="Calibri" w:hAnsi="Times New Roman" w:cs="Times New Roman"/>
                <w:sz w:val="24"/>
                <w:szCs w:val="24"/>
              </w:rPr>
              <w:br/>
            </w:r>
            <w:r w:rsidRPr="00B23505">
              <w:rPr>
                <w:rFonts w:ascii="Times New Roman" w:eastAsia="Calibri" w:hAnsi="Times New Roman" w:cs="Times New Roman"/>
                <w:sz w:val="24"/>
                <w:szCs w:val="24"/>
              </w:rPr>
              <w:lastRenderedPageBreak/>
              <w:t xml:space="preserve">2023 год – 1 280,00  тыс. рублей;                        </w:t>
            </w:r>
            <w:r w:rsidRPr="00B23505">
              <w:rPr>
                <w:rFonts w:ascii="Times New Roman" w:eastAsia="Calibri" w:hAnsi="Times New Roman" w:cs="Times New Roman"/>
                <w:sz w:val="24"/>
                <w:szCs w:val="24"/>
              </w:rPr>
              <w:br/>
              <w:t xml:space="preserve">2024 год – 1 280,00 тыс. рублей.   </w:t>
            </w:r>
            <w:proofErr w:type="gramEnd"/>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На реализацию программы планируется привлечь:            </w:t>
            </w:r>
            <w:r w:rsidRPr="00B23505">
              <w:rPr>
                <w:rFonts w:ascii="Times New Roman" w:eastAsia="Calibri" w:hAnsi="Times New Roman" w:cs="Times New Roman"/>
                <w:sz w:val="24"/>
                <w:szCs w:val="24"/>
              </w:rPr>
              <w:br/>
              <w:t>средства федерального бюджета в объеме  0,00 тыс. рублей</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(справочно);  </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средства местного бюджета в объеме  5 112,91</w:t>
            </w:r>
            <w:r w:rsidRPr="00B23505">
              <w:rPr>
                <w:rFonts w:ascii="Times New Roman" w:eastAsia="Calibri" w:hAnsi="Times New Roman" w:cs="Times New Roman"/>
                <w:bCs/>
                <w:sz w:val="24"/>
                <w:szCs w:val="24"/>
              </w:rPr>
              <w:t xml:space="preserve"> </w:t>
            </w:r>
            <w:r w:rsidRPr="00B23505">
              <w:rPr>
                <w:rFonts w:ascii="Times New Roman" w:eastAsia="Calibri" w:hAnsi="Times New Roman" w:cs="Times New Roman"/>
                <w:sz w:val="24"/>
                <w:szCs w:val="24"/>
              </w:rPr>
              <w:t xml:space="preserve">тыс. рублей,                                             </w:t>
            </w:r>
          </w:p>
          <w:p w:rsidR="005E7C00" w:rsidRPr="004D47D3" w:rsidRDefault="00B23505" w:rsidP="00B23505">
            <w:pPr>
              <w:autoSpaceDE w:val="0"/>
              <w:autoSpaceDN w:val="0"/>
              <w:adjustRightInd w:val="0"/>
              <w:spacing w:after="0" w:line="240" w:lineRule="auto"/>
              <w:jc w:val="both"/>
              <w:rPr>
                <w:rFonts w:ascii="Times New Roman" w:hAnsi="Times New Roman"/>
                <w:bCs/>
                <w:sz w:val="24"/>
                <w:szCs w:val="24"/>
              </w:rPr>
            </w:pPr>
            <w:r w:rsidRPr="00B23505">
              <w:rPr>
                <w:rFonts w:ascii="Times New Roman" w:eastAsia="Times New Roman" w:hAnsi="Times New Roman" w:cs="Times New Roman"/>
                <w:sz w:val="24"/>
                <w:szCs w:val="24"/>
                <w:lang w:eastAsia="ru-RU"/>
              </w:rPr>
              <w:t>средства республиканского бюджета Республики Алтай в объеме          1 786,79  тыс. рублей (справочно)</w:t>
            </w:r>
            <w:bookmarkStart w:id="1" w:name="_GoBack"/>
            <w:bookmarkEnd w:id="1"/>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w:t>
      </w:r>
      <w:proofErr w:type="spellStart"/>
      <w:r w:rsidR="00DA3743">
        <w:rPr>
          <w:rFonts w:ascii="Times New Roman" w:hAnsi="Times New Roman"/>
          <w:sz w:val="24"/>
          <w:szCs w:val="24"/>
        </w:rPr>
        <w:t>Усть-Коксинский</w:t>
      </w:r>
      <w:proofErr w:type="spellEnd"/>
      <w:r w:rsidR="00DA3743">
        <w:rPr>
          <w:rFonts w:ascii="Times New Roman" w:hAnsi="Times New Roman"/>
          <w:sz w:val="24"/>
          <w:szCs w:val="24"/>
        </w:rPr>
        <w:t xml:space="preserve">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12282B"/>
    <w:rsid w:val="00122B37"/>
    <w:rsid w:val="00135709"/>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B44"/>
    <w:rsid w:val="00240E4D"/>
    <w:rsid w:val="00243B48"/>
    <w:rsid w:val="00267B62"/>
    <w:rsid w:val="002804F3"/>
    <w:rsid w:val="002C60F3"/>
    <w:rsid w:val="00311D0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4BB8"/>
    <w:rsid w:val="004B0998"/>
    <w:rsid w:val="004B6258"/>
    <w:rsid w:val="004C1BA5"/>
    <w:rsid w:val="004C63CE"/>
    <w:rsid w:val="004C6469"/>
    <w:rsid w:val="004D47D3"/>
    <w:rsid w:val="004E1C84"/>
    <w:rsid w:val="00500CDA"/>
    <w:rsid w:val="00526695"/>
    <w:rsid w:val="005305A7"/>
    <w:rsid w:val="00546D53"/>
    <w:rsid w:val="00555A5F"/>
    <w:rsid w:val="00562CD1"/>
    <w:rsid w:val="005665C6"/>
    <w:rsid w:val="0057231C"/>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F0851"/>
    <w:rsid w:val="006F13AB"/>
    <w:rsid w:val="00725F5E"/>
    <w:rsid w:val="007601DD"/>
    <w:rsid w:val="00774702"/>
    <w:rsid w:val="00791348"/>
    <w:rsid w:val="007B1641"/>
    <w:rsid w:val="00826F4D"/>
    <w:rsid w:val="00835D28"/>
    <w:rsid w:val="00842F49"/>
    <w:rsid w:val="0086201C"/>
    <w:rsid w:val="008837F2"/>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9E3DEB"/>
    <w:rsid w:val="00A007FE"/>
    <w:rsid w:val="00A117DC"/>
    <w:rsid w:val="00A3116F"/>
    <w:rsid w:val="00A3250B"/>
    <w:rsid w:val="00A44489"/>
    <w:rsid w:val="00A47626"/>
    <w:rsid w:val="00A55F4C"/>
    <w:rsid w:val="00AA0E4C"/>
    <w:rsid w:val="00AB2621"/>
    <w:rsid w:val="00AC6448"/>
    <w:rsid w:val="00AC6BD9"/>
    <w:rsid w:val="00AF18A2"/>
    <w:rsid w:val="00B2248A"/>
    <w:rsid w:val="00B23505"/>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BC63-919A-44E7-A2C2-61209796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9</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164</cp:revision>
  <cp:lastPrinted>2018-10-29T03:47:00Z</cp:lastPrinted>
  <dcterms:created xsi:type="dcterms:W3CDTF">2018-10-28T13:33:00Z</dcterms:created>
  <dcterms:modified xsi:type="dcterms:W3CDTF">2022-01-17T07:34:00Z</dcterms:modified>
</cp:coreProperties>
</file>